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杂质泵项目计划设计方案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62" w:history="1">
        <w:r>
          <w:rPr>
            <w:rFonts w:ascii="仿宋" w:eastAsia="仿宋" w:hAnsi="仿宋" w:cs="仿宋" w:hint="eastAsia"/>
            <w:lang w:eastAsia="zh-CN"/>
          </w:rPr>
          <w:t>序言</w:t>
        </w:r>
        <w:r>
          <w:tab/>
        </w:r>
        <w:r>
          <w:fldChar w:fldCharType="begin"/>
        </w:r>
        <w:r>
          <w:instrText xml:space="preserve"> PAGEREF _Toc13762 \h </w:instrText>
        </w:r>
        <w:r>
          <w:fldChar w:fldCharType="separate"/>
        </w:r>
        <w:r>
          <w:t>3</w:t>
        </w:r>
        <w:r>
          <w:fldChar w:fldCharType="end"/>
        </w:r>
      </w:hyperlink>
    </w:p>
    <w:p>
      <w:pPr>
        <w:pStyle w:val="TOC1"/>
        <w:tabs>
          <w:tab w:val="right" w:leader="dot" w:pos="8306"/>
        </w:tabs>
      </w:pPr>
      <w:hyperlink w:anchor="_Toc5099" w:history="1">
        <w:r>
          <w:rPr>
            <w:rFonts w:ascii="仿宋" w:eastAsia="仿宋" w:hAnsi="仿宋" w:cs="仿宋" w:hint="eastAsia"/>
            <w:lang w:eastAsia="zh-CN"/>
          </w:rPr>
          <w:t>一、杂质泵项目选址可行性分析</w:t>
        </w:r>
        <w:r>
          <w:tab/>
        </w:r>
        <w:r>
          <w:fldChar w:fldCharType="begin"/>
        </w:r>
        <w:r>
          <w:instrText xml:space="preserve"> PAGEREF _Toc5099 \h </w:instrText>
        </w:r>
        <w:r>
          <w:fldChar w:fldCharType="separate"/>
        </w:r>
        <w:r>
          <w:t>3</w:t>
        </w:r>
        <w:r>
          <w:fldChar w:fldCharType="end"/>
        </w:r>
      </w:hyperlink>
    </w:p>
    <w:p>
      <w:pPr>
        <w:pStyle w:val="TOC2"/>
        <w:tabs>
          <w:tab w:val="right" w:leader="dot" w:pos="8306"/>
        </w:tabs>
      </w:pPr>
      <w:hyperlink w:anchor="_Toc3541" w:history="1">
        <w:r>
          <w:rPr>
            <w:rFonts w:ascii="仿宋" w:eastAsia="仿宋" w:hAnsi="仿宋" w:cs="仿宋" w:hint="eastAsia"/>
            <w:lang w:eastAsia="zh-CN"/>
          </w:rPr>
          <w:t>(一)、杂质泵项目选址</w:t>
        </w:r>
        <w:r>
          <w:tab/>
        </w:r>
        <w:r>
          <w:fldChar w:fldCharType="begin"/>
        </w:r>
        <w:r>
          <w:instrText xml:space="preserve"> PAGEREF _Toc3541 \h </w:instrText>
        </w:r>
        <w:r>
          <w:fldChar w:fldCharType="separate"/>
        </w:r>
        <w:r>
          <w:t>3</w:t>
        </w:r>
        <w:r>
          <w:fldChar w:fldCharType="end"/>
        </w:r>
      </w:hyperlink>
    </w:p>
    <w:p>
      <w:pPr>
        <w:pStyle w:val="TOC2"/>
        <w:tabs>
          <w:tab w:val="right" w:leader="dot" w:pos="8306"/>
        </w:tabs>
      </w:pPr>
      <w:hyperlink w:anchor="_Toc9367" w:history="1">
        <w:r>
          <w:rPr>
            <w:rFonts w:ascii="仿宋" w:eastAsia="仿宋" w:hAnsi="仿宋" w:cs="仿宋" w:hint="eastAsia"/>
            <w:lang w:eastAsia="zh-CN"/>
          </w:rPr>
          <w:t>(二)、用地控制指标</w:t>
        </w:r>
        <w:r>
          <w:tab/>
        </w:r>
        <w:r>
          <w:fldChar w:fldCharType="begin"/>
        </w:r>
        <w:r>
          <w:instrText xml:space="preserve"> PAGEREF _Toc9367 \h </w:instrText>
        </w:r>
        <w:r>
          <w:fldChar w:fldCharType="separate"/>
        </w:r>
        <w:r>
          <w:t>3</w:t>
        </w:r>
        <w:r>
          <w:fldChar w:fldCharType="end"/>
        </w:r>
      </w:hyperlink>
    </w:p>
    <w:p>
      <w:pPr>
        <w:pStyle w:val="TOC2"/>
        <w:tabs>
          <w:tab w:val="right" w:leader="dot" w:pos="8306"/>
        </w:tabs>
      </w:pPr>
      <w:hyperlink w:anchor="_Toc19901" w:history="1">
        <w:r>
          <w:rPr>
            <w:rFonts w:ascii="仿宋" w:eastAsia="仿宋" w:hAnsi="仿宋" w:cs="仿宋" w:hint="eastAsia"/>
            <w:lang w:eastAsia="zh-CN"/>
          </w:rPr>
          <w:t>(三)、节约用地措施</w:t>
        </w:r>
        <w:r>
          <w:tab/>
        </w:r>
        <w:r>
          <w:fldChar w:fldCharType="begin"/>
        </w:r>
        <w:r>
          <w:instrText xml:space="preserve"> PAGEREF _Toc19901 \h </w:instrText>
        </w:r>
        <w:r>
          <w:fldChar w:fldCharType="separate"/>
        </w:r>
        <w:r>
          <w:t>5</w:t>
        </w:r>
        <w:r>
          <w:fldChar w:fldCharType="end"/>
        </w:r>
      </w:hyperlink>
    </w:p>
    <w:p>
      <w:pPr>
        <w:pStyle w:val="TOC2"/>
        <w:tabs>
          <w:tab w:val="right" w:leader="dot" w:pos="8306"/>
        </w:tabs>
      </w:pPr>
      <w:hyperlink w:anchor="_Toc22845" w:history="1">
        <w:r>
          <w:rPr>
            <w:rFonts w:ascii="仿宋" w:eastAsia="仿宋" w:hAnsi="仿宋" w:cs="仿宋" w:hint="eastAsia"/>
            <w:lang w:eastAsia="zh-CN"/>
          </w:rPr>
          <w:t>(四)、总图布置方案</w:t>
        </w:r>
        <w:r>
          <w:tab/>
        </w:r>
        <w:r>
          <w:fldChar w:fldCharType="begin"/>
        </w:r>
        <w:r>
          <w:instrText xml:space="preserve"> PAGEREF _Toc22845 \h </w:instrText>
        </w:r>
        <w:r>
          <w:fldChar w:fldCharType="separate"/>
        </w:r>
        <w:r>
          <w:t>6</w:t>
        </w:r>
        <w:r>
          <w:fldChar w:fldCharType="end"/>
        </w:r>
      </w:hyperlink>
    </w:p>
    <w:p>
      <w:pPr>
        <w:pStyle w:val="TOC2"/>
        <w:tabs>
          <w:tab w:val="right" w:leader="dot" w:pos="8306"/>
        </w:tabs>
      </w:pPr>
      <w:hyperlink w:anchor="_Toc29783" w:history="1">
        <w:r>
          <w:rPr>
            <w:rFonts w:ascii="仿宋" w:eastAsia="仿宋" w:hAnsi="仿宋" w:cs="仿宋" w:hint="eastAsia"/>
            <w:lang w:eastAsia="zh-CN"/>
          </w:rPr>
          <w:t>(五)、选址综合评价</w:t>
        </w:r>
        <w:r>
          <w:tab/>
        </w:r>
        <w:r>
          <w:fldChar w:fldCharType="begin"/>
        </w:r>
        <w:r>
          <w:instrText xml:space="preserve"> PAGEREF _Toc29783 \h </w:instrText>
        </w:r>
        <w:r>
          <w:fldChar w:fldCharType="separate"/>
        </w:r>
        <w:r>
          <w:t>7</w:t>
        </w:r>
        <w:r>
          <w:fldChar w:fldCharType="end"/>
        </w:r>
      </w:hyperlink>
    </w:p>
    <w:p>
      <w:pPr>
        <w:pStyle w:val="TOC1"/>
        <w:tabs>
          <w:tab w:val="right" w:leader="dot" w:pos="8306"/>
        </w:tabs>
      </w:pPr>
      <w:hyperlink w:anchor="_Toc13032" w:history="1">
        <w:r>
          <w:rPr>
            <w:rFonts w:ascii="仿宋" w:eastAsia="仿宋" w:hAnsi="仿宋" w:cs="仿宋" w:hint="eastAsia"/>
            <w:lang w:eastAsia="zh-CN"/>
          </w:rPr>
          <w:t>二、杂质泵项目文档管理</w:t>
        </w:r>
        <w:r>
          <w:tab/>
        </w:r>
        <w:r>
          <w:fldChar w:fldCharType="begin"/>
        </w:r>
        <w:r>
          <w:instrText xml:space="preserve"> PAGEREF _Toc13032 \h </w:instrText>
        </w:r>
        <w:r>
          <w:fldChar w:fldCharType="separate"/>
        </w:r>
        <w:r>
          <w:t>8</w:t>
        </w:r>
        <w:r>
          <w:fldChar w:fldCharType="end"/>
        </w:r>
      </w:hyperlink>
    </w:p>
    <w:p>
      <w:pPr>
        <w:pStyle w:val="TOC2"/>
        <w:tabs>
          <w:tab w:val="right" w:leader="dot" w:pos="8306"/>
        </w:tabs>
      </w:pPr>
      <w:hyperlink w:anchor="_Toc11652" w:history="1">
        <w:r>
          <w:rPr>
            <w:rFonts w:ascii="仿宋" w:eastAsia="仿宋" w:hAnsi="仿宋" w:cs="仿宋" w:hint="eastAsia"/>
            <w:lang w:eastAsia="zh-CN"/>
          </w:rPr>
          <w:t>(一)、文档编制与审查</w:t>
        </w:r>
        <w:r>
          <w:tab/>
        </w:r>
        <w:r>
          <w:fldChar w:fldCharType="begin"/>
        </w:r>
        <w:r>
          <w:instrText xml:space="preserve"> PAGEREF _Toc11652 \h </w:instrText>
        </w:r>
        <w:r>
          <w:fldChar w:fldCharType="separate"/>
        </w:r>
        <w:r>
          <w:t>8</w:t>
        </w:r>
        <w:r>
          <w:fldChar w:fldCharType="end"/>
        </w:r>
      </w:hyperlink>
    </w:p>
    <w:p>
      <w:pPr>
        <w:pStyle w:val="TOC2"/>
        <w:tabs>
          <w:tab w:val="right" w:leader="dot" w:pos="8306"/>
        </w:tabs>
      </w:pPr>
      <w:hyperlink w:anchor="_Toc10488" w:history="1">
        <w:r>
          <w:rPr>
            <w:rFonts w:ascii="仿宋" w:eastAsia="仿宋" w:hAnsi="仿宋" w:cs="仿宋" w:hint="eastAsia"/>
            <w:lang w:eastAsia="zh-CN"/>
          </w:rPr>
          <w:t>(二)、文档发布与分发</w:t>
        </w:r>
        <w:r>
          <w:tab/>
        </w:r>
        <w:r>
          <w:fldChar w:fldCharType="begin"/>
        </w:r>
        <w:r>
          <w:instrText xml:space="preserve"> PAGEREF _Toc10488 \h </w:instrText>
        </w:r>
        <w:r>
          <w:fldChar w:fldCharType="separate"/>
        </w:r>
        <w:r>
          <w:t>9</w:t>
        </w:r>
        <w:r>
          <w:fldChar w:fldCharType="end"/>
        </w:r>
      </w:hyperlink>
    </w:p>
    <w:p>
      <w:pPr>
        <w:pStyle w:val="TOC2"/>
        <w:tabs>
          <w:tab w:val="right" w:leader="dot" w:pos="8306"/>
        </w:tabs>
      </w:pPr>
      <w:hyperlink w:anchor="_Toc2616" w:history="1">
        <w:r>
          <w:rPr>
            <w:rFonts w:ascii="仿宋" w:eastAsia="仿宋" w:hAnsi="仿宋" w:cs="仿宋" w:hint="eastAsia"/>
            <w:lang w:eastAsia="zh-CN"/>
          </w:rPr>
          <w:t>(三)、文档存档与归档</w:t>
        </w:r>
        <w:r>
          <w:tab/>
        </w:r>
        <w:r>
          <w:fldChar w:fldCharType="begin"/>
        </w:r>
        <w:r>
          <w:instrText xml:space="preserve"> PAGEREF _Toc2616 \h </w:instrText>
        </w:r>
        <w:r>
          <w:fldChar w:fldCharType="separate"/>
        </w:r>
        <w:r>
          <w:t>10</w:t>
        </w:r>
        <w:r>
          <w:fldChar w:fldCharType="end"/>
        </w:r>
      </w:hyperlink>
    </w:p>
    <w:p>
      <w:pPr>
        <w:pStyle w:val="TOC1"/>
        <w:tabs>
          <w:tab w:val="right" w:leader="dot" w:pos="8306"/>
        </w:tabs>
      </w:pPr>
      <w:hyperlink w:anchor="_Toc27475" w:history="1">
        <w:r>
          <w:rPr>
            <w:rFonts w:ascii="仿宋" w:eastAsia="仿宋" w:hAnsi="仿宋" w:cs="仿宋" w:hint="eastAsia"/>
            <w:lang w:eastAsia="zh-CN"/>
          </w:rPr>
          <w:t>三、杂质泵项目建设背景及必要性分析</w:t>
        </w:r>
        <w:r>
          <w:tab/>
        </w:r>
        <w:r>
          <w:fldChar w:fldCharType="begin"/>
        </w:r>
        <w:r>
          <w:instrText xml:space="preserve"> PAGEREF _Toc27475 \h </w:instrText>
        </w:r>
        <w:r>
          <w:fldChar w:fldCharType="separate"/>
        </w:r>
        <w:r>
          <w:t>11</w:t>
        </w:r>
        <w:r>
          <w:fldChar w:fldCharType="end"/>
        </w:r>
      </w:hyperlink>
    </w:p>
    <w:p>
      <w:pPr>
        <w:pStyle w:val="TOC2"/>
        <w:tabs>
          <w:tab w:val="right" w:leader="dot" w:pos="8306"/>
        </w:tabs>
      </w:pPr>
      <w:hyperlink w:anchor="_Toc31327" w:history="1">
        <w:r>
          <w:rPr>
            <w:rFonts w:ascii="仿宋" w:eastAsia="仿宋" w:hAnsi="仿宋" w:cs="仿宋" w:hint="eastAsia"/>
            <w:lang w:eastAsia="zh-CN"/>
          </w:rPr>
          <w:t>(一)、杂质泵项目背景分析</w:t>
        </w:r>
        <w:r>
          <w:tab/>
        </w:r>
        <w:r>
          <w:fldChar w:fldCharType="begin"/>
        </w:r>
        <w:r>
          <w:instrText xml:space="preserve"> PAGEREF _Toc31327 \h </w:instrText>
        </w:r>
        <w:r>
          <w:fldChar w:fldCharType="separate"/>
        </w:r>
        <w:r>
          <w:t>11</w:t>
        </w:r>
        <w:r>
          <w:fldChar w:fldCharType="end"/>
        </w:r>
      </w:hyperlink>
    </w:p>
    <w:p>
      <w:pPr>
        <w:pStyle w:val="TOC2"/>
        <w:tabs>
          <w:tab w:val="right" w:leader="dot" w:pos="8306"/>
        </w:tabs>
      </w:pPr>
      <w:hyperlink w:anchor="_Toc13137" w:history="1">
        <w:r>
          <w:rPr>
            <w:rFonts w:ascii="仿宋" w:eastAsia="仿宋" w:hAnsi="仿宋" w:cs="仿宋" w:hint="eastAsia"/>
            <w:lang w:eastAsia="zh-CN"/>
          </w:rPr>
          <w:t>(二)、杂质泵项目建设必要性分析</w:t>
        </w:r>
        <w:r>
          <w:tab/>
        </w:r>
        <w:r>
          <w:fldChar w:fldCharType="begin"/>
        </w:r>
        <w:r>
          <w:instrText xml:space="preserve"> PAGEREF _Toc13137 \h </w:instrText>
        </w:r>
        <w:r>
          <w:fldChar w:fldCharType="separate"/>
        </w:r>
        <w:r>
          <w:t>13</w:t>
        </w:r>
        <w:r>
          <w:fldChar w:fldCharType="end"/>
        </w:r>
      </w:hyperlink>
    </w:p>
    <w:p>
      <w:pPr>
        <w:pStyle w:val="TOC1"/>
        <w:tabs>
          <w:tab w:val="right" w:leader="dot" w:pos="8306"/>
        </w:tabs>
      </w:pPr>
      <w:hyperlink w:anchor="_Toc7846" w:history="1">
        <w:r>
          <w:rPr>
            <w:rFonts w:ascii="仿宋" w:eastAsia="仿宋" w:hAnsi="仿宋" w:cs="仿宋" w:hint="eastAsia"/>
            <w:lang w:eastAsia="zh-CN"/>
          </w:rPr>
          <w:t>四、杂质泵项目危机管理</w:t>
        </w:r>
        <w:r>
          <w:tab/>
        </w:r>
        <w:r>
          <w:fldChar w:fldCharType="begin"/>
        </w:r>
        <w:r>
          <w:instrText xml:space="preserve"> PAGEREF _Toc7846 \h </w:instrText>
        </w:r>
        <w:r>
          <w:fldChar w:fldCharType="separate"/>
        </w:r>
        <w:r>
          <w:t>14</w:t>
        </w:r>
        <w:r>
          <w:fldChar w:fldCharType="end"/>
        </w:r>
      </w:hyperlink>
    </w:p>
    <w:p>
      <w:pPr>
        <w:pStyle w:val="TOC2"/>
        <w:tabs>
          <w:tab w:val="right" w:leader="dot" w:pos="8306"/>
        </w:tabs>
      </w:pPr>
      <w:hyperlink w:anchor="_Toc218" w:history="1">
        <w:r>
          <w:rPr>
            <w:rFonts w:ascii="仿宋" w:eastAsia="仿宋" w:hAnsi="仿宋" w:cs="仿宋" w:hint="eastAsia"/>
            <w:lang w:eastAsia="zh-CN"/>
          </w:rPr>
          <w:t>(一)、危机预警与识别</w:t>
        </w:r>
        <w:r>
          <w:tab/>
        </w:r>
        <w:r>
          <w:fldChar w:fldCharType="begin"/>
        </w:r>
        <w:r>
          <w:instrText xml:space="preserve"> PAGEREF _Toc218 \h </w:instrText>
        </w:r>
        <w:r>
          <w:fldChar w:fldCharType="separate"/>
        </w:r>
        <w:r>
          <w:t>14</w:t>
        </w:r>
        <w:r>
          <w:fldChar w:fldCharType="end"/>
        </w:r>
      </w:hyperlink>
    </w:p>
    <w:p>
      <w:pPr>
        <w:pStyle w:val="TOC2"/>
        <w:tabs>
          <w:tab w:val="right" w:leader="dot" w:pos="8306"/>
        </w:tabs>
      </w:pPr>
      <w:hyperlink w:anchor="_Toc31126" w:history="1">
        <w:r>
          <w:rPr>
            <w:rFonts w:ascii="仿宋" w:eastAsia="仿宋" w:hAnsi="仿宋" w:cs="仿宋" w:hint="eastAsia"/>
            <w:lang w:eastAsia="zh-CN"/>
          </w:rPr>
          <w:t>(二)、危机应对与恢复</w:t>
        </w:r>
        <w:r>
          <w:tab/>
        </w:r>
        <w:r>
          <w:fldChar w:fldCharType="begin"/>
        </w:r>
        <w:r>
          <w:instrText xml:space="preserve"> PAGEREF _Toc31126 \h </w:instrText>
        </w:r>
        <w:r>
          <w:fldChar w:fldCharType="separate"/>
        </w:r>
        <w:r>
          <w:t>15</w:t>
        </w:r>
        <w:r>
          <w:fldChar w:fldCharType="end"/>
        </w:r>
      </w:hyperlink>
    </w:p>
    <w:p>
      <w:pPr>
        <w:pStyle w:val="TOC1"/>
        <w:tabs>
          <w:tab w:val="right" w:leader="dot" w:pos="8306"/>
        </w:tabs>
      </w:pPr>
      <w:hyperlink w:anchor="_Toc19847" w:history="1">
        <w:r>
          <w:rPr>
            <w:rFonts w:ascii="仿宋" w:eastAsia="仿宋" w:hAnsi="仿宋" w:cs="仿宋" w:hint="eastAsia"/>
            <w:lang w:eastAsia="zh-CN"/>
          </w:rPr>
          <w:t>五、杂质泵项目土建工程</w:t>
        </w:r>
        <w:r>
          <w:tab/>
        </w:r>
        <w:r>
          <w:fldChar w:fldCharType="begin"/>
        </w:r>
        <w:r>
          <w:instrText xml:space="preserve"> PAGEREF _Toc19847 \h </w:instrText>
        </w:r>
        <w:r>
          <w:fldChar w:fldCharType="separate"/>
        </w:r>
        <w:r>
          <w:t>17</w:t>
        </w:r>
        <w:r>
          <w:fldChar w:fldCharType="end"/>
        </w:r>
      </w:hyperlink>
    </w:p>
    <w:p>
      <w:pPr>
        <w:pStyle w:val="TOC2"/>
        <w:tabs>
          <w:tab w:val="right" w:leader="dot" w:pos="8306"/>
        </w:tabs>
      </w:pPr>
      <w:hyperlink w:anchor="_Toc695" w:history="1">
        <w:r>
          <w:rPr>
            <w:rFonts w:ascii="仿宋" w:eastAsia="仿宋" w:hAnsi="仿宋" w:cs="仿宋" w:hint="eastAsia"/>
            <w:lang w:eastAsia="zh-CN"/>
          </w:rPr>
          <w:t>(一)、建筑工程设计原则</w:t>
        </w:r>
        <w:r>
          <w:tab/>
        </w:r>
        <w:r>
          <w:fldChar w:fldCharType="begin"/>
        </w:r>
        <w:r>
          <w:instrText xml:space="preserve"> PAGEREF _Toc695 \h </w:instrText>
        </w:r>
        <w:r>
          <w:fldChar w:fldCharType="separate"/>
        </w:r>
        <w:r>
          <w:t>17</w:t>
        </w:r>
        <w:r>
          <w:fldChar w:fldCharType="end"/>
        </w:r>
      </w:hyperlink>
    </w:p>
    <w:p>
      <w:pPr>
        <w:pStyle w:val="TOC2"/>
        <w:tabs>
          <w:tab w:val="right" w:leader="dot" w:pos="8306"/>
        </w:tabs>
      </w:pPr>
      <w:hyperlink w:anchor="_Toc19916" w:history="1">
        <w:r>
          <w:rPr>
            <w:rFonts w:ascii="仿宋" w:eastAsia="仿宋" w:hAnsi="仿宋" w:cs="仿宋" w:hint="eastAsia"/>
            <w:lang w:eastAsia="zh-CN"/>
          </w:rPr>
          <w:t>(二)、土建工程设计年限及安全等级</w:t>
        </w:r>
        <w:r>
          <w:tab/>
        </w:r>
        <w:r>
          <w:fldChar w:fldCharType="begin"/>
        </w:r>
        <w:r>
          <w:instrText xml:space="preserve"> PAGEREF _Toc19916 \h </w:instrText>
        </w:r>
        <w:r>
          <w:fldChar w:fldCharType="separate"/>
        </w:r>
        <w:r>
          <w:t>18</w:t>
        </w:r>
        <w:r>
          <w:fldChar w:fldCharType="end"/>
        </w:r>
      </w:hyperlink>
    </w:p>
    <w:p>
      <w:pPr>
        <w:pStyle w:val="TOC2"/>
        <w:tabs>
          <w:tab w:val="right" w:leader="dot" w:pos="8306"/>
        </w:tabs>
      </w:pPr>
      <w:hyperlink w:anchor="_Toc29583" w:history="1">
        <w:r>
          <w:rPr>
            <w:rFonts w:ascii="仿宋" w:eastAsia="仿宋" w:hAnsi="仿宋" w:cs="仿宋" w:hint="eastAsia"/>
            <w:lang w:eastAsia="zh-CN"/>
          </w:rPr>
          <w:t>(三)、建筑工程设计总体要求</w:t>
        </w:r>
        <w:r>
          <w:tab/>
        </w:r>
        <w:r>
          <w:fldChar w:fldCharType="begin"/>
        </w:r>
        <w:r>
          <w:instrText xml:space="preserve"> PAGEREF _Toc29583 \h </w:instrText>
        </w:r>
        <w:r>
          <w:fldChar w:fldCharType="separate"/>
        </w:r>
        <w:r>
          <w:t>19</w:t>
        </w:r>
        <w:r>
          <w:fldChar w:fldCharType="end"/>
        </w:r>
      </w:hyperlink>
    </w:p>
    <w:p>
      <w:pPr>
        <w:pStyle w:val="TOC2"/>
        <w:tabs>
          <w:tab w:val="right" w:leader="dot" w:pos="8306"/>
        </w:tabs>
      </w:pPr>
      <w:hyperlink w:anchor="_Toc22644" w:history="1">
        <w:r>
          <w:rPr>
            <w:rFonts w:ascii="仿宋" w:eastAsia="仿宋" w:hAnsi="仿宋" w:cs="仿宋" w:hint="eastAsia"/>
            <w:lang w:eastAsia="zh-CN"/>
          </w:rPr>
          <w:t>(四)、土建工程建设指标</w:t>
        </w:r>
        <w:r>
          <w:tab/>
        </w:r>
        <w:r>
          <w:fldChar w:fldCharType="begin"/>
        </w:r>
        <w:r>
          <w:instrText xml:space="preserve"> PAGEREF _Toc22644 \h </w:instrText>
        </w:r>
        <w:r>
          <w:fldChar w:fldCharType="separate"/>
        </w:r>
        <w:r>
          <w:t>20</w:t>
        </w:r>
        <w:r>
          <w:fldChar w:fldCharType="end"/>
        </w:r>
      </w:hyperlink>
    </w:p>
    <w:p>
      <w:pPr>
        <w:pStyle w:val="TOC1"/>
        <w:tabs>
          <w:tab w:val="right" w:leader="dot" w:pos="8306"/>
        </w:tabs>
      </w:pPr>
      <w:hyperlink w:anchor="_Toc9646" w:history="1">
        <w:r>
          <w:rPr>
            <w:rFonts w:ascii="仿宋" w:eastAsia="仿宋" w:hAnsi="仿宋" w:cs="仿宋" w:hint="eastAsia"/>
            <w:lang w:eastAsia="zh-CN"/>
          </w:rPr>
          <w:t>六、工艺说明</w:t>
        </w:r>
        <w:r>
          <w:tab/>
        </w:r>
        <w:r>
          <w:fldChar w:fldCharType="begin"/>
        </w:r>
        <w:r>
          <w:instrText xml:space="preserve"> PAGEREF _Toc9646 \h </w:instrText>
        </w:r>
        <w:r>
          <w:fldChar w:fldCharType="separate"/>
        </w:r>
        <w:r>
          <w:t>20</w:t>
        </w:r>
        <w:r>
          <w:fldChar w:fldCharType="end"/>
        </w:r>
      </w:hyperlink>
    </w:p>
    <w:p>
      <w:pPr>
        <w:pStyle w:val="TOC2"/>
        <w:tabs>
          <w:tab w:val="right" w:leader="dot" w:pos="8306"/>
        </w:tabs>
      </w:pPr>
      <w:hyperlink w:anchor="_Toc3828" w:history="1">
        <w:r>
          <w:rPr>
            <w:rFonts w:ascii="仿宋" w:eastAsia="仿宋" w:hAnsi="仿宋" w:cs="仿宋" w:hint="eastAsia"/>
            <w:lang w:eastAsia="zh-CN"/>
          </w:rPr>
          <w:t>(一)、技术管理特点</w:t>
        </w:r>
        <w:r>
          <w:tab/>
        </w:r>
        <w:r>
          <w:fldChar w:fldCharType="begin"/>
        </w:r>
        <w:r>
          <w:instrText xml:space="preserve"> PAGEREF _Toc3828 \h </w:instrText>
        </w:r>
        <w:r>
          <w:fldChar w:fldCharType="separate"/>
        </w:r>
        <w:r>
          <w:t>20</w:t>
        </w:r>
        <w:r>
          <w:fldChar w:fldCharType="end"/>
        </w:r>
      </w:hyperlink>
    </w:p>
    <w:p>
      <w:pPr>
        <w:pStyle w:val="TOC2"/>
        <w:tabs>
          <w:tab w:val="right" w:leader="dot" w:pos="8306"/>
        </w:tabs>
      </w:pPr>
      <w:hyperlink w:anchor="_Toc21046" w:history="1">
        <w:r>
          <w:rPr>
            <w:rFonts w:ascii="仿宋" w:eastAsia="仿宋" w:hAnsi="仿宋" w:cs="仿宋" w:hint="eastAsia"/>
            <w:lang w:eastAsia="zh-CN"/>
          </w:rPr>
          <w:t>(二)、杂质泵项目工艺技术设计方案</w:t>
        </w:r>
        <w:r>
          <w:tab/>
        </w:r>
        <w:r>
          <w:fldChar w:fldCharType="begin"/>
        </w:r>
        <w:r>
          <w:instrText xml:space="preserve"> PAGEREF _Toc21046 \h </w:instrText>
        </w:r>
        <w:r>
          <w:fldChar w:fldCharType="separate"/>
        </w:r>
        <w:r>
          <w:t>21</w:t>
        </w:r>
        <w:r>
          <w:fldChar w:fldCharType="end"/>
        </w:r>
      </w:hyperlink>
    </w:p>
    <w:p>
      <w:pPr>
        <w:pStyle w:val="TOC2"/>
        <w:tabs>
          <w:tab w:val="right" w:leader="dot" w:pos="8306"/>
        </w:tabs>
      </w:pPr>
      <w:hyperlink w:anchor="_Toc30050" w:history="1">
        <w:r>
          <w:rPr>
            <w:rFonts w:ascii="仿宋" w:eastAsia="仿宋" w:hAnsi="仿宋" w:cs="仿宋" w:hint="eastAsia"/>
            <w:lang w:eastAsia="zh-CN"/>
          </w:rPr>
          <w:t>(三)、设备选型方案</w:t>
        </w:r>
        <w:r>
          <w:tab/>
        </w:r>
        <w:r>
          <w:fldChar w:fldCharType="begin"/>
        </w:r>
        <w:r>
          <w:instrText xml:space="preserve"> PAGEREF _Toc30050 \h </w:instrText>
        </w:r>
        <w:r>
          <w:fldChar w:fldCharType="separate"/>
        </w:r>
        <w:r>
          <w:t>22</w:t>
        </w:r>
        <w:r>
          <w:fldChar w:fldCharType="end"/>
        </w:r>
      </w:hyperlink>
    </w:p>
    <w:p>
      <w:pPr>
        <w:pStyle w:val="TOC1"/>
        <w:tabs>
          <w:tab w:val="right" w:leader="dot" w:pos="8306"/>
        </w:tabs>
      </w:pPr>
      <w:hyperlink w:anchor="_Toc18042" w:history="1">
        <w:r>
          <w:rPr>
            <w:rFonts w:ascii="仿宋" w:eastAsia="仿宋" w:hAnsi="仿宋" w:cs="仿宋" w:hint="eastAsia"/>
            <w:lang w:eastAsia="zh-CN"/>
          </w:rPr>
          <w:t>七、杂质泵项目计划安排</w:t>
        </w:r>
        <w:r>
          <w:tab/>
        </w:r>
        <w:r>
          <w:fldChar w:fldCharType="begin"/>
        </w:r>
        <w:r>
          <w:instrText xml:space="preserve"> PAGEREF _Toc18042 \h </w:instrText>
        </w:r>
        <w:r>
          <w:fldChar w:fldCharType="separate"/>
        </w:r>
        <w:r>
          <w:t>24</w:t>
        </w:r>
        <w:r>
          <w:fldChar w:fldCharType="end"/>
        </w:r>
      </w:hyperlink>
    </w:p>
    <w:p>
      <w:pPr>
        <w:pStyle w:val="TOC2"/>
        <w:tabs>
          <w:tab w:val="right" w:leader="dot" w:pos="8306"/>
        </w:tabs>
      </w:pPr>
      <w:hyperlink w:anchor="_Toc24336" w:history="1">
        <w:r>
          <w:rPr>
            <w:rFonts w:ascii="仿宋" w:eastAsia="仿宋" w:hAnsi="仿宋" w:cs="仿宋" w:hint="eastAsia"/>
            <w:lang w:eastAsia="zh-CN"/>
          </w:rPr>
          <w:t>(一)、建设周期</w:t>
        </w:r>
        <w:r>
          <w:tab/>
        </w:r>
        <w:r>
          <w:fldChar w:fldCharType="begin"/>
        </w:r>
        <w:r>
          <w:instrText xml:space="preserve"> PAGEREF _Toc24336 \h </w:instrText>
        </w:r>
        <w:r>
          <w:fldChar w:fldCharType="separate"/>
        </w:r>
        <w:r>
          <w:t>24</w:t>
        </w:r>
        <w:r>
          <w:fldChar w:fldCharType="end"/>
        </w:r>
      </w:hyperlink>
    </w:p>
    <w:p>
      <w:pPr>
        <w:pStyle w:val="TOC2"/>
        <w:tabs>
          <w:tab w:val="right" w:leader="dot" w:pos="8306"/>
        </w:tabs>
      </w:pPr>
      <w:hyperlink w:anchor="_Toc32417" w:history="1">
        <w:r>
          <w:rPr>
            <w:rFonts w:ascii="仿宋" w:eastAsia="仿宋" w:hAnsi="仿宋" w:cs="仿宋" w:hint="eastAsia"/>
            <w:lang w:eastAsia="zh-CN"/>
          </w:rPr>
          <w:t>(二)、建设进度</w:t>
        </w:r>
        <w:r>
          <w:tab/>
        </w:r>
        <w:r>
          <w:fldChar w:fldCharType="begin"/>
        </w:r>
        <w:r>
          <w:instrText xml:space="preserve"> PAGEREF _Toc32417 \h </w:instrText>
        </w:r>
        <w:r>
          <w:fldChar w:fldCharType="separate"/>
        </w:r>
        <w:r>
          <w:t>24</w:t>
        </w:r>
        <w:r>
          <w:fldChar w:fldCharType="end"/>
        </w:r>
      </w:hyperlink>
    </w:p>
    <w:p>
      <w:pPr>
        <w:pStyle w:val="TOC2"/>
        <w:tabs>
          <w:tab w:val="right" w:leader="dot" w:pos="8306"/>
        </w:tabs>
      </w:pPr>
      <w:hyperlink w:anchor="_Toc32031" w:history="1">
        <w:r>
          <w:rPr>
            <w:rFonts w:ascii="仿宋" w:eastAsia="仿宋" w:hAnsi="仿宋" w:cs="仿宋" w:hint="eastAsia"/>
            <w:lang w:eastAsia="zh-CN"/>
          </w:rPr>
          <w:t>(三)、进度安排注意事项</w:t>
        </w:r>
        <w:r>
          <w:tab/>
        </w:r>
        <w:r>
          <w:fldChar w:fldCharType="begin"/>
        </w:r>
        <w:r>
          <w:instrText xml:space="preserve"> PAGEREF _Toc32031 \h </w:instrText>
        </w:r>
        <w:r>
          <w:fldChar w:fldCharType="separate"/>
        </w:r>
        <w:r>
          <w:t>25</w:t>
        </w:r>
        <w:r>
          <w:fldChar w:fldCharType="end"/>
        </w:r>
      </w:hyperlink>
    </w:p>
    <w:p>
      <w:pPr>
        <w:pStyle w:val="TOC2"/>
        <w:tabs>
          <w:tab w:val="right" w:leader="dot" w:pos="8306"/>
        </w:tabs>
      </w:pPr>
      <w:hyperlink w:anchor="_Toc24191" w:history="1">
        <w:r>
          <w:rPr>
            <w:rFonts w:ascii="仿宋" w:eastAsia="仿宋" w:hAnsi="仿宋" w:cs="仿宋" w:hint="eastAsia"/>
            <w:lang w:eastAsia="zh-CN"/>
          </w:rPr>
          <w:t>(四)、人力资源配置</w:t>
        </w:r>
        <w:r>
          <w:tab/>
        </w:r>
        <w:r>
          <w:fldChar w:fldCharType="begin"/>
        </w:r>
        <w:r>
          <w:instrText xml:space="preserve"> PAGEREF _Toc24191 \h </w:instrText>
        </w:r>
        <w:r>
          <w:fldChar w:fldCharType="separate"/>
        </w:r>
        <w:r>
          <w:t>27</w:t>
        </w:r>
        <w:r>
          <w:fldChar w:fldCharType="end"/>
        </w:r>
      </w:hyperlink>
    </w:p>
    <w:p>
      <w:pPr>
        <w:pStyle w:val="TOC1"/>
        <w:tabs>
          <w:tab w:val="right" w:leader="dot" w:pos="8306"/>
        </w:tabs>
      </w:pPr>
      <w:hyperlink w:anchor="_Toc1669" w:history="1">
        <w:r>
          <w:rPr>
            <w:rFonts w:ascii="仿宋" w:eastAsia="仿宋" w:hAnsi="仿宋" w:cs="仿宋" w:hint="eastAsia"/>
            <w:lang w:eastAsia="zh-CN"/>
          </w:rPr>
          <w:t>八、杂质泵项目创新与研发</w:t>
        </w:r>
        <w:r>
          <w:tab/>
        </w:r>
        <w:r>
          <w:fldChar w:fldCharType="begin"/>
        </w:r>
        <w:r>
          <w:instrText xml:space="preserve"> PAGEREF _Toc1669 \h </w:instrText>
        </w:r>
        <w:r>
          <w:fldChar w:fldCharType="separate"/>
        </w:r>
        <w:r>
          <w:t>28</w:t>
        </w:r>
        <w:r>
          <w:fldChar w:fldCharType="end"/>
        </w:r>
      </w:hyperlink>
    </w:p>
    <w:p>
      <w:pPr>
        <w:pStyle w:val="TOC2"/>
        <w:tabs>
          <w:tab w:val="right" w:leader="dot" w:pos="8306"/>
        </w:tabs>
      </w:pPr>
      <w:hyperlink w:anchor="_Toc16885" w:history="1">
        <w:r>
          <w:rPr>
            <w:rFonts w:ascii="仿宋" w:eastAsia="仿宋" w:hAnsi="仿宋" w:cs="仿宋" w:hint="eastAsia"/>
            <w:lang w:eastAsia="zh-CN"/>
          </w:rPr>
          <w:t>(一)、创新策略与方向</w:t>
        </w:r>
        <w:r>
          <w:tab/>
        </w:r>
        <w:r>
          <w:fldChar w:fldCharType="begin"/>
        </w:r>
        <w:r>
          <w:instrText xml:space="preserve"> PAGEREF _Toc16885 \h </w:instrText>
        </w:r>
        <w:r>
          <w:fldChar w:fldCharType="separate"/>
        </w:r>
        <w:r>
          <w:t>28</w:t>
        </w:r>
        <w:r>
          <w:fldChar w:fldCharType="end"/>
        </w:r>
      </w:hyperlink>
    </w:p>
    <w:p>
      <w:pPr>
        <w:pStyle w:val="TOC2"/>
        <w:tabs>
          <w:tab w:val="right" w:leader="dot" w:pos="8306"/>
        </w:tabs>
      </w:pPr>
      <w:hyperlink w:anchor="_Toc27988" w:history="1">
        <w:r>
          <w:rPr>
            <w:rFonts w:ascii="仿宋" w:eastAsia="仿宋" w:hAnsi="仿宋" w:cs="仿宋" w:hint="eastAsia"/>
            <w:lang w:eastAsia="zh-CN"/>
          </w:rPr>
          <w:t>(二)、研发规划与投入</w:t>
        </w:r>
        <w:r>
          <w:tab/>
        </w:r>
        <w:r>
          <w:fldChar w:fldCharType="begin"/>
        </w:r>
        <w:r>
          <w:instrText xml:space="preserve"> PAGEREF _Toc27988 \h </w:instrText>
        </w:r>
        <w:r>
          <w:fldChar w:fldCharType="separate"/>
        </w:r>
        <w:r>
          <w:t>29</w:t>
        </w:r>
        <w:r>
          <w:fldChar w:fldCharType="end"/>
        </w:r>
      </w:hyperlink>
    </w:p>
    <w:p>
      <w:pPr>
        <w:pStyle w:val="TOC1"/>
        <w:tabs>
          <w:tab w:val="right" w:leader="dot" w:pos="8306"/>
        </w:tabs>
      </w:pPr>
      <w:hyperlink w:anchor="_Toc10649" w:history="1">
        <w:r>
          <w:rPr>
            <w:rFonts w:ascii="仿宋" w:eastAsia="仿宋" w:hAnsi="仿宋" w:cs="仿宋" w:hint="eastAsia"/>
            <w:lang w:eastAsia="zh-CN"/>
          </w:rPr>
          <w:t>九、杂质泵项目人力资源培养与发展</w:t>
        </w:r>
        <w:r>
          <w:tab/>
        </w:r>
        <w:r>
          <w:fldChar w:fldCharType="begin"/>
        </w:r>
        <w:r>
          <w:instrText xml:space="preserve"> PAGEREF _Toc10649 \h </w:instrText>
        </w:r>
        <w:r>
          <w:fldChar w:fldCharType="separate"/>
        </w:r>
        <w:r>
          <w:t>31</w:t>
        </w:r>
        <w:r>
          <w:fldChar w:fldCharType="end"/>
        </w:r>
      </w:hyperlink>
    </w:p>
    <w:p>
      <w:pPr>
        <w:pStyle w:val="TOC2"/>
        <w:tabs>
          <w:tab w:val="right" w:leader="dot" w:pos="8306"/>
        </w:tabs>
      </w:pPr>
      <w:hyperlink w:anchor="_Toc29520" w:history="1">
        <w:r>
          <w:rPr>
            <w:rFonts w:ascii="仿宋" w:eastAsia="仿宋" w:hAnsi="仿宋" w:cs="仿宋" w:hint="eastAsia"/>
            <w:lang w:eastAsia="zh-CN"/>
          </w:rPr>
          <w:t>(一)、人才需求与规划</w:t>
        </w:r>
        <w:r>
          <w:tab/>
        </w:r>
        <w:r>
          <w:fldChar w:fldCharType="begin"/>
        </w:r>
        <w:r>
          <w:instrText xml:space="preserve"> PAGEREF _Toc29520 \h </w:instrText>
        </w:r>
        <w:r>
          <w:fldChar w:fldCharType="separate"/>
        </w:r>
        <w:r>
          <w:t>31</w:t>
        </w:r>
        <w:r>
          <w:fldChar w:fldCharType="end"/>
        </w:r>
      </w:hyperlink>
    </w:p>
    <w:p>
      <w:pPr>
        <w:pStyle w:val="TOC2"/>
        <w:tabs>
          <w:tab w:val="right" w:leader="dot" w:pos="8306"/>
        </w:tabs>
      </w:pPr>
      <w:hyperlink w:anchor="_Toc11651" w:history="1">
        <w:r>
          <w:rPr>
            <w:rFonts w:ascii="仿宋" w:eastAsia="仿宋" w:hAnsi="仿宋" w:cs="仿宋" w:hint="eastAsia"/>
            <w:lang w:eastAsia="zh-CN"/>
          </w:rPr>
          <w:t>(二)、培训与发展计划</w:t>
        </w:r>
        <w:r>
          <w:tab/>
        </w:r>
        <w:r>
          <w:fldChar w:fldCharType="begin"/>
        </w:r>
        <w:r>
          <w:instrText xml:space="preserve"> PAGEREF _Toc11651 \h </w:instrText>
        </w:r>
        <w:r>
          <w:fldChar w:fldCharType="separate"/>
        </w:r>
        <w:r>
          <w:t>31</w:t>
        </w:r>
        <w:r>
          <w:fldChar w:fldCharType="end"/>
        </w:r>
      </w:hyperlink>
    </w:p>
    <w:p>
      <w:pPr>
        <w:pStyle w:val="TOC1"/>
        <w:tabs>
          <w:tab w:val="right" w:leader="dot" w:pos="8306"/>
        </w:tabs>
      </w:pPr>
      <w:hyperlink w:anchor="_Toc16402" w:history="1">
        <w:r>
          <w:rPr>
            <w:rFonts w:ascii="仿宋" w:eastAsia="仿宋" w:hAnsi="仿宋" w:cs="仿宋" w:hint="eastAsia"/>
            <w:lang w:eastAsia="zh-CN"/>
          </w:rPr>
          <w:t>十、杂质泵项目技术管理</w:t>
        </w:r>
        <w:r>
          <w:tab/>
        </w:r>
        <w:r>
          <w:fldChar w:fldCharType="begin"/>
        </w:r>
        <w:r>
          <w:instrText xml:space="preserve"> PAGEREF _Toc16402 \h </w:instrText>
        </w:r>
        <w:r>
          <w:fldChar w:fldCharType="separate"/>
        </w:r>
        <w:r>
          <w:t>32</w:t>
        </w:r>
        <w:r>
          <w:fldChar w:fldCharType="end"/>
        </w:r>
      </w:hyperlink>
    </w:p>
    <w:p>
      <w:pPr>
        <w:pStyle w:val="TOC2"/>
        <w:tabs>
          <w:tab w:val="right" w:leader="dot" w:pos="8306"/>
        </w:tabs>
      </w:pPr>
      <w:hyperlink w:anchor="_Toc28510" w:history="1">
        <w:r>
          <w:rPr>
            <w:rFonts w:ascii="仿宋" w:eastAsia="仿宋" w:hAnsi="仿宋" w:cs="仿宋" w:hint="eastAsia"/>
            <w:lang w:eastAsia="zh-CN"/>
          </w:rPr>
          <w:t>(一)、技术方案选用方向</w:t>
        </w:r>
        <w:r>
          <w:tab/>
        </w:r>
        <w:r>
          <w:fldChar w:fldCharType="begin"/>
        </w:r>
        <w:r>
          <w:instrText xml:space="preserve"> PAGEREF _Toc28510 \h </w:instrText>
        </w:r>
        <w:r>
          <w:fldChar w:fldCharType="separate"/>
        </w:r>
        <w:r>
          <w:t>32</w:t>
        </w:r>
        <w:r>
          <w:fldChar w:fldCharType="end"/>
        </w:r>
      </w:hyperlink>
    </w:p>
    <w:p>
      <w:pPr>
        <w:pStyle w:val="TOC2"/>
        <w:tabs>
          <w:tab w:val="right" w:leader="dot" w:pos="8306"/>
        </w:tabs>
      </w:pPr>
      <w:hyperlink w:anchor="_Toc27968" w:history="1">
        <w:r>
          <w:rPr>
            <w:rFonts w:ascii="仿宋" w:eastAsia="仿宋" w:hAnsi="仿宋" w:cs="仿宋" w:hint="eastAsia"/>
            <w:lang w:eastAsia="zh-CN"/>
          </w:rPr>
          <w:t>(二)、工艺技术方案选用原则</w:t>
        </w:r>
        <w:r>
          <w:tab/>
        </w:r>
        <w:r>
          <w:fldChar w:fldCharType="begin"/>
        </w:r>
        <w:r>
          <w:instrText xml:space="preserve"> PAGEREF _Toc27968 \h </w:instrText>
        </w:r>
        <w:r>
          <w:fldChar w:fldCharType="separate"/>
        </w:r>
        <w:r>
          <w:t>34</w:t>
        </w:r>
        <w:r>
          <w:fldChar w:fldCharType="end"/>
        </w:r>
      </w:hyperlink>
    </w:p>
    <w:p>
      <w:pPr>
        <w:pStyle w:val="TOC2"/>
        <w:tabs>
          <w:tab w:val="right" w:leader="dot" w:pos="8306"/>
        </w:tabs>
      </w:pPr>
      <w:hyperlink w:anchor="_Toc20023" w:history="1">
        <w:r>
          <w:rPr>
            <w:rFonts w:ascii="仿宋" w:eastAsia="仿宋" w:hAnsi="仿宋" w:cs="仿宋" w:hint="eastAsia"/>
            <w:lang w:eastAsia="zh-CN"/>
          </w:rPr>
          <w:t>(三)、工艺技术方案要求</w:t>
        </w:r>
        <w:r>
          <w:tab/>
        </w:r>
        <w:r>
          <w:fldChar w:fldCharType="begin"/>
        </w:r>
        <w:r>
          <w:instrText xml:space="preserve"> PAGEREF _Toc20023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6" w:history="1">
        <w:r>
          <w:rPr>
            <w:rFonts w:ascii="仿宋" w:eastAsia="仿宋" w:hAnsi="仿宋" w:cs="仿宋" w:hint="eastAsia"/>
            <w:lang w:eastAsia="zh-CN"/>
          </w:rPr>
          <w:t>十一、杂质泵项目风险管理</w:t>
        </w:r>
        <w:r>
          <w:tab/>
        </w:r>
        <w:r>
          <w:fldChar w:fldCharType="begin"/>
        </w:r>
        <w:r>
          <w:instrText xml:space="preserve"> PAGEREF _Toc25006 \h </w:instrText>
        </w:r>
        <w:r>
          <w:fldChar w:fldCharType="separate"/>
        </w:r>
        <w:r>
          <w:t>38</w:t>
        </w:r>
        <w:r>
          <w:fldChar w:fldCharType="end"/>
        </w:r>
      </w:hyperlink>
    </w:p>
    <w:p>
      <w:pPr>
        <w:pStyle w:val="TOC2"/>
        <w:tabs>
          <w:tab w:val="right" w:leader="dot" w:pos="8306"/>
        </w:tabs>
      </w:pPr>
      <w:hyperlink w:anchor="_Toc29092" w:history="1">
        <w:r>
          <w:rPr>
            <w:rFonts w:ascii="仿宋" w:eastAsia="仿宋" w:hAnsi="仿宋" w:cs="仿宋" w:hint="eastAsia"/>
            <w:lang w:eastAsia="zh-CN"/>
          </w:rPr>
          <w:t>(一)、风险识别与评估</w:t>
        </w:r>
        <w:r>
          <w:tab/>
        </w:r>
        <w:r>
          <w:fldChar w:fldCharType="begin"/>
        </w:r>
        <w:r>
          <w:instrText xml:space="preserve"> PAGEREF _Toc29092 \h </w:instrText>
        </w:r>
        <w:r>
          <w:fldChar w:fldCharType="separate"/>
        </w:r>
        <w:r>
          <w:t>38</w:t>
        </w:r>
        <w:r>
          <w:fldChar w:fldCharType="end"/>
        </w:r>
      </w:hyperlink>
    </w:p>
    <w:p>
      <w:pPr>
        <w:pStyle w:val="TOC2"/>
        <w:tabs>
          <w:tab w:val="right" w:leader="dot" w:pos="8306"/>
        </w:tabs>
      </w:pPr>
      <w:hyperlink w:anchor="_Toc23138" w:history="1">
        <w:r>
          <w:rPr>
            <w:rFonts w:ascii="仿宋" w:eastAsia="仿宋" w:hAnsi="仿宋" w:cs="仿宋" w:hint="eastAsia"/>
            <w:lang w:eastAsia="zh-CN"/>
          </w:rPr>
          <w:t>(二)、风险应对策略</w:t>
        </w:r>
        <w:r>
          <w:tab/>
        </w:r>
        <w:r>
          <w:fldChar w:fldCharType="begin"/>
        </w:r>
        <w:r>
          <w:instrText xml:space="preserve"> PAGEREF _Toc23138 \h </w:instrText>
        </w:r>
        <w:r>
          <w:fldChar w:fldCharType="separate"/>
        </w:r>
        <w:r>
          <w:t>39</w:t>
        </w:r>
        <w:r>
          <w:fldChar w:fldCharType="end"/>
        </w:r>
      </w:hyperlink>
    </w:p>
    <w:p>
      <w:pPr>
        <w:pStyle w:val="TOC2"/>
        <w:tabs>
          <w:tab w:val="right" w:leader="dot" w:pos="8306"/>
        </w:tabs>
      </w:pPr>
      <w:hyperlink w:anchor="_Toc12083" w:history="1">
        <w:r>
          <w:rPr>
            <w:rFonts w:ascii="仿宋" w:eastAsia="仿宋" w:hAnsi="仿宋" w:cs="仿宋" w:hint="eastAsia"/>
            <w:lang w:eastAsia="zh-CN"/>
          </w:rPr>
          <w:t>(三)、风险监控与控制</w:t>
        </w:r>
        <w:r>
          <w:tab/>
        </w:r>
        <w:r>
          <w:fldChar w:fldCharType="begin"/>
        </w:r>
        <w:r>
          <w:instrText xml:space="preserve"> PAGEREF _Toc12083 \h </w:instrText>
        </w:r>
        <w:r>
          <w:fldChar w:fldCharType="separate"/>
        </w:r>
        <w:r>
          <w:t>41</w:t>
        </w:r>
        <w:r>
          <w:fldChar w:fldCharType="end"/>
        </w:r>
      </w:hyperlink>
    </w:p>
    <w:p>
      <w:pPr>
        <w:pStyle w:val="TOC1"/>
        <w:tabs>
          <w:tab w:val="right" w:leader="dot" w:pos="8306"/>
        </w:tabs>
      </w:pPr>
      <w:hyperlink w:anchor="_Toc14543" w:history="1">
        <w:r>
          <w:rPr>
            <w:rFonts w:ascii="仿宋" w:eastAsia="仿宋" w:hAnsi="仿宋" w:cs="仿宋" w:hint="eastAsia"/>
            <w:lang w:eastAsia="zh-CN"/>
          </w:rPr>
          <w:t>十二、杂质泵项目人力资源管理</w:t>
        </w:r>
        <w:r>
          <w:tab/>
        </w:r>
        <w:r>
          <w:fldChar w:fldCharType="begin"/>
        </w:r>
        <w:r>
          <w:instrText xml:space="preserve"> PAGEREF _Toc14543 \h </w:instrText>
        </w:r>
        <w:r>
          <w:fldChar w:fldCharType="separate"/>
        </w:r>
        <w:r>
          <w:t>42</w:t>
        </w:r>
        <w:r>
          <w:fldChar w:fldCharType="end"/>
        </w:r>
      </w:hyperlink>
    </w:p>
    <w:p>
      <w:pPr>
        <w:pStyle w:val="TOC2"/>
        <w:tabs>
          <w:tab w:val="right" w:leader="dot" w:pos="8306"/>
        </w:tabs>
      </w:pPr>
      <w:hyperlink w:anchor="_Toc9284" w:history="1">
        <w:r>
          <w:rPr>
            <w:rFonts w:ascii="仿宋" w:eastAsia="仿宋" w:hAnsi="仿宋" w:cs="仿宋" w:hint="eastAsia"/>
            <w:lang w:eastAsia="zh-CN"/>
          </w:rPr>
          <w:t>(一)、建立健全的预算管理制度</w:t>
        </w:r>
        <w:r>
          <w:tab/>
        </w:r>
        <w:r>
          <w:fldChar w:fldCharType="begin"/>
        </w:r>
        <w:r>
          <w:instrText xml:space="preserve"> PAGEREF _Toc9284 \h </w:instrText>
        </w:r>
        <w:r>
          <w:fldChar w:fldCharType="separate"/>
        </w:r>
        <w:r>
          <w:t>42</w:t>
        </w:r>
        <w:r>
          <w:fldChar w:fldCharType="end"/>
        </w:r>
      </w:hyperlink>
    </w:p>
    <w:p>
      <w:pPr>
        <w:pStyle w:val="TOC2"/>
        <w:tabs>
          <w:tab w:val="right" w:leader="dot" w:pos="8306"/>
        </w:tabs>
      </w:pPr>
      <w:hyperlink w:anchor="_Toc10173" w:history="1">
        <w:r>
          <w:rPr>
            <w:rFonts w:ascii="仿宋" w:eastAsia="仿宋" w:hAnsi="仿宋" w:cs="仿宋" w:hint="eastAsia"/>
            <w:lang w:eastAsia="zh-CN"/>
          </w:rPr>
          <w:t>(二)、加强资金流动监控</w:t>
        </w:r>
        <w:r>
          <w:tab/>
        </w:r>
        <w:r>
          <w:fldChar w:fldCharType="begin"/>
        </w:r>
        <w:r>
          <w:instrText xml:space="preserve"> PAGEREF _Toc10173 \h </w:instrText>
        </w:r>
        <w:r>
          <w:fldChar w:fldCharType="separate"/>
        </w:r>
        <w:r>
          <w:t>43</w:t>
        </w:r>
        <w:r>
          <w:fldChar w:fldCharType="end"/>
        </w:r>
      </w:hyperlink>
    </w:p>
    <w:p>
      <w:pPr>
        <w:pStyle w:val="TOC2"/>
        <w:tabs>
          <w:tab w:val="right" w:leader="dot" w:pos="8306"/>
        </w:tabs>
      </w:pPr>
      <w:hyperlink w:anchor="_Toc28599" w:history="1">
        <w:r>
          <w:rPr>
            <w:rFonts w:ascii="仿宋" w:eastAsia="仿宋" w:hAnsi="仿宋" w:cs="仿宋" w:hint="eastAsia"/>
            <w:lang w:eastAsia="zh-CN"/>
          </w:rPr>
          <w:t>(三)、制定完善的风险控制机制</w:t>
        </w:r>
        <w:r>
          <w:tab/>
        </w:r>
        <w:r>
          <w:fldChar w:fldCharType="begin"/>
        </w:r>
        <w:r>
          <w:instrText xml:space="preserve"> PAGEREF _Toc28599 \h </w:instrText>
        </w:r>
        <w:r>
          <w:fldChar w:fldCharType="separate"/>
        </w:r>
        <w:r>
          <w:t>44</w:t>
        </w:r>
        <w:r>
          <w:fldChar w:fldCharType="end"/>
        </w:r>
      </w:hyperlink>
    </w:p>
    <w:p>
      <w:pPr>
        <w:pStyle w:val="TOC2"/>
        <w:tabs>
          <w:tab w:val="right" w:leader="dot" w:pos="8306"/>
        </w:tabs>
      </w:pPr>
      <w:hyperlink w:anchor="_Toc29893" w:history="1">
        <w:r>
          <w:rPr>
            <w:rFonts w:ascii="仿宋" w:eastAsia="仿宋" w:hAnsi="仿宋" w:cs="仿宋" w:hint="eastAsia"/>
            <w:lang w:eastAsia="zh-CN"/>
          </w:rPr>
          <w:t>(四)、优化成本管理</w:t>
        </w:r>
        <w:r>
          <w:tab/>
        </w:r>
        <w:r>
          <w:fldChar w:fldCharType="begin"/>
        </w:r>
        <w:r>
          <w:instrText xml:space="preserve"> PAGEREF _Toc29893 \h </w:instrText>
        </w:r>
        <w:r>
          <w:fldChar w:fldCharType="separate"/>
        </w:r>
        <w:r>
          <w:t>46</w:t>
        </w:r>
        <w:r>
          <w:fldChar w:fldCharType="end"/>
        </w:r>
      </w:hyperlink>
    </w:p>
    <w:p>
      <w:pPr>
        <w:pStyle w:val="TOC1"/>
        <w:tabs>
          <w:tab w:val="right" w:leader="dot" w:pos="8306"/>
        </w:tabs>
      </w:pPr>
      <w:hyperlink w:anchor="_Toc4637" w:history="1">
        <w:r>
          <w:rPr>
            <w:rFonts w:ascii="仿宋" w:eastAsia="仿宋" w:hAnsi="仿宋" w:cs="仿宋" w:hint="eastAsia"/>
            <w:lang w:eastAsia="zh-CN"/>
          </w:rPr>
          <w:t>十三、杂质泵项目治理与监督</w:t>
        </w:r>
        <w:r>
          <w:tab/>
        </w:r>
        <w:r>
          <w:fldChar w:fldCharType="begin"/>
        </w:r>
        <w:r>
          <w:instrText xml:space="preserve"> PAGEREF _Toc4637 \h </w:instrText>
        </w:r>
        <w:r>
          <w:fldChar w:fldCharType="separate"/>
        </w:r>
        <w:r>
          <w:t>47</w:t>
        </w:r>
        <w:r>
          <w:fldChar w:fldCharType="end"/>
        </w:r>
      </w:hyperlink>
    </w:p>
    <w:p>
      <w:pPr>
        <w:pStyle w:val="TOC2"/>
        <w:tabs>
          <w:tab w:val="right" w:leader="dot" w:pos="8306"/>
        </w:tabs>
      </w:pPr>
      <w:hyperlink w:anchor="_Toc10816" w:history="1">
        <w:r>
          <w:rPr>
            <w:rFonts w:ascii="仿宋" w:eastAsia="仿宋" w:hAnsi="仿宋" w:cs="仿宋" w:hint="eastAsia"/>
            <w:lang w:eastAsia="zh-CN"/>
          </w:rPr>
          <w:t>(一)、杂质泵项目治理结构</w:t>
        </w:r>
        <w:r>
          <w:tab/>
        </w:r>
        <w:r>
          <w:fldChar w:fldCharType="begin"/>
        </w:r>
        <w:r>
          <w:instrText xml:space="preserve"> PAGEREF _Toc10816 \h </w:instrText>
        </w:r>
        <w:r>
          <w:fldChar w:fldCharType="separate"/>
        </w:r>
        <w:r>
          <w:t>47</w:t>
        </w:r>
        <w:r>
          <w:fldChar w:fldCharType="end"/>
        </w:r>
      </w:hyperlink>
    </w:p>
    <w:p>
      <w:pPr>
        <w:pStyle w:val="TOC2"/>
        <w:tabs>
          <w:tab w:val="right" w:leader="dot" w:pos="8306"/>
        </w:tabs>
      </w:pPr>
      <w:hyperlink w:anchor="_Toc28740" w:history="1">
        <w:r>
          <w:rPr>
            <w:rFonts w:ascii="仿宋" w:eastAsia="仿宋" w:hAnsi="仿宋" w:cs="仿宋" w:hint="eastAsia"/>
            <w:lang w:eastAsia="zh-CN"/>
          </w:rPr>
          <w:t>(二)、监督与审计</w:t>
        </w:r>
        <w:r>
          <w:tab/>
        </w:r>
        <w:r>
          <w:fldChar w:fldCharType="begin"/>
        </w:r>
        <w:r>
          <w:instrText xml:space="preserve"> PAGEREF _Toc28740 \h </w:instrText>
        </w:r>
        <w:r>
          <w:fldChar w:fldCharType="separate"/>
        </w:r>
        <w:r>
          <w:t>48</w:t>
        </w:r>
        <w:r>
          <w:fldChar w:fldCharType="end"/>
        </w:r>
      </w:hyperlink>
    </w:p>
    <w:p>
      <w:pPr>
        <w:pStyle w:val="TOC1"/>
        <w:tabs>
          <w:tab w:val="right" w:leader="dot" w:pos="8306"/>
        </w:tabs>
      </w:pPr>
      <w:hyperlink w:anchor="_Toc5660" w:history="1">
        <w:r>
          <w:rPr>
            <w:rFonts w:ascii="仿宋" w:eastAsia="仿宋" w:hAnsi="仿宋" w:cs="仿宋" w:hint="eastAsia"/>
            <w:lang w:eastAsia="zh-CN"/>
          </w:rPr>
          <w:t>十四、质量管理体系</w:t>
        </w:r>
        <w:r>
          <w:tab/>
        </w:r>
        <w:r>
          <w:fldChar w:fldCharType="begin"/>
        </w:r>
        <w:r>
          <w:instrText xml:space="preserve"> PAGEREF _Toc5660 \h </w:instrText>
        </w:r>
        <w:r>
          <w:fldChar w:fldCharType="separate"/>
        </w:r>
        <w:r>
          <w:t>50</w:t>
        </w:r>
        <w:r>
          <w:fldChar w:fldCharType="end"/>
        </w:r>
      </w:hyperlink>
    </w:p>
    <w:p>
      <w:pPr>
        <w:pStyle w:val="TOC2"/>
        <w:tabs>
          <w:tab w:val="right" w:leader="dot" w:pos="8306"/>
        </w:tabs>
      </w:pPr>
      <w:hyperlink w:anchor="_Toc4955" w:history="1">
        <w:r>
          <w:rPr>
            <w:rFonts w:ascii="仿宋" w:eastAsia="仿宋" w:hAnsi="仿宋" w:cs="仿宋" w:hint="eastAsia"/>
            <w:lang w:eastAsia="zh-CN"/>
          </w:rPr>
          <w:t>(一)、质量目标与方针</w:t>
        </w:r>
        <w:r>
          <w:tab/>
        </w:r>
        <w:r>
          <w:fldChar w:fldCharType="begin"/>
        </w:r>
        <w:r>
          <w:instrText xml:space="preserve"> PAGEREF _Toc4955 \h </w:instrText>
        </w:r>
        <w:r>
          <w:fldChar w:fldCharType="separate"/>
        </w:r>
        <w:r>
          <w:t>50</w:t>
        </w:r>
        <w:r>
          <w:fldChar w:fldCharType="end"/>
        </w:r>
      </w:hyperlink>
    </w:p>
    <w:p>
      <w:pPr>
        <w:pStyle w:val="TOC2"/>
        <w:tabs>
          <w:tab w:val="right" w:leader="dot" w:pos="8306"/>
        </w:tabs>
      </w:pPr>
      <w:hyperlink w:anchor="_Toc3065" w:history="1">
        <w:r>
          <w:rPr>
            <w:rFonts w:ascii="仿宋" w:eastAsia="仿宋" w:hAnsi="仿宋" w:cs="仿宋" w:hint="eastAsia"/>
            <w:lang w:eastAsia="zh-CN"/>
          </w:rPr>
          <w:t>(二)、质量管理责任</w:t>
        </w:r>
        <w:r>
          <w:tab/>
        </w:r>
        <w:r>
          <w:fldChar w:fldCharType="begin"/>
        </w:r>
        <w:r>
          <w:instrText xml:space="preserve"> PAGEREF _Toc3065 \h </w:instrText>
        </w:r>
        <w:r>
          <w:fldChar w:fldCharType="separate"/>
        </w:r>
        <w:r>
          <w:t>51</w:t>
        </w:r>
        <w:r>
          <w:fldChar w:fldCharType="end"/>
        </w:r>
      </w:hyperlink>
    </w:p>
    <w:p>
      <w:pPr>
        <w:pStyle w:val="TOC2"/>
        <w:tabs>
          <w:tab w:val="right" w:leader="dot" w:pos="8306"/>
        </w:tabs>
      </w:pPr>
      <w:hyperlink w:anchor="_Toc23297" w:history="1">
        <w:r>
          <w:rPr>
            <w:rFonts w:ascii="仿宋" w:eastAsia="仿宋" w:hAnsi="仿宋" w:cs="仿宋" w:hint="eastAsia"/>
            <w:lang w:eastAsia="zh-CN"/>
          </w:rPr>
          <w:t>(三)、质量管理体系文件</w:t>
        </w:r>
        <w:r>
          <w:tab/>
        </w:r>
        <w:r>
          <w:fldChar w:fldCharType="begin"/>
        </w:r>
        <w:r>
          <w:instrText xml:space="preserve"> PAGEREF _Toc23297 \h </w:instrText>
        </w:r>
        <w:r>
          <w:fldChar w:fldCharType="separate"/>
        </w:r>
        <w:r>
          <w:t>52</w:t>
        </w:r>
        <w:r>
          <w:fldChar w:fldCharType="end"/>
        </w:r>
      </w:hyperlink>
    </w:p>
    <w:p>
      <w:pPr>
        <w:pStyle w:val="TOC2"/>
        <w:tabs>
          <w:tab w:val="right" w:leader="dot" w:pos="8306"/>
        </w:tabs>
      </w:pPr>
      <w:hyperlink w:anchor="_Toc25969" w:history="1">
        <w:r>
          <w:rPr>
            <w:rFonts w:ascii="仿宋" w:eastAsia="仿宋" w:hAnsi="仿宋" w:cs="仿宋" w:hint="eastAsia"/>
            <w:lang w:eastAsia="zh-CN"/>
          </w:rPr>
          <w:t>(四)、质量培训与教育</w:t>
        </w:r>
        <w:r>
          <w:tab/>
        </w:r>
        <w:r>
          <w:fldChar w:fldCharType="begin"/>
        </w:r>
        <w:r>
          <w:instrText xml:space="preserve"> PAGEREF _Toc25969 \h </w:instrText>
        </w:r>
        <w:r>
          <w:fldChar w:fldCharType="separate"/>
        </w:r>
        <w:r>
          <w:t>54</w:t>
        </w:r>
        <w:r>
          <w:fldChar w:fldCharType="end"/>
        </w:r>
      </w:hyperlink>
    </w:p>
    <w:p>
      <w:pPr>
        <w:pStyle w:val="TOC2"/>
        <w:tabs>
          <w:tab w:val="right" w:leader="dot" w:pos="8306"/>
        </w:tabs>
      </w:pPr>
      <w:hyperlink w:anchor="_Toc14585" w:history="1">
        <w:r>
          <w:rPr>
            <w:rFonts w:ascii="仿宋" w:eastAsia="仿宋" w:hAnsi="仿宋" w:cs="仿宋" w:hint="eastAsia"/>
            <w:lang w:eastAsia="zh-CN"/>
          </w:rPr>
          <w:t>(五)、质量审核与评价</w:t>
        </w:r>
        <w:r>
          <w:tab/>
        </w:r>
        <w:r>
          <w:fldChar w:fldCharType="begin"/>
        </w:r>
        <w:r>
          <w:instrText xml:space="preserve"> PAGEREF _Toc14585 \h </w:instrText>
        </w:r>
        <w:r>
          <w:fldChar w:fldCharType="separate"/>
        </w:r>
        <w:r>
          <w:t>55</w:t>
        </w:r>
        <w:r>
          <w:fldChar w:fldCharType="end"/>
        </w:r>
      </w:hyperlink>
    </w:p>
    <w:p>
      <w:pPr>
        <w:pStyle w:val="TOC2"/>
        <w:tabs>
          <w:tab w:val="right" w:leader="dot" w:pos="8306"/>
        </w:tabs>
      </w:pPr>
      <w:hyperlink w:anchor="_Toc6536" w:history="1">
        <w:r>
          <w:rPr>
            <w:rFonts w:ascii="仿宋" w:eastAsia="仿宋" w:hAnsi="仿宋" w:cs="仿宋" w:hint="eastAsia"/>
            <w:lang w:eastAsia="zh-CN"/>
          </w:rPr>
          <w:t>(六)、不符合与纠正措施</w:t>
        </w:r>
        <w:r>
          <w:tab/>
        </w:r>
        <w:r>
          <w:fldChar w:fldCharType="begin"/>
        </w:r>
        <w:r>
          <w:instrText xml:space="preserve"> PAGEREF _Toc6536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99"/>
      <w:r>
        <w:rPr>
          <w:rFonts w:ascii="仿宋" w:eastAsia="仿宋" w:hAnsi="仿宋" w:cs="仿宋" w:hint="eastAsia"/>
          <w:sz w:val="28"/>
          <w:lang w:eastAsia="zh-CN"/>
        </w:rPr>
        <w:t>一、杂质泵项目选址可行性分析</w:t>
      </w:r>
      <w:bookmarkEnd w:id="2"/>
    </w:p>
    <w:p>
      <w:pPr>
        <w:pStyle w:val="Heading2"/>
        <w:rPr>
          <w:rFonts w:ascii="仿宋" w:eastAsia="仿宋" w:hAnsi="仿宋" w:cs="仿宋" w:hint="eastAsia"/>
          <w:lang w:eastAsia="zh-CN"/>
        </w:rPr>
      </w:pPr>
      <w:bookmarkStart w:id="3" w:name="_Toc3541"/>
      <w:r>
        <w:rPr>
          <w:rFonts w:ascii="仿宋" w:eastAsia="仿宋" w:hAnsi="仿宋" w:cs="仿宋" w:hint="eastAsia"/>
          <w:lang w:eastAsia="zh-CN"/>
        </w:rPr>
        <w:t>(一)、杂质泵项目选址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该杂质泵项目选址位于XX省XX市XX区XXX街道</w:t>
      </w:r>
    </w:p>
    <w:p>
      <w:pPr>
        <w:pStyle w:val="Heading2"/>
        <w:ind w:firstLine="560" w:firstLineChars="200"/>
        <w:rPr>
          <w:rFonts w:ascii="仿宋" w:eastAsia="仿宋" w:hAnsi="仿宋" w:cs="仿宋" w:hint="eastAsia"/>
          <w:sz w:val="28"/>
          <w:lang w:eastAsia="zh-CN"/>
        </w:rPr>
      </w:pPr>
      <w:bookmarkStart w:id="4" w:name="_Toc93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杂质泵项目的征地面积将根据杂质泵项目的实际规模和需求进行精确规划。具体面积XXX平方米，旨在确保杂质泵项目不仅能够满足当前的发展需求，还能够预留空间以适应未来的扩展。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净用地面积是在征地面积基础上去除不可利用面积后的实际可开发用地。具体面积XXX平方米，考虑到环保、交通、安全等多方面因素，以确保杂质泵项目在整体利用效率上达到最优。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杂质泵项目计划建设的建筑总规模具体面积XXX平方米。这一规模的确定综合考虑了杂质泵项目的性质、规模，以及城市规划的相关要求，确保建筑布局与周边环境协调一致。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绿地率是杂质泵项目用地中被规划为绿地的比例。具体面积XXX平方米，旨在通过合理规划绿地，改善杂质泵项目周边环境，提升居民生活质量，并符合城市整体绿化规划。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容积率是用地上可以建设的建筑总体积与用地面积之比。具体面积XXX，通过合理的容积率规划，确保杂质泵项目建筑规模与周边环境和谐共生。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确保杂质泵项目选址与当地城市规划相一致，具体面积XXX平方米。通过与城市规划部门深入沟通，确保杂质泵项目不仅符合城市的整体发展方向，还能够融入城市的发展布局，为城市的长远发展贡献力量。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充分了解并确保杂质泵项目选址符合当地产业政策，具体面积XXX平方米。这包括杂质泵项目对当地经济的促进作用，以及对相关产业的带动效应，确保杂质泵项目与地方政府的产业政策保持一致，促进共赢合作。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用地总体要求必须符合环保和可持续发展的原则，具体面积XXX平方米。通过采用绿色建筑设计、节能减排等措施，确保杂质泵项目在建设和运营过程中对环境的影响最小化，达到可持续发展的要求。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确保杂质泵项目选址具备必要的公共设施配套，具体面积XXX平方米。这包括交通便利性、教育、医疗等基础设施，以提高居民生活品质，使得杂质泵项目选址更具吸引力。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考虑用地总体要求对当地社会稳定性的影响，具体面积XXX平方米。通过深入了解当地社区反馈，确保杂质泵项目的选址和建设过程对当地社会和谐稳定产生积极作用。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杂质泵项目选址不仅符合法规和规划，还在实际操作中具有可行性。这一全面规划将为杂质泵项目的成功实施提供坚实的基础，确保杂质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杂质泵项目的设备规划和空间设计中，我们将采取灵活设备布局的措施。设备布局将根据实际需求进行灵活设计，避免不必要的浪费。通过合理规划设备摆放位置，我们将提高设备的利用率，减少设备间距，以确保杂质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杂质泵项目内部引入共享设施的概念，例如共享会议室、办公区等。通过这种方式，我们可以减少对资源的重复建设，提高资源共享效率，从而减小杂质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8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杂质泵项目的总图布置中，我们将不同功能区域进行明确的规划，以最大程度满足杂质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我们首先关注市场因素，包括潜在客户分布、竞争对手位置、市场需求等。通过深入的市场调研，我们能够更准确地评估选址对于市场开拓和产品销售的影响，确保杂质泵项目能够在有利的市场环境中蓬勃发展。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杂质泵项目对环境的影响是综合评价的重要因素之一。我们将详细考虑选址周边的自然环境、生态保护区、水源地等情况，确保杂质泵项目的建设和运营对环境影响最小化，并符合当地的环保法规标准。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对选址的评价还需充分考虑当地政府的产业政策和法规。我们将详细了解杂质泵项目所在地的相关政策，确保杂质泵项目的规划和运营与当地法规相符，降低不必要的法律风险。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考虑到社会稳定性对企业运营的重要性，我们将评估选址地区的社会安全情况、劳工关系、社区反馈等方面，以确保杂质泵项目的建设和运营不会受到社会稳定性的负面影响。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最后，我们将综合考虑用地成本，包括土地购置费用、土地开发成本等。通过对用地成本的详细评估，我们能够做出更为精确的经济效益分析，为杂质泵项目的投资决策提供有力支持。</w:t>
      </w:r>
    </w:p>
    <w:p>
      <w:pPr>
        <w:pStyle w:val="Heading1"/>
        <w:ind w:firstLine="560" w:firstLineChars="200"/>
        <w:rPr>
          <w:rFonts w:ascii="仿宋" w:eastAsia="仿宋" w:hAnsi="仿宋" w:cs="仿宋" w:hint="eastAsia"/>
          <w:sz w:val="28"/>
          <w:lang w:eastAsia="zh-CN"/>
        </w:rPr>
      </w:pPr>
      <w:bookmarkStart w:id="8" w:name="_Toc13032"/>
      <w:r>
        <w:rPr>
          <w:rFonts w:ascii="仿宋" w:eastAsia="仿宋" w:hAnsi="仿宋" w:cs="仿宋" w:hint="eastAsia"/>
          <w:sz w:val="28"/>
          <w:lang w:eastAsia="zh-CN"/>
        </w:rPr>
        <w:t>二、杂质泵项目文档管理</w:t>
      </w:r>
      <w:bookmarkEnd w:id="8"/>
    </w:p>
    <w:p>
      <w:pPr>
        <w:pStyle w:val="Heading2"/>
        <w:rPr>
          <w:rFonts w:ascii="仿宋" w:eastAsia="仿宋" w:hAnsi="仿宋" w:cs="仿宋" w:hint="eastAsia"/>
          <w:lang w:eastAsia="zh-CN"/>
        </w:rPr>
      </w:pPr>
      <w:bookmarkStart w:id="9" w:name="_Toc1165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杂质泵项目高度重视文档的质量和准确性，以支持杂质泵项目的各项活动和决策。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杂质泵项目文档的编制始于杂质泵项目计划的初期，我们制定了详细的文档编制计划，明确了每个文档的内容、格式和编写责任人。在杂质泵项目启动阶段，我们首先编制了杂质泵项目章程，明确定义了杂质泵项目的目标、范围、风险等关键要素。随后，杂质泵项目团队根据计划陆续编制了需求文档、设计文档、测试文档等各类文档，确保杂质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杂质泵项目管理中的重要环节，旨在确保杂质泵项目文档符合质量标准和杂质泵项目需求。在杂质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除了内部审查，我们还进行了外部审查，邀请杂质泵项目相关利益方和专业领域的专家对文档进行独立审查。这有助于获取更全面、客观的反馈，确保杂质泵项目文档不仅符合内部标准，也满足外部需求。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杂质泵项目在文档编制与审查方面建立了严格的管理机制，通过规范的流程和多维度的审查，确保杂质泵项目文档的质量、准确性和可靠性，为杂质泵项目的顺利推进提供了有力支持。</w:t>
      </w:r>
    </w:p>
    <w:p>
      <w:pPr>
        <w:pStyle w:val="Heading2"/>
        <w:ind w:firstLine="560" w:firstLineChars="200"/>
        <w:rPr>
          <w:rFonts w:ascii="仿宋" w:eastAsia="仿宋" w:hAnsi="仿宋" w:cs="仿宋" w:hint="eastAsia"/>
          <w:sz w:val="28"/>
          <w:lang w:eastAsia="zh-CN"/>
        </w:rPr>
      </w:pPr>
      <w:bookmarkStart w:id="10" w:name="_Toc104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在杂质泵项目中，我们致力于优化文档发布与分发过程，以确保信息的高效传递和团队间协作的顺畅进行。以下是我们采取的关键优化策略：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我们通过多渠道发布文档，包括电子邮件、杂质泵项目管理平台、内部网站等，以满足不同团队成员的偏好和需求。多渠道发布确保了信息的全面覆盖。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我们采用了精细的权限控制，确保只有授权人员可以访问敏感信息。这种安全措施保护了杂质泵项目文档的机密性，防止了未经授权的信息泄露。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1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文档存档与归档是杂质泵项目生命周期中一个至关重要的环节，直接关系到杂质泵项目信息的长期保存和历史记录的完整性。在杂质泵项目中，我们实施了一系列有效的文档存档与归档管理策略：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475"/>
      <w:r>
        <w:rPr>
          <w:rFonts w:ascii="仿宋" w:eastAsia="仿宋" w:hAnsi="仿宋" w:cs="仿宋" w:hint="eastAsia"/>
          <w:sz w:val="28"/>
          <w:lang w:eastAsia="zh-CN"/>
        </w:rPr>
        <w:t>三、杂质泵项目建设背景及必要性分析</w:t>
      </w:r>
      <w:bookmarkEnd w:id="12"/>
    </w:p>
    <w:p>
      <w:pPr>
        <w:pStyle w:val="Heading2"/>
        <w:rPr>
          <w:rFonts w:ascii="仿宋" w:eastAsia="仿宋" w:hAnsi="仿宋" w:cs="仿宋" w:hint="eastAsia"/>
          <w:lang w:eastAsia="zh-CN"/>
        </w:rPr>
      </w:pPr>
      <w:bookmarkStart w:id="13" w:name="_Toc31327"/>
      <w:r>
        <w:rPr>
          <w:rFonts w:ascii="仿宋" w:eastAsia="仿宋" w:hAnsi="仿宋" w:cs="仿宋" w:hint="eastAsia"/>
          <w:lang w:eastAsia="zh-CN"/>
        </w:rPr>
        <w:t>(一)、杂质泵项目背景分析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杂质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我们的背景分析将深入挖掘当前行业的发展趋势，通过对竞争态势的全面审视，找到杂质泵项目在这个潮流中的定位。同时，我们将关注行业内涌现的新兴机遇，以便杂质泵项目更好地融入行业发展的潮流中。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杂质泵项目提供了强大的发展动力。我们将聚焦于行业内最新的技术发展趋势，包括但不限于人工智能、大数据分析、物联网等领域。通过深度的技术研究，我们将确保杂质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杂质泵项目发展的源泉。我们将投入更多的精力对市场需求进行深入剖析，超越表面的需求，深入挖掘潜在的市场痛点和机遇。通过对市场需求的细致了解，杂质泵项目将更有针对性地设计解决方案，满足市场的多样化需求，从而更好地促进杂质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杂质泵项目战略至关重要。我们将对竞争态势进行更为深入的分析，包括但不限于市场份额、产品特点、客户满意度等多个维度。通过深度的竞争分析，杂质泵项目将能够更准确地把握市场脉搏，制定具有竞争力的杂质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杂质泵项目的发展具有直接的影响。我们将进行更为全面的法规和政策分析，了解行业发展中的潜在法律风险和合规挑战。通过充分了解和遵守相关法规，杂质泵项目将确保在法律框架内合法合规运营，为杂质泵项目的稳健发展提供有力支持。</w:t>
      </w:r>
    </w:p>
    <w:p>
      <w:pPr>
        <w:pStyle w:val="Heading2"/>
        <w:ind w:firstLine="560" w:firstLineChars="200"/>
        <w:rPr>
          <w:rFonts w:ascii="仿宋" w:eastAsia="仿宋" w:hAnsi="仿宋" w:cs="仿宋" w:hint="eastAsia"/>
          <w:sz w:val="28"/>
          <w:lang w:eastAsia="zh-CN"/>
        </w:rPr>
      </w:pPr>
      <w:bookmarkStart w:id="14" w:name="_Toc13137"/>
      <w:r>
        <w:rPr>
          <w:rFonts w:ascii="仿宋" w:eastAsia="仿宋" w:hAnsi="仿宋" w:cs="仿宋" w:hint="eastAsia"/>
          <w:sz w:val="28"/>
          <w:lang w:eastAsia="zh-CN"/>
        </w:rPr>
        <w:t>(二)、杂质泵项目建设必要性分析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建设的迫切性源于对行业发展趋势的深刻洞察。我们正处于一个行业变革的时代，科技创新、数字化转型成为企业发展的关键动力。杂质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杂质泵项目建设不仅仅是为了跟上潮流，更是为了通过技术创新推动企业的持续发展。通过引入先进的技术和解决方案，杂质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杂质泵项目的建设成为必然选择，通过提高产品质量、拓展服务领域，从而在竞争中获得更多的机会。杂质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杂质泵项目建设的必要性体现在对客户需求更精准的满足。通过杂质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建设的背后是对企业持续创新的追求。只有通过不断创新，企业才能在竞争中立于不败之地。杂质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846"/>
      <w:r>
        <w:rPr>
          <w:rFonts w:ascii="仿宋" w:eastAsia="仿宋" w:hAnsi="仿宋" w:cs="仿宋" w:hint="eastAsia"/>
          <w:sz w:val="28"/>
          <w:lang w:eastAsia="zh-CN"/>
        </w:rPr>
        <w:t>四、杂质泵项目危机管理</w:t>
      </w:r>
      <w:bookmarkEnd w:id="15"/>
    </w:p>
    <w:p>
      <w:pPr>
        <w:pStyle w:val="Heading2"/>
        <w:rPr>
          <w:rFonts w:ascii="仿宋" w:eastAsia="仿宋" w:hAnsi="仿宋" w:cs="仿宋" w:hint="eastAsia"/>
          <w:lang w:eastAsia="zh-CN"/>
        </w:rPr>
      </w:pPr>
      <w:bookmarkStart w:id="16" w:name="_Toc21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项目危机管理中，危机预警与识别是确保杂质泵项目稳健运行的核心步骤。通过建立全面的监测机制，杂质泵项目团队旨在及时发现和理解潜在的风险和危机因素，以便采取及时的预防和应对措施，确保杂质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首先，通过深入的风险评估，杂质泵项目团队全面分析了整个杂质泵项目和各个阶段可能存在的威胁。这包括准确评估每个潜在风险的发生概率和可能影响的程度，为后续危机预警提供了有力支持。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质泵项目团队着重于明确定义杂质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质泵项目进展的持续监控，团队能够及时发现潜在问题并作出迅速反应。杂质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在这一阶段，团队的专业素养和反应速度将发挥至关重要的作用，以确保潜在危机能够在初期得到有效的处理，最大程度地减轻负面影响。通过危机预警与识别，杂质泵项目得以更有序、可控地推进。</w:t>
      </w:r>
    </w:p>
    <w:p>
      <w:pPr>
        <w:pStyle w:val="Heading2"/>
        <w:ind w:firstLine="560" w:firstLineChars="200"/>
        <w:rPr>
          <w:rFonts w:ascii="仿宋" w:eastAsia="仿宋" w:hAnsi="仿宋" w:cs="仿宋" w:hint="eastAsia"/>
          <w:sz w:val="28"/>
          <w:lang w:eastAsia="zh-CN"/>
        </w:rPr>
      </w:pPr>
      <w:bookmarkStart w:id="17" w:name="_Toc311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在危机发生时，杂质泵项目团队立即行动，成立了应急小组。该小组的任务是迅速制定并实施紧急应对措施，以最小化潜在损失。以下是采取的主要措施：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暂停杂质泵项目进度：为遏制危机蔓延，杂质泵项目暂时停止进行，以便全面评估当前状况。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资源重新分配：重新评估杂质泵项目资源的分配，确保最大限度地减小损失。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实时沟通：与关键利益相关者建立实时沟通机制，向他们传递杂质泵项目危机的实际状况，保障杂质泵项目核心利益。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在紧急应对的同时，杂质泵项目团队强调了团队协作和有效沟通的重要性。以下是团队协作的关键举措：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信息共享机制：建立了信息共享平台，确保团队成员能够及时获取杂质泵项目危机的实时信息。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领导者沟通：杂质泵项目领导者通过定期会议和即时沟通工具，指导团队应对危机，保持团队稳定运行。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随着危机得到初步控制，杂质泵项目团队转向制定恢复计划，以确保杂质泵项目能够从中迅速恢复。主要恢复计划包括：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修复受损的进度计划：重新评估杂质泵项目进度，制定修复计划，确保杂质泵项目尽快回归正常进程。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重新调整资源分配：优化资源分配，确保杂质泵项目在有限资源下高效运转。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https://d.book118.com/458110106110006031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7640F"/>
    <w:rsid w:val="78C764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1010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2024-01-25T12:44:00Z</dcterms:created>
  <dcterms:modified xsi:type="dcterms:W3CDTF">2024-01-25T12:45:11Z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85E68909090D45F0AF2F9DD8CDC67216_11</vt:lpwstr>
  </property>
  <property fmtid="{D5CDD505-2E9C-101B-9397-08002B2CF9AE}" pid="3" name="KSOProductBuildVer">
    <vt:lpwstr>2052-12.1.0.16120</vt:lpwstr>
  </property>
</Properties>
</file>