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40" w:history="1">
        <w:r>
          <w:rPr>
            <w:rFonts w:ascii="仿宋" w:eastAsia="仿宋" w:hAnsi="仿宋" w:cs="仿宋" w:hint="eastAsia"/>
            <w:lang w:eastAsia="zh-CN"/>
          </w:rPr>
          <w:t>序言</w:t>
        </w:r>
        <w:r>
          <w:tab/>
        </w:r>
        <w:r>
          <w:fldChar w:fldCharType="begin"/>
        </w:r>
        <w:r>
          <w:instrText xml:space="preserve"> PAGEREF _Toc15340 \h </w:instrText>
        </w:r>
        <w:r>
          <w:fldChar w:fldCharType="separate"/>
        </w:r>
        <w:r>
          <w:t>3</w:t>
        </w:r>
        <w:r>
          <w:fldChar w:fldCharType="end"/>
        </w:r>
      </w:hyperlink>
    </w:p>
    <w:p>
      <w:pPr>
        <w:pStyle w:val="TOC1"/>
        <w:tabs>
          <w:tab w:val="right" w:leader="dot" w:pos="8306"/>
        </w:tabs>
      </w:pPr>
      <w:hyperlink w:anchor="_Toc17259" w:history="1">
        <w:r>
          <w:rPr>
            <w:rFonts w:ascii="仿宋" w:eastAsia="仿宋" w:hAnsi="仿宋" w:cs="仿宋" w:hint="eastAsia"/>
            <w:lang w:eastAsia="zh-CN"/>
          </w:rPr>
          <w:t>一、油漆项目危机管理</w:t>
        </w:r>
        <w:r>
          <w:tab/>
        </w:r>
        <w:r>
          <w:fldChar w:fldCharType="begin"/>
        </w:r>
        <w:r>
          <w:instrText xml:space="preserve"> PAGEREF _Toc17259 \h </w:instrText>
        </w:r>
        <w:r>
          <w:fldChar w:fldCharType="separate"/>
        </w:r>
        <w:r>
          <w:t>3</w:t>
        </w:r>
        <w:r>
          <w:fldChar w:fldCharType="end"/>
        </w:r>
      </w:hyperlink>
    </w:p>
    <w:p>
      <w:pPr>
        <w:pStyle w:val="TOC2"/>
        <w:tabs>
          <w:tab w:val="right" w:leader="dot" w:pos="8306"/>
        </w:tabs>
      </w:pPr>
      <w:hyperlink w:anchor="_Toc15321" w:history="1">
        <w:r>
          <w:rPr>
            <w:rFonts w:ascii="仿宋" w:eastAsia="仿宋" w:hAnsi="仿宋" w:cs="仿宋" w:hint="eastAsia"/>
            <w:lang w:eastAsia="zh-CN"/>
          </w:rPr>
          <w:t>(一)、危机预警与识别</w:t>
        </w:r>
        <w:r>
          <w:tab/>
        </w:r>
        <w:r>
          <w:fldChar w:fldCharType="begin"/>
        </w:r>
        <w:r>
          <w:instrText xml:space="preserve"> PAGEREF _Toc15321 \h </w:instrText>
        </w:r>
        <w:r>
          <w:fldChar w:fldCharType="separate"/>
        </w:r>
        <w:r>
          <w:t>3</w:t>
        </w:r>
        <w:r>
          <w:fldChar w:fldCharType="end"/>
        </w:r>
      </w:hyperlink>
    </w:p>
    <w:p>
      <w:pPr>
        <w:pStyle w:val="TOC2"/>
        <w:tabs>
          <w:tab w:val="right" w:leader="dot" w:pos="8306"/>
        </w:tabs>
      </w:pPr>
      <w:hyperlink w:anchor="_Toc23935" w:history="1">
        <w:r>
          <w:rPr>
            <w:rFonts w:ascii="仿宋" w:eastAsia="仿宋" w:hAnsi="仿宋" w:cs="仿宋" w:hint="eastAsia"/>
            <w:lang w:eastAsia="zh-CN"/>
          </w:rPr>
          <w:t>(二)、危机应对与恢复</w:t>
        </w:r>
        <w:r>
          <w:tab/>
        </w:r>
        <w:r>
          <w:fldChar w:fldCharType="begin"/>
        </w:r>
        <w:r>
          <w:instrText xml:space="preserve"> PAGEREF _Toc23935 \h </w:instrText>
        </w:r>
        <w:r>
          <w:fldChar w:fldCharType="separate"/>
        </w:r>
        <w:r>
          <w:t>4</w:t>
        </w:r>
        <w:r>
          <w:fldChar w:fldCharType="end"/>
        </w:r>
      </w:hyperlink>
    </w:p>
    <w:p>
      <w:pPr>
        <w:pStyle w:val="TOC1"/>
        <w:tabs>
          <w:tab w:val="right" w:leader="dot" w:pos="8306"/>
        </w:tabs>
      </w:pPr>
      <w:hyperlink w:anchor="_Toc28842" w:history="1">
        <w:r>
          <w:rPr>
            <w:rFonts w:ascii="仿宋" w:eastAsia="仿宋" w:hAnsi="仿宋" w:cs="仿宋" w:hint="eastAsia"/>
            <w:lang w:eastAsia="zh-CN"/>
          </w:rPr>
          <w:t>二、油漆项目建设背景及必要性分析</w:t>
        </w:r>
        <w:r>
          <w:tab/>
        </w:r>
        <w:r>
          <w:fldChar w:fldCharType="begin"/>
        </w:r>
        <w:r>
          <w:instrText xml:space="preserve"> PAGEREF _Toc28842 \h </w:instrText>
        </w:r>
        <w:r>
          <w:fldChar w:fldCharType="separate"/>
        </w:r>
        <w:r>
          <w:t>5</w:t>
        </w:r>
        <w:r>
          <w:fldChar w:fldCharType="end"/>
        </w:r>
      </w:hyperlink>
    </w:p>
    <w:p>
      <w:pPr>
        <w:pStyle w:val="TOC2"/>
        <w:tabs>
          <w:tab w:val="right" w:leader="dot" w:pos="8306"/>
        </w:tabs>
      </w:pPr>
      <w:hyperlink w:anchor="_Toc17413" w:history="1">
        <w:r>
          <w:rPr>
            <w:rFonts w:ascii="仿宋" w:eastAsia="仿宋" w:hAnsi="仿宋" w:cs="仿宋" w:hint="eastAsia"/>
            <w:lang w:eastAsia="zh-CN"/>
          </w:rPr>
          <w:t>(一)、油漆项目背景分析</w:t>
        </w:r>
        <w:r>
          <w:tab/>
        </w:r>
        <w:r>
          <w:fldChar w:fldCharType="begin"/>
        </w:r>
        <w:r>
          <w:instrText xml:space="preserve"> PAGEREF _Toc17413 \h </w:instrText>
        </w:r>
        <w:r>
          <w:fldChar w:fldCharType="separate"/>
        </w:r>
        <w:r>
          <w:t>5</w:t>
        </w:r>
        <w:r>
          <w:fldChar w:fldCharType="end"/>
        </w:r>
      </w:hyperlink>
    </w:p>
    <w:p>
      <w:pPr>
        <w:pStyle w:val="TOC2"/>
        <w:tabs>
          <w:tab w:val="right" w:leader="dot" w:pos="8306"/>
        </w:tabs>
      </w:pPr>
      <w:hyperlink w:anchor="_Toc972" w:history="1">
        <w:r>
          <w:rPr>
            <w:rFonts w:ascii="仿宋" w:eastAsia="仿宋" w:hAnsi="仿宋" w:cs="仿宋" w:hint="eastAsia"/>
            <w:lang w:eastAsia="zh-CN"/>
          </w:rPr>
          <w:t>(二)、油漆项目建设必要性分析</w:t>
        </w:r>
        <w:r>
          <w:tab/>
        </w:r>
        <w:r>
          <w:fldChar w:fldCharType="begin"/>
        </w:r>
        <w:r>
          <w:instrText xml:space="preserve"> PAGEREF _Toc972 \h </w:instrText>
        </w:r>
        <w:r>
          <w:fldChar w:fldCharType="separate"/>
        </w:r>
        <w:r>
          <w:t>7</w:t>
        </w:r>
        <w:r>
          <w:fldChar w:fldCharType="end"/>
        </w:r>
      </w:hyperlink>
    </w:p>
    <w:p>
      <w:pPr>
        <w:pStyle w:val="TOC1"/>
        <w:tabs>
          <w:tab w:val="right" w:leader="dot" w:pos="8306"/>
        </w:tabs>
      </w:pPr>
      <w:hyperlink w:anchor="_Toc13727" w:history="1">
        <w:r>
          <w:rPr>
            <w:rFonts w:ascii="仿宋" w:eastAsia="仿宋" w:hAnsi="仿宋" w:cs="仿宋" w:hint="eastAsia"/>
            <w:lang w:eastAsia="zh-CN"/>
          </w:rPr>
          <w:t>三、油漆项目概论</w:t>
        </w:r>
        <w:r>
          <w:tab/>
        </w:r>
        <w:r>
          <w:fldChar w:fldCharType="begin"/>
        </w:r>
        <w:r>
          <w:instrText xml:space="preserve"> PAGEREF _Toc13727 \h </w:instrText>
        </w:r>
        <w:r>
          <w:fldChar w:fldCharType="separate"/>
        </w:r>
        <w:r>
          <w:t>8</w:t>
        </w:r>
        <w:r>
          <w:fldChar w:fldCharType="end"/>
        </w:r>
      </w:hyperlink>
    </w:p>
    <w:p>
      <w:pPr>
        <w:pStyle w:val="TOC2"/>
        <w:tabs>
          <w:tab w:val="right" w:leader="dot" w:pos="8306"/>
        </w:tabs>
      </w:pPr>
      <w:hyperlink w:anchor="_Toc12447" w:history="1">
        <w:r>
          <w:rPr>
            <w:rFonts w:ascii="仿宋" w:eastAsia="仿宋" w:hAnsi="仿宋" w:cs="仿宋" w:hint="eastAsia"/>
            <w:lang w:eastAsia="zh-CN"/>
          </w:rPr>
          <w:t>(一)、油漆项目概况</w:t>
        </w:r>
        <w:r>
          <w:tab/>
        </w:r>
        <w:r>
          <w:fldChar w:fldCharType="begin"/>
        </w:r>
        <w:r>
          <w:instrText xml:space="preserve"> PAGEREF _Toc12447 \h </w:instrText>
        </w:r>
        <w:r>
          <w:fldChar w:fldCharType="separate"/>
        </w:r>
        <w:r>
          <w:t>8</w:t>
        </w:r>
        <w:r>
          <w:fldChar w:fldCharType="end"/>
        </w:r>
      </w:hyperlink>
    </w:p>
    <w:p>
      <w:pPr>
        <w:pStyle w:val="TOC2"/>
        <w:tabs>
          <w:tab w:val="right" w:leader="dot" w:pos="8306"/>
        </w:tabs>
      </w:pPr>
      <w:hyperlink w:anchor="_Toc8808" w:history="1">
        <w:r>
          <w:rPr>
            <w:rFonts w:ascii="仿宋" w:eastAsia="仿宋" w:hAnsi="仿宋" w:cs="仿宋" w:hint="eastAsia"/>
            <w:lang w:eastAsia="zh-CN"/>
          </w:rPr>
          <w:t>(二)、油漆项目目标</w:t>
        </w:r>
        <w:r>
          <w:tab/>
        </w:r>
        <w:r>
          <w:fldChar w:fldCharType="begin"/>
        </w:r>
        <w:r>
          <w:instrText xml:space="preserve"> PAGEREF _Toc8808 \h </w:instrText>
        </w:r>
        <w:r>
          <w:fldChar w:fldCharType="separate"/>
        </w:r>
        <w:r>
          <w:t>10</w:t>
        </w:r>
        <w:r>
          <w:fldChar w:fldCharType="end"/>
        </w:r>
      </w:hyperlink>
    </w:p>
    <w:p>
      <w:pPr>
        <w:pStyle w:val="TOC2"/>
        <w:tabs>
          <w:tab w:val="right" w:leader="dot" w:pos="8306"/>
        </w:tabs>
      </w:pPr>
      <w:hyperlink w:anchor="_Toc10272" w:history="1">
        <w:r>
          <w:rPr>
            <w:rFonts w:ascii="仿宋" w:eastAsia="仿宋" w:hAnsi="仿宋" w:cs="仿宋" w:hint="eastAsia"/>
            <w:lang w:eastAsia="zh-CN"/>
          </w:rPr>
          <w:t>(三)、油漆项目提出的理由</w:t>
        </w:r>
        <w:r>
          <w:tab/>
        </w:r>
        <w:r>
          <w:fldChar w:fldCharType="begin"/>
        </w:r>
        <w:r>
          <w:instrText xml:space="preserve"> PAGEREF _Toc10272 \h </w:instrText>
        </w:r>
        <w:r>
          <w:fldChar w:fldCharType="separate"/>
        </w:r>
        <w:r>
          <w:t>11</w:t>
        </w:r>
        <w:r>
          <w:fldChar w:fldCharType="end"/>
        </w:r>
      </w:hyperlink>
    </w:p>
    <w:p>
      <w:pPr>
        <w:pStyle w:val="TOC2"/>
        <w:tabs>
          <w:tab w:val="right" w:leader="dot" w:pos="8306"/>
        </w:tabs>
      </w:pPr>
      <w:hyperlink w:anchor="_Toc15218" w:history="1">
        <w:r>
          <w:rPr>
            <w:rFonts w:ascii="仿宋" w:eastAsia="仿宋" w:hAnsi="仿宋" w:cs="仿宋" w:hint="eastAsia"/>
            <w:lang w:eastAsia="zh-CN"/>
          </w:rPr>
          <w:t>(四)、油漆项目意义</w:t>
        </w:r>
        <w:r>
          <w:tab/>
        </w:r>
        <w:r>
          <w:fldChar w:fldCharType="begin"/>
        </w:r>
        <w:r>
          <w:instrText xml:space="preserve"> PAGEREF _Toc15218 \h </w:instrText>
        </w:r>
        <w:r>
          <w:fldChar w:fldCharType="separate"/>
        </w:r>
        <w:r>
          <w:t>13</w:t>
        </w:r>
        <w:r>
          <w:fldChar w:fldCharType="end"/>
        </w:r>
      </w:hyperlink>
    </w:p>
    <w:p>
      <w:pPr>
        <w:pStyle w:val="TOC2"/>
        <w:tabs>
          <w:tab w:val="right" w:leader="dot" w:pos="8306"/>
        </w:tabs>
      </w:pPr>
      <w:hyperlink w:anchor="_Toc13052" w:history="1">
        <w:r>
          <w:rPr>
            <w:rFonts w:ascii="仿宋" w:eastAsia="仿宋" w:hAnsi="仿宋" w:cs="仿宋" w:hint="eastAsia"/>
            <w:lang w:eastAsia="zh-CN"/>
          </w:rPr>
          <w:t>(五)、油漆项目背景</w:t>
        </w:r>
        <w:r>
          <w:tab/>
        </w:r>
        <w:r>
          <w:fldChar w:fldCharType="begin"/>
        </w:r>
        <w:r>
          <w:instrText xml:space="preserve"> PAGEREF _Toc13052 \h </w:instrText>
        </w:r>
        <w:r>
          <w:fldChar w:fldCharType="separate"/>
        </w:r>
        <w:r>
          <w:t>14</w:t>
        </w:r>
        <w:r>
          <w:fldChar w:fldCharType="end"/>
        </w:r>
      </w:hyperlink>
    </w:p>
    <w:p>
      <w:pPr>
        <w:pStyle w:val="TOC1"/>
        <w:tabs>
          <w:tab w:val="right" w:leader="dot" w:pos="8306"/>
        </w:tabs>
      </w:pPr>
      <w:hyperlink w:anchor="_Toc6926" w:history="1">
        <w:r>
          <w:rPr>
            <w:rFonts w:ascii="仿宋" w:eastAsia="仿宋" w:hAnsi="仿宋" w:cs="仿宋" w:hint="eastAsia"/>
            <w:lang w:eastAsia="zh-CN"/>
          </w:rPr>
          <w:t>四、油漆项目可持续发展</w:t>
        </w:r>
        <w:r>
          <w:tab/>
        </w:r>
        <w:r>
          <w:fldChar w:fldCharType="begin"/>
        </w:r>
        <w:r>
          <w:instrText xml:space="preserve"> PAGEREF _Toc6926 \h </w:instrText>
        </w:r>
        <w:r>
          <w:fldChar w:fldCharType="separate"/>
        </w:r>
        <w:r>
          <w:t>14</w:t>
        </w:r>
        <w:r>
          <w:fldChar w:fldCharType="end"/>
        </w:r>
      </w:hyperlink>
    </w:p>
    <w:p>
      <w:pPr>
        <w:pStyle w:val="TOC2"/>
        <w:tabs>
          <w:tab w:val="right" w:leader="dot" w:pos="8306"/>
        </w:tabs>
      </w:pPr>
      <w:hyperlink w:anchor="_Toc3376" w:history="1">
        <w:r>
          <w:rPr>
            <w:rFonts w:ascii="仿宋" w:eastAsia="仿宋" w:hAnsi="仿宋" w:cs="仿宋" w:hint="eastAsia"/>
            <w:lang w:eastAsia="zh-CN"/>
          </w:rPr>
          <w:t>(一)、可持续战略与实践</w:t>
        </w:r>
        <w:r>
          <w:tab/>
        </w:r>
        <w:r>
          <w:fldChar w:fldCharType="begin"/>
        </w:r>
        <w:r>
          <w:instrText xml:space="preserve"> PAGEREF _Toc3376 \h </w:instrText>
        </w:r>
        <w:r>
          <w:fldChar w:fldCharType="separate"/>
        </w:r>
        <w:r>
          <w:t>14</w:t>
        </w:r>
        <w:r>
          <w:fldChar w:fldCharType="end"/>
        </w:r>
      </w:hyperlink>
    </w:p>
    <w:p>
      <w:pPr>
        <w:pStyle w:val="TOC2"/>
        <w:tabs>
          <w:tab w:val="right" w:leader="dot" w:pos="8306"/>
        </w:tabs>
      </w:pPr>
      <w:hyperlink w:anchor="_Toc13429" w:history="1">
        <w:r>
          <w:rPr>
            <w:rFonts w:ascii="仿宋" w:eastAsia="仿宋" w:hAnsi="仿宋" w:cs="仿宋" w:hint="eastAsia"/>
            <w:lang w:eastAsia="zh-CN"/>
          </w:rPr>
          <w:t>(二)、环保与社会责任</w:t>
        </w:r>
        <w:r>
          <w:tab/>
        </w:r>
        <w:r>
          <w:fldChar w:fldCharType="begin"/>
        </w:r>
        <w:r>
          <w:instrText xml:space="preserve"> PAGEREF _Toc13429 \h </w:instrText>
        </w:r>
        <w:r>
          <w:fldChar w:fldCharType="separate"/>
        </w:r>
        <w:r>
          <w:t>15</w:t>
        </w:r>
        <w:r>
          <w:fldChar w:fldCharType="end"/>
        </w:r>
      </w:hyperlink>
    </w:p>
    <w:p>
      <w:pPr>
        <w:pStyle w:val="TOC1"/>
        <w:tabs>
          <w:tab w:val="right" w:leader="dot" w:pos="8306"/>
        </w:tabs>
      </w:pPr>
      <w:hyperlink w:anchor="_Toc3992" w:history="1">
        <w:r>
          <w:rPr>
            <w:rFonts w:ascii="仿宋" w:eastAsia="仿宋" w:hAnsi="仿宋" w:cs="仿宋" w:hint="eastAsia"/>
            <w:lang w:eastAsia="zh-CN"/>
          </w:rPr>
          <w:t>五、油漆项目建设单位说明</w:t>
        </w:r>
        <w:r>
          <w:tab/>
        </w:r>
        <w:r>
          <w:fldChar w:fldCharType="begin"/>
        </w:r>
        <w:r>
          <w:instrText xml:space="preserve"> PAGEREF _Toc3992 \h </w:instrText>
        </w:r>
        <w:r>
          <w:fldChar w:fldCharType="separate"/>
        </w:r>
        <w:r>
          <w:t>16</w:t>
        </w:r>
        <w:r>
          <w:fldChar w:fldCharType="end"/>
        </w:r>
      </w:hyperlink>
    </w:p>
    <w:p>
      <w:pPr>
        <w:pStyle w:val="TOC2"/>
        <w:tabs>
          <w:tab w:val="right" w:leader="dot" w:pos="8306"/>
        </w:tabs>
      </w:pPr>
      <w:hyperlink w:anchor="_Toc28038" w:history="1">
        <w:r>
          <w:rPr>
            <w:rFonts w:ascii="仿宋" w:eastAsia="仿宋" w:hAnsi="仿宋" w:cs="仿宋" w:hint="eastAsia"/>
            <w:lang w:eastAsia="zh-CN"/>
          </w:rPr>
          <w:t>(一)、油漆项目承办单位基本情况</w:t>
        </w:r>
        <w:r>
          <w:tab/>
        </w:r>
        <w:r>
          <w:fldChar w:fldCharType="begin"/>
        </w:r>
        <w:r>
          <w:instrText xml:space="preserve"> PAGEREF _Toc28038 \h </w:instrText>
        </w:r>
        <w:r>
          <w:fldChar w:fldCharType="separate"/>
        </w:r>
        <w:r>
          <w:t>16</w:t>
        </w:r>
        <w:r>
          <w:fldChar w:fldCharType="end"/>
        </w:r>
      </w:hyperlink>
    </w:p>
    <w:p>
      <w:pPr>
        <w:pStyle w:val="TOC2"/>
        <w:tabs>
          <w:tab w:val="right" w:leader="dot" w:pos="8306"/>
        </w:tabs>
      </w:pPr>
      <w:hyperlink w:anchor="_Toc7975" w:history="1">
        <w:r>
          <w:rPr>
            <w:rFonts w:ascii="仿宋" w:eastAsia="仿宋" w:hAnsi="仿宋" w:cs="仿宋" w:hint="eastAsia"/>
            <w:lang w:eastAsia="zh-CN"/>
          </w:rPr>
          <w:t>(二)、公司经济效益分析</w:t>
        </w:r>
        <w:r>
          <w:tab/>
        </w:r>
        <w:r>
          <w:fldChar w:fldCharType="begin"/>
        </w:r>
        <w:r>
          <w:instrText xml:space="preserve"> PAGEREF _Toc7975 \h </w:instrText>
        </w:r>
        <w:r>
          <w:fldChar w:fldCharType="separate"/>
        </w:r>
        <w:r>
          <w:t>17</w:t>
        </w:r>
        <w:r>
          <w:fldChar w:fldCharType="end"/>
        </w:r>
      </w:hyperlink>
    </w:p>
    <w:p>
      <w:pPr>
        <w:pStyle w:val="TOC1"/>
        <w:tabs>
          <w:tab w:val="right" w:leader="dot" w:pos="8306"/>
        </w:tabs>
      </w:pPr>
      <w:hyperlink w:anchor="_Toc7098" w:history="1">
        <w:r>
          <w:rPr>
            <w:rFonts w:ascii="仿宋" w:eastAsia="仿宋" w:hAnsi="仿宋" w:cs="仿宋" w:hint="eastAsia"/>
            <w:lang w:eastAsia="zh-CN"/>
          </w:rPr>
          <w:t>六、油漆项目土建工程</w:t>
        </w:r>
        <w:r>
          <w:tab/>
        </w:r>
        <w:r>
          <w:fldChar w:fldCharType="begin"/>
        </w:r>
        <w:r>
          <w:instrText xml:space="preserve"> PAGEREF _Toc7098 \h </w:instrText>
        </w:r>
        <w:r>
          <w:fldChar w:fldCharType="separate"/>
        </w:r>
        <w:r>
          <w:t>18</w:t>
        </w:r>
        <w:r>
          <w:fldChar w:fldCharType="end"/>
        </w:r>
      </w:hyperlink>
    </w:p>
    <w:p>
      <w:pPr>
        <w:pStyle w:val="TOC2"/>
        <w:tabs>
          <w:tab w:val="right" w:leader="dot" w:pos="8306"/>
        </w:tabs>
      </w:pPr>
      <w:hyperlink w:anchor="_Toc22163" w:history="1">
        <w:r>
          <w:rPr>
            <w:rFonts w:ascii="仿宋" w:eastAsia="仿宋" w:hAnsi="仿宋" w:cs="仿宋" w:hint="eastAsia"/>
            <w:lang w:eastAsia="zh-CN"/>
          </w:rPr>
          <w:t>(一)、建筑工程设计原则</w:t>
        </w:r>
        <w:r>
          <w:tab/>
        </w:r>
        <w:r>
          <w:fldChar w:fldCharType="begin"/>
        </w:r>
        <w:r>
          <w:instrText xml:space="preserve"> PAGEREF _Toc22163 \h </w:instrText>
        </w:r>
        <w:r>
          <w:fldChar w:fldCharType="separate"/>
        </w:r>
        <w:r>
          <w:t>18</w:t>
        </w:r>
        <w:r>
          <w:fldChar w:fldCharType="end"/>
        </w:r>
      </w:hyperlink>
    </w:p>
    <w:p>
      <w:pPr>
        <w:pStyle w:val="TOC2"/>
        <w:tabs>
          <w:tab w:val="right" w:leader="dot" w:pos="8306"/>
        </w:tabs>
      </w:pPr>
      <w:hyperlink w:anchor="_Toc9599" w:history="1">
        <w:r>
          <w:rPr>
            <w:rFonts w:ascii="仿宋" w:eastAsia="仿宋" w:hAnsi="仿宋" w:cs="仿宋" w:hint="eastAsia"/>
            <w:lang w:eastAsia="zh-CN"/>
          </w:rPr>
          <w:t>(二)、土建工程设计年限及安全等级</w:t>
        </w:r>
        <w:r>
          <w:tab/>
        </w:r>
        <w:r>
          <w:fldChar w:fldCharType="begin"/>
        </w:r>
        <w:r>
          <w:instrText xml:space="preserve"> PAGEREF _Toc9599 \h </w:instrText>
        </w:r>
        <w:r>
          <w:fldChar w:fldCharType="separate"/>
        </w:r>
        <w:r>
          <w:t>19</w:t>
        </w:r>
        <w:r>
          <w:fldChar w:fldCharType="end"/>
        </w:r>
      </w:hyperlink>
    </w:p>
    <w:p>
      <w:pPr>
        <w:pStyle w:val="TOC2"/>
        <w:tabs>
          <w:tab w:val="right" w:leader="dot" w:pos="8306"/>
        </w:tabs>
      </w:pPr>
      <w:hyperlink w:anchor="_Toc18114" w:history="1">
        <w:r>
          <w:rPr>
            <w:rFonts w:ascii="仿宋" w:eastAsia="仿宋" w:hAnsi="仿宋" w:cs="仿宋" w:hint="eastAsia"/>
            <w:lang w:eastAsia="zh-CN"/>
          </w:rPr>
          <w:t>(三)、建筑工程设计总体要求</w:t>
        </w:r>
        <w:r>
          <w:tab/>
        </w:r>
        <w:r>
          <w:fldChar w:fldCharType="begin"/>
        </w:r>
        <w:r>
          <w:instrText xml:space="preserve"> PAGEREF _Toc18114 \h </w:instrText>
        </w:r>
        <w:r>
          <w:fldChar w:fldCharType="separate"/>
        </w:r>
        <w:r>
          <w:t>20</w:t>
        </w:r>
        <w:r>
          <w:fldChar w:fldCharType="end"/>
        </w:r>
      </w:hyperlink>
    </w:p>
    <w:p>
      <w:pPr>
        <w:pStyle w:val="TOC2"/>
        <w:tabs>
          <w:tab w:val="right" w:leader="dot" w:pos="8306"/>
        </w:tabs>
      </w:pPr>
      <w:hyperlink w:anchor="_Toc21397" w:history="1">
        <w:r>
          <w:rPr>
            <w:rFonts w:ascii="仿宋" w:eastAsia="仿宋" w:hAnsi="仿宋" w:cs="仿宋" w:hint="eastAsia"/>
            <w:lang w:eastAsia="zh-CN"/>
          </w:rPr>
          <w:t>(四)、土建工程建设指标</w:t>
        </w:r>
        <w:r>
          <w:tab/>
        </w:r>
        <w:r>
          <w:fldChar w:fldCharType="begin"/>
        </w:r>
        <w:r>
          <w:instrText xml:space="preserve"> PAGEREF _Toc21397 \h </w:instrText>
        </w:r>
        <w:r>
          <w:fldChar w:fldCharType="separate"/>
        </w:r>
        <w:r>
          <w:t>21</w:t>
        </w:r>
        <w:r>
          <w:fldChar w:fldCharType="end"/>
        </w:r>
      </w:hyperlink>
    </w:p>
    <w:p>
      <w:pPr>
        <w:pStyle w:val="TOC1"/>
        <w:tabs>
          <w:tab w:val="right" w:leader="dot" w:pos="8306"/>
        </w:tabs>
      </w:pPr>
      <w:hyperlink w:anchor="_Toc19257" w:history="1">
        <w:r>
          <w:rPr>
            <w:rFonts w:ascii="仿宋" w:eastAsia="仿宋" w:hAnsi="仿宋" w:cs="仿宋" w:hint="eastAsia"/>
            <w:lang w:eastAsia="zh-CN"/>
          </w:rPr>
          <w:t>七、油漆项目风险管理</w:t>
        </w:r>
        <w:r>
          <w:tab/>
        </w:r>
        <w:r>
          <w:fldChar w:fldCharType="begin"/>
        </w:r>
        <w:r>
          <w:instrText xml:space="preserve"> PAGEREF _Toc19257 \h </w:instrText>
        </w:r>
        <w:r>
          <w:fldChar w:fldCharType="separate"/>
        </w:r>
        <w:r>
          <w:t>21</w:t>
        </w:r>
        <w:r>
          <w:fldChar w:fldCharType="end"/>
        </w:r>
      </w:hyperlink>
    </w:p>
    <w:p>
      <w:pPr>
        <w:pStyle w:val="TOC2"/>
        <w:tabs>
          <w:tab w:val="right" w:leader="dot" w:pos="8306"/>
        </w:tabs>
      </w:pPr>
      <w:hyperlink w:anchor="_Toc31267" w:history="1">
        <w:r>
          <w:rPr>
            <w:rFonts w:ascii="仿宋" w:eastAsia="仿宋" w:hAnsi="仿宋" w:cs="仿宋" w:hint="eastAsia"/>
            <w:lang w:eastAsia="zh-CN"/>
          </w:rPr>
          <w:t>(一)、风险识别与评估</w:t>
        </w:r>
        <w:r>
          <w:tab/>
        </w:r>
        <w:r>
          <w:fldChar w:fldCharType="begin"/>
        </w:r>
        <w:r>
          <w:instrText xml:space="preserve"> PAGEREF _Toc31267 \h </w:instrText>
        </w:r>
        <w:r>
          <w:fldChar w:fldCharType="separate"/>
        </w:r>
        <w:r>
          <w:t>21</w:t>
        </w:r>
        <w:r>
          <w:fldChar w:fldCharType="end"/>
        </w:r>
      </w:hyperlink>
    </w:p>
    <w:p>
      <w:pPr>
        <w:pStyle w:val="TOC2"/>
        <w:tabs>
          <w:tab w:val="right" w:leader="dot" w:pos="8306"/>
        </w:tabs>
      </w:pPr>
      <w:hyperlink w:anchor="_Toc6999" w:history="1">
        <w:r>
          <w:rPr>
            <w:rFonts w:ascii="仿宋" w:eastAsia="仿宋" w:hAnsi="仿宋" w:cs="仿宋" w:hint="eastAsia"/>
            <w:lang w:eastAsia="zh-CN"/>
          </w:rPr>
          <w:t>(二)、风险应对策略</w:t>
        </w:r>
        <w:r>
          <w:tab/>
        </w:r>
        <w:r>
          <w:fldChar w:fldCharType="begin"/>
        </w:r>
        <w:r>
          <w:instrText xml:space="preserve"> PAGEREF _Toc6999 \h </w:instrText>
        </w:r>
        <w:r>
          <w:fldChar w:fldCharType="separate"/>
        </w:r>
        <w:r>
          <w:t>22</w:t>
        </w:r>
        <w:r>
          <w:fldChar w:fldCharType="end"/>
        </w:r>
      </w:hyperlink>
    </w:p>
    <w:p>
      <w:pPr>
        <w:pStyle w:val="TOC2"/>
        <w:tabs>
          <w:tab w:val="right" w:leader="dot" w:pos="8306"/>
        </w:tabs>
      </w:pPr>
      <w:hyperlink w:anchor="_Toc8089" w:history="1">
        <w:r>
          <w:rPr>
            <w:rFonts w:ascii="仿宋" w:eastAsia="仿宋" w:hAnsi="仿宋" w:cs="仿宋" w:hint="eastAsia"/>
            <w:lang w:eastAsia="zh-CN"/>
          </w:rPr>
          <w:t>(三)、风险监控与控制</w:t>
        </w:r>
        <w:r>
          <w:tab/>
        </w:r>
        <w:r>
          <w:fldChar w:fldCharType="begin"/>
        </w:r>
        <w:r>
          <w:instrText xml:space="preserve"> PAGEREF _Toc8089 \h </w:instrText>
        </w:r>
        <w:r>
          <w:fldChar w:fldCharType="separate"/>
        </w:r>
        <w:r>
          <w:t>24</w:t>
        </w:r>
        <w:r>
          <w:fldChar w:fldCharType="end"/>
        </w:r>
      </w:hyperlink>
    </w:p>
    <w:p>
      <w:pPr>
        <w:pStyle w:val="TOC1"/>
        <w:tabs>
          <w:tab w:val="right" w:leader="dot" w:pos="8306"/>
        </w:tabs>
      </w:pPr>
      <w:hyperlink w:anchor="_Toc17961" w:history="1">
        <w:r>
          <w:rPr>
            <w:rFonts w:ascii="仿宋" w:eastAsia="仿宋" w:hAnsi="仿宋" w:cs="仿宋" w:hint="eastAsia"/>
            <w:lang w:eastAsia="zh-CN"/>
          </w:rPr>
          <w:t>八、生产安全保护</w:t>
        </w:r>
        <w:r>
          <w:tab/>
        </w:r>
        <w:r>
          <w:fldChar w:fldCharType="begin"/>
        </w:r>
        <w:r>
          <w:instrText xml:space="preserve"> PAGEREF _Toc17961 \h </w:instrText>
        </w:r>
        <w:r>
          <w:fldChar w:fldCharType="separate"/>
        </w:r>
        <w:r>
          <w:t>25</w:t>
        </w:r>
        <w:r>
          <w:fldChar w:fldCharType="end"/>
        </w:r>
      </w:hyperlink>
    </w:p>
    <w:p>
      <w:pPr>
        <w:pStyle w:val="TOC2"/>
        <w:tabs>
          <w:tab w:val="right" w:leader="dot" w:pos="8306"/>
        </w:tabs>
      </w:pPr>
      <w:hyperlink w:anchor="_Toc14246" w:history="1">
        <w:r>
          <w:rPr>
            <w:rFonts w:ascii="仿宋" w:eastAsia="仿宋" w:hAnsi="仿宋" w:cs="仿宋" w:hint="eastAsia"/>
            <w:lang w:eastAsia="zh-CN"/>
          </w:rPr>
          <w:t>(一)、消防安全</w:t>
        </w:r>
        <w:r>
          <w:tab/>
        </w:r>
        <w:r>
          <w:fldChar w:fldCharType="begin"/>
        </w:r>
        <w:r>
          <w:instrText xml:space="preserve"> PAGEREF _Toc14246 \h </w:instrText>
        </w:r>
        <w:r>
          <w:fldChar w:fldCharType="separate"/>
        </w:r>
        <w:r>
          <w:t>25</w:t>
        </w:r>
        <w:r>
          <w:fldChar w:fldCharType="end"/>
        </w:r>
      </w:hyperlink>
    </w:p>
    <w:p>
      <w:pPr>
        <w:pStyle w:val="TOC2"/>
        <w:tabs>
          <w:tab w:val="right" w:leader="dot" w:pos="8306"/>
        </w:tabs>
      </w:pPr>
      <w:hyperlink w:anchor="_Toc30230" w:history="1">
        <w:r>
          <w:rPr>
            <w:rFonts w:ascii="仿宋" w:eastAsia="仿宋" w:hAnsi="仿宋" w:cs="仿宋" w:hint="eastAsia"/>
            <w:lang w:eastAsia="zh-CN"/>
          </w:rPr>
          <w:t>(二)、防火防爆总图布置措施</w:t>
        </w:r>
        <w:r>
          <w:tab/>
        </w:r>
        <w:r>
          <w:fldChar w:fldCharType="begin"/>
        </w:r>
        <w:r>
          <w:instrText xml:space="preserve"> PAGEREF _Toc30230 \h </w:instrText>
        </w:r>
        <w:r>
          <w:fldChar w:fldCharType="separate"/>
        </w:r>
        <w:r>
          <w:t>26</w:t>
        </w:r>
        <w:r>
          <w:fldChar w:fldCharType="end"/>
        </w:r>
      </w:hyperlink>
    </w:p>
    <w:p>
      <w:pPr>
        <w:pStyle w:val="TOC2"/>
        <w:tabs>
          <w:tab w:val="right" w:leader="dot" w:pos="8306"/>
        </w:tabs>
      </w:pPr>
      <w:hyperlink w:anchor="_Toc31426" w:history="1">
        <w:r>
          <w:rPr>
            <w:rFonts w:ascii="仿宋" w:eastAsia="仿宋" w:hAnsi="仿宋" w:cs="仿宋" w:hint="eastAsia"/>
            <w:lang w:eastAsia="zh-CN"/>
          </w:rPr>
          <w:t>(三)、自然灾害防范措施</w:t>
        </w:r>
        <w:r>
          <w:tab/>
        </w:r>
        <w:r>
          <w:fldChar w:fldCharType="begin"/>
        </w:r>
        <w:r>
          <w:instrText xml:space="preserve"> PAGEREF _Toc31426 \h </w:instrText>
        </w:r>
        <w:r>
          <w:fldChar w:fldCharType="separate"/>
        </w:r>
        <w:r>
          <w:t>27</w:t>
        </w:r>
        <w:r>
          <w:fldChar w:fldCharType="end"/>
        </w:r>
      </w:hyperlink>
    </w:p>
    <w:p>
      <w:pPr>
        <w:pStyle w:val="TOC2"/>
        <w:tabs>
          <w:tab w:val="right" w:leader="dot" w:pos="8306"/>
        </w:tabs>
      </w:pPr>
      <w:hyperlink w:anchor="_Toc694" w:history="1">
        <w:r>
          <w:rPr>
            <w:rFonts w:ascii="仿宋" w:eastAsia="仿宋" w:hAnsi="仿宋" w:cs="仿宋" w:hint="eastAsia"/>
            <w:lang w:eastAsia="zh-CN"/>
          </w:rPr>
          <w:t>(四)、安全色及安全标志使用要求</w:t>
        </w:r>
        <w:r>
          <w:tab/>
        </w:r>
        <w:r>
          <w:fldChar w:fldCharType="begin"/>
        </w:r>
        <w:r>
          <w:instrText xml:space="preserve"> PAGEREF _Toc694 \h </w:instrText>
        </w:r>
        <w:r>
          <w:fldChar w:fldCharType="separate"/>
        </w:r>
        <w:r>
          <w:t>28</w:t>
        </w:r>
        <w:r>
          <w:fldChar w:fldCharType="end"/>
        </w:r>
      </w:hyperlink>
    </w:p>
    <w:p>
      <w:pPr>
        <w:pStyle w:val="TOC2"/>
        <w:tabs>
          <w:tab w:val="right" w:leader="dot" w:pos="8306"/>
        </w:tabs>
      </w:pPr>
      <w:hyperlink w:anchor="_Toc26398" w:history="1">
        <w:r>
          <w:rPr>
            <w:rFonts w:ascii="仿宋" w:eastAsia="仿宋" w:hAnsi="仿宋" w:cs="仿宋" w:hint="eastAsia"/>
            <w:lang w:eastAsia="zh-CN"/>
          </w:rPr>
          <w:t>(五)、防尘防毒措施</w:t>
        </w:r>
        <w:r>
          <w:tab/>
        </w:r>
        <w:r>
          <w:fldChar w:fldCharType="begin"/>
        </w:r>
        <w:r>
          <w:instrText xml:space="preserve"> PAGEREF _Toc26398 \h </w:instrText>
        </w:r>
        <w:r>
          <w:fldChar w:fldCharType="separate"/>
        </w:r>
        <w:r>
          <w:t>29</w:t>
        </w:r>
        <w:r>
          <w:fldChar w:fldCharType="end"/>
        </w:r>
      </w:hyperlink>
    </w:p>
    <w:p>
      <w:pPr>
        <w:pStyle w:val="TOC2"/>
        <w:tabs>
          <w:tab w:val="right" w:leader="dot" w:pos="8306"/>
        </w:tabs>
      </w:pPr>
      <w:hyperlink w:anchor="_Toc19087" w:history="1">
        <w:r>
          <w:rPr>
            <w:rFonts w:ascii="仿宋" w:eastAsia="仿宋" w:hAnsi="仿宋" w:cs="仿宋" w:hint="eastAsia"/>
            <w:lang w:eastAsia="zh-CN"/>
          </w:rPr>
          <w:t>(六)、防静电、触电防护及防雷措施</w:t>
        </w:r>
        <w:r>
          <w:tab/>
        </w:r>
        <w:r>
          <w:fldChar w:fldCharType="begin"/>
        </w:r>
        <w:r>
          <w:instrText xml:space="preserve"> PAGEREF _Toc19087 \h </w:instrText>
        </w:r>
        <w:r>
          <w:fldChar w:fldCharType="separate"/>
        </w:r>
        <w:r>
          <w:t>30</w:t>
        </w:r>
        <w:r>
          <w:fldChar w:fldCharType="end"/>
        </w:r>
      </w:hyperlink>
    </w:p>
    <w:p>
      <w:pPr>
        <w:pStyle w:val="TOC2"/>
        <w:tabs>
          <w:tab w:val="right" w:leader="dot" w:pos="8306"/>
        </w:tabs>
      </w:pPr>
      <w:hyperlink w:anchor="_Toc7668" w:history="1">
        <w:r>
          <w:rPr>
            <w:rFonts w:ascii="仿宋" w:eastAsia="仿宋" w:hAnsi="仿宋" w:cs="仿宋" w:hint="eastAsia"/>
            <w:lang w:eastAsia="zh-CN"/>
          </w:rPr>
          <w:t>(七)、机械设备安全保障措施</w:t>
        </w:r>
        <w:r>
          <w:tab/>
        </w:r>
        <w:r>
          <w:fldChar w:fldCharType="begin"/>
        </w:r>
        <w:r>
          <w:instrText xml:space="preserve"> PAGEREF _Toc7668 \h </w:instrText>
        </w:r>
        <w:r>
          <w:fldChar w:fldCharType="separate"/>
        </w:r>
        <w:r>
          <w:t>31</w:t>
        </w:r>
        <w:r>
          <w:fldChar w:fldCharType="end"/>
        </w:r>
      </w:hyperlink>
    </w:p>
    <w:p>
      <w:pPr>
        <w:pStyle w:val="TOC1"/>
        <w:tabs>
          <w:tab w:val="right" w:leader="dot" w:pos="8306"/>
        </w:tabs>
      </w:pPr>
      <w:hyperlink w:anchor="_Toc23437" w:history="1">
        <w:r>
          <w:rPr>
            <w:rFonts w:ascii="仿宋" w:eastAsia="仿宋" w:hAnsi="仿宋" w:cs="仿宋" w:hint="eastAsia"/>
            <w:lang w:eastAsia="zh-CN"/>
          </w:rPr>
          <w:t>九、油漆项目创新与研发</w:t>
        </w:r>
        <w:r>
          <w:tab/>
        </w:r>
        <w:r>
          <w:fldChar w:fldCharType="begin"/>
        </w:r>
        <w:r>
          <w:instrText xml:space="preserve"> PAGEREF _Toc23437 \h </w:instrText>
        </w:r>
        <w:r>
          <w:fldChar w:fldCharType="separate"/>
        </w:r>
        <w:r>
          <w:t>32</w:t>
        </w:r>
        <w:r>
          <w:fldChar w:fldCharType="end"/>
        </w:r>
      </w:hyperlink>
    </w:p>
    <w:p>
      <w:pPr>
        <w:pStyle w:val="TOC2"/>
        <w:tabs>
          <w:tab w:val="right" w:leader="dot" w:pos="8306"/>
        </w:tabs>
      </w:pPr>
      <w:hyperlink w:anchor="_Toc10389" w:history="1">
        <w:r>
          <w:rPr>
            <w:rFonts w:ascii="仿宋" w:eastAsia="仿宋" w:hAnsi="仿宋" w:cs="仿宋" w:hint="eastAsia"/>
            <w:lang w:eastAsia="zh-CN"/>
          </w:rPr>
          <w:t>(一)、创新策略与方向</w:t>
        </w:r>
        <w:r>
          <w:tab/>
        </w:r>
        <w:r>
          <w:fldChar w:fldCharType="begin"/>
        </w:r>
        <w:r>
          <w:instrText xml:space="preserve"> PAGEREF _Toc10389 \h </w:instrText>
        </w:r>
        <w:r>
          <w:fldChar w:fldCharType="separate"/>
        </w:r>
        <w:r>
          <w:t>32</w:t>
        </w:r>
        <w:r>
          <w:fldChar w:fldCharType="end"/>
        </w:r>
      </w:hyperlink>
    </w:p>
    <w:p>
      <w:pPr>
        <w:pStyle w:val="TOC2"/>
        <w:tabs>
          <w:tab w:val="right" w:leader="dot" w:pos="8306"/>
        </w:tabs>
      </w:pPr>
      <w:hyperlink w:anchor="_Toc26740" w:history="1">
        <w:r>
          <w:rPr>
            <w:rFonts w:ascii="仿宋" w:eastAsia="仿宋" w:hAnsi="仿宋" w:cs="仿宋" w:hint="eastAsia"/>
            <w:lang w:eastAsia="zh-CN"/>
          </w:rPr>
          <w:t>(二)、研发规划与投入</w:t>
        </w:r>
        <w:r>
          <w:tab/>
        </w:r>
        <w:r>
          <w:fldChar w:fldCharType="begin"/>
        </w:r>
        <w:r>
          <w:instrText xml:space="preserve"> PAGEREF _Toc26740 \h </w:instrText>
        </w:r>
        <w:r>
          <w:fldChar w:fldCharType="separate"/>
        </w:r>
        <w:r>
          <w:t>34</w:t>
        </w:r>
        <w:r>
          <w:fldChar w:fldCharType="end"/>
        </w:r>
      </w:hyperlink>
    </w:p>
    <w:p>
      <w:pPr>
        <w:pStyle w:val="TOC1"/>
        <w:tabs>
          <w:tab w:val="right" w:leader="dot" w:pos="8306"/>
        </w:tabs>
      </w:pPr>
      <w:hyperlink w:anchor="_Toc19108" w:history="1">
        <w:r>
          <w:rPr>
            <w:rFonts w:ascii="仿宋" w:eastAsia="仿宋" w:hAnsi="仿宋" w:cs="仿宋" w:hint="eastAsia"/>
            <w:lang w:eastAsia="zh-CN"/>
          </w:rPr>
          <w:t>十、油漆项目经营效益</w:t>
        </w:r>
        <w:r>
          <w:tab/>
        </w:r>
        <w:r>
          <w:fldChar w:fldCharType="begin"/>
        </w:r>
        <w:r>
          <w:instrText xml:space="preserve"> PAGEREF _Toc19108 \h </w:instrText>
        </w:r>
        <w:r>
          <w:fldChar w:fldCharType="separate"/>
        </w:r>
        <w:r>
          <w:t>35</w:t>
        </w:r>
        <w:r>
          <w:fldChar w:fldCharType="end"/>
        </w:r>
      </w:hyperlink>
    </w:p>
    <w:p>
      <w:pPr>
        <w:pStyle w:val="TOC2"/>
        <w:tabs>
          <w:tab w:val="right" w:leader="dot" w:pos="8306"/>
        </w:tabs>
      </w:pPr>
      <w:hyperlink w:anchor="_Toc15000" w:history="1">
        <w:r>
          <w:rPr>
            <w:rFonts w:ascii="仿宋" w:eastAsia="仿宋" w:hAnsi="仿宋" w:cs="仿宋" w:hint="eastAsia"/>
            <w:lang w:eastAsia="zh-CN"/>
          </w:rPr>
          <w:t>(一)、经济评价财务测算</w:t>
        </w:r>
        <w:r>
          <w:tab/>
        </w:r>
        <w:r>
          <w:fldChar w:fldCharType="begin"/>
        </w:r>
        <w:r>
          <w:instrText xml:space="preserve"> PAGEREF _Toc15000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32" w:history="1">
        <w:r>
          <w:rPr>
            <w:rFonts w:ascii="仿宋" w:eastAsia="仿宋" w:hAnsi="仿宋" w:cs="仿宋" w:hint="eastAsia"/>
            <w:lang w:eastAsia="zh-CN"/>
          </w:rPr>
          <w:t>(二)、油漆项目盈利能力分析</w:t>
        </w:r>
        <w:r>
          <w:tab/>
        </w:r>
        <w:r>
          <w:fldChar w:fldCharType="begin"/>
        </w:r>
        <w:r>
          <w:instrText xml:space="preserve"> PAGEREF _Toc29532 \h </w:instrText>
        </w:r>
        <w:r>
          <w:fldChar w:fldCharType="separate"/>
        </w:r>
        <w:r>
          <w:t>37</w:t>
        </w:r>
        <w:r>
          <w:fldChar w:fldCharType="end"/>
        </w:r>
      </w:hyperlink>
    </w:p>
    <w:p>
      <w:pPr>
        <w:pStyle w:val="TOC1"/>
        <w:tabs>
          <w:tab w:val="right" w:leader="dot" w:pos="8306"/>
        </w:tabs>
      </w:pPr>
      <w:hyperlink w:anchor="_Toc2720" w:history="1">
        <w:r>
          <w:rPr>
            <w:rFonts w:ascii="仿宋" w:eastAsia="仿宋" w:hAnsi="仿宋" w:cs="仿宋" w:hint="eastAsia"/>
            <w:lang w:eastAsia="zh-CN"/>
          </w:rPr>
          <w:t>十一、油漆项目人力资源培养与发展</w:t>
        </w:r>
        <w:r>
          <w:tab/>
        </w:r>
        <w:r>
          <w:fldChar w:fldCharType="begin"/>
        </w:r>
        <w:r>
          <w:instrText xml:space="preserve"> PAGEREF _Toc2720 \h </w:instrText>
        </w:r>
        <w:r>
          <w:fldChar w:fldCharType="separate"/>
        </w:r>
        <w:r>
          <w:t>37</w:t>
        </w:r>
        <w:r>
          <w:fldChar w:fldCharType="end"/>
        </w:r>
      </w:hyperlink>
    </w:p>
    <w:p>
      <w:pPr>
        <w:pStyle w:val="TOC2"/>
        <w:tabs>
          <w:tab w:val="right" w:leader="dot" w:pos="8306"/>
        </w:tabs>
      </w:pPr>
      <w:hyperlink w:anchor="_Toc11733" w:history="1">
        <w:r>
          <w:rPr>
            <w:rFonts w:ascii="仿宋" w:eastAsia="仿宋" w:hAnsi="仿宋" w:cs="仿宋" w:hint="eastAsia"/>
            <w:lang w:eastAsia="zh-CN"/>
          </w:rPr>
          <w:t>(一)、人才需求与规划</w:t>
        </w:r>
        <w:r>
          <w:tab/>
        </w:r>
        <w:r>
          <w:fldChar w:fldCharType="begin"/>
        </w:r>
        <w:r>
          <w:instrText xml:space="preserve"> PAGEREF _Toc11733 \h </w:instrText>
        </w:r>
        <w:r>
          <w:fldChar w:fldCharType="separate"/>
        </w:r>
        <w:r>
          <w:t>37</w:t>
        </w:r>
        <w:r>
          <w:fldChar w:fldCharType="end"/>
        </w:r>
      </w:hyperlink>
    </w:p>
    <w:p>
      <w:pPr>
        <w:pStyle w:val="TOC2"/>
        <w:tabs>
          <w:tab w:val="right" w:leader="dot" w:pos="8306"/>
        </w:tabs>
      </w:pPr>
      <w:hyperlink w:anchor="_Toc16419" w:history="1">
        <w:r>
          <w:rPr>
            <w:rFonts w:ascii="仿宋" w:eastAsia="仿宋" w:hAnsi="仿宋" w:cs="仿宋" w:hint="eastAsia"/>
            <w:lang w:eastAsia="zh-CN"/>
          </w:rPr>
          <w:t>(二)、培训与发展计划</w:t>
        </w:r>
        <w:r>
          <w:tab/>
        </w:r>
        <w:r>
          <w:fldChar w:fldCharType="begin"/>
        </w:r>
        <w:r>
          <w:instrText xml:space="preserve"> PAGEREF _Toc16419 \h </w:instrText>
        </w:r>
        <w:r>
          <w:fldChar w:fldCharType="separate"/>
        </w:r>
        <w:r>
          <w:t>38</w:t>
        </w:r>
        <w:r>
          <w:fldChar w:fldCharType="end"/>
        </w:r>
      </w:hyperlink>
    </w:p>
    <w:p>
      <w:pPr>
        <w:pStyle w:val="TOC1"/>
        <w:tabs>
          <w:tab w:val="right" w:leader="dot" w:pos="8306"/>
        </w:tabs>
      </w:pPr>
      <w:hyperlink w:anchor="_Toc12451" w:history="1">
        <w:r>
          <w:rPr>
            <w:rFonts w:ascii="仿宋" w:eastAsia="仿宋" w:hAnsi="仿宋" w:cs="仿宋" w:hint="eastAsia"/>
            <w:lang w:eastAsia="zh-CN"/>
          </w:rPr>
          <w:t>十二、油漆项目人力资源管理</w:t>
        </w:r>
        <w:r>
          <w:tab/>
        </w:r>
        <w:r>
          <w:fldChar w:fldCharType="begin"/>
        </w:r>
        <w:r>
          <w:instrText xml:space="preserve"> PAGEREF _Toc12451 \h </w:instrText>
        </w:r>
        <w:r>
          <w:fldChar w:fldCharType="separate"/>
        </w:r>
        <w:r>
          <w:t>38</w:t>
        </w:r>
        <w:r>
          <w:fldChar w:fldCharType="end"/>
        </w:r>
      </w:hyperlink>
    </w:p>
    <w:p>
      <w:pPr>
        <w:pStyle w:val="TOC2"/>
        <w:tabs>
          <w:tab w:val="right" w:leader="dot" w:pos="8306"/>
        </w:tabs>
      </w:pPr>
      <w:hyperlink w:anchor="_Toc22361" w:history="1">
        <w:r>
          <w:rPr>
            <w:rFonts w:ascii="仿宋" w:eastAsia="仿宋" w:hAnsi="仿宋" w:cs="仿宋" w:hint="eastAsia"/>
            <w:lang w:eastAsia="zh-CN"/>
          </w:rPr>
          <w:t>(一)、建立健全的预算管理制度</w:t>
        </w:r>
        <w:r>
          <w:tab/>
        </w:r>
        <w:r>
          <w:fldChar w:fldCharType="begin"/>
        </w:r>
        <w:r>
          <w:instrText xml:space="preserve"> PAGEREF _Toc22361 \h </w:instrText>
        </w:r>
        <w:r>
          <w:fldChar w:fldCharType="separate"/>
        </w:r>
        <w:r>
          <w:t>38</w:t>
        </w:r>
        <w:r>
          <w:fldChar w:fldCharType="end"/>
        </w:r>
      </w:hyperlink>
    </w:p>
    <w:p>
      <w:pPr>
        <w:pStyle w:val="TOC2"/>
        <w:tabs>
          <w:tab w:val="right" w:leader="dot" w:pos="8306"/>
        </w:tabs>
      </w:pPr>
      <w:hyperlink w:anchor="_Toc28487" w:history="1">
        <w:r>
          <w:rPr>
            <w:rFonts w:ascii="仿宋" w:eastAsia="仿宋" w:hAnsi="仿宋" w:cs="仿宋" w:hint="eastAsia"/>
            <w:lang w:eastAsia="zh-CN"/>
          </w:rPr>
          <w:t>(二)、加强资金流动监控</w:t>
        </w:r>
        <w:r>
          <w:tab/>
        </w:r>
        <w:r>
          <w:fldChar w:fldCharType="begin"/>
        </w:r>
        <w:r>
          <w:instrText xml:space="preserve"> PAGEREF _Toc28487 \h </w:instrText>
        </w:r>
        <w:r>
          <w:fldChar w:fldCharType="separate"/>
        </w:r>
        <w:r>
          <w:t>40</w:t>
        </w:r>
        <w:r>
          <w:fldChar w:fldCharType="end"/>
        </w:r>
      </w:hyperlink>
    </w:p>
    <w:p>
      <w:pPr>
        <w:pStyle w:val="TOC2"/>
        <w:tabs>
          <w:tab w:val="right" w:leader="dot" w:pos="8306"/>
        </w:tabs>
      </w:pPr>
      <w:hyperlink w:anchor="_Toc25918" w:history="1">
        <w:r>
          <w:rPr>
            <w:rFonts w:ascii="仿宋" w:eastAsia="仿宋" w:hAnsi="仿宋" w:cs="仿宋" w:hint="eastAsia"/>
            <w:lang w:eastAsia="zh-CN"/>
          </w:rPr>
          <w:t>(三)、制定完善的风险控制机制</w:t>
        </w:r>
        <w:r>
          <w:tab/>
        </w:r>
        <w:r>
          <w:fldChar w:fldCharType="begin"/>
        </w:r>
        <w:r>
          <w:instrText xml:space="preserve"> PAGEREF _Toc25918 \h </w:instrText>
        </w:r>
        <w:r>
          <w:fldChar w:fldCharType="separate"/>
        </w:r>
        <w:r>
          <w:t>41</w:t>
        </w:r>
        <w:r>
          <w:fldChar w:fldCharType="end"/>
        </w:r>
      </w:hyperlink>
    </w:p>
    <w:p>
      <w:pPr>
        <w:pStyle w:val="TOC2"/>
        <w:tabs>
          <w:tab w:val="right" w:leader="dot" w:pos="8306"/>
        </w:tabs>
      </w:pPr>
      <w:hyperlink w:anchor="_Toc25671" w:history="1">
        <w:r>
          <w:rPr>
            <w:rFonts w:ascii="仿宋" w:eastAsia="仿宋" w:hAnsi="仿宋" w:cs="仿宋" w:hint="eastAsia"/>
            <w:lang w:eastAsia="zh-CN"/>
          </w:rPr>
          <w:t>(四)、优化成本管理</w:t>
        </w:r>
        <w:r>
          <w:tab/>
        </w:r>
        <w:r>
          <w:fldChar w:fldCharType="begin"/>
        </w:r>
        <w:r>
          <w:instrText xml:space="preserve"> PAGEREF _Toc25671 \h </w:instrText>
        </w:r>
        <w:r>
          <w:fldChar w:fldCharType="separate"/>
        </w:r>
        <w:r>
          <w:t>42</w:t>
        </w:r>
        <w:r>
          <w:fldChar w:fldCharType="end"/>
        </w:r>
      </w:hyperlink>
    </w:p>
    <w:p>
      <w:pPr>
        <w:pStyle w:val="TOC1"/>
        <w:tabs>
          <w:tab w:val="right" w:leader="dot" w:pos="8306"/>
        </w:tabs>
      </w:pPr>
      <w:hyperlink w:anchor="_Toc13778" w:history="1">
        <w:r>
          <w:rPr>
            <w:rFonts w:ascii="仿宋" w:eastAsia="仿宋" w:hAnsi="仿宋" w:cs="仿宋" w:hint="eastAsia"/>
            <w:lang w:eastAsia="zh-CN"/>
          </w:rPr>
          <w:t>十三、营销与推广策略</w:t>
        </w:r>
        <w:r>
          <w:tab/>
        </w:r>
        <w:r>
          <w:fldChar w:fldCharType="begin"/>
        </w:r>
        <w:r>
          <w:instrText xml:space="preserve"> PAGEREF _Toc13778 \h </w:instrText>
        </w:r>
        <w:r>
          <w:fldChar w:fldCharType="separate"/>
        </w:r>
        <w:r>
          <w:t>44</w:t>
        </w:r>
        <w:r>
          <w:fldChar w:fldCharType="end"/>
        </w:r>
      </w:hyperlink>
    </w:p>
    <w:p>
      <w:pPr>
        <w:pStyle w:val="TOC2"/>
        <w:tabs>
          <w:tab w:val="right" w:leader="dot" w:pos="8306"/>
        </w:tabs>
      </w:pPr>
      <w:hyperlink w:anchor="_Toc16619" w:history="1">
        <w:r>
          <w:rPr>
            <w:rFonts w:ascii="仿宋" w:eastAsia="仿宋" w:hAnsi="仿宋" w:cs="仿宋" w:hint="eastAsia"/>
            <w:lang w:eastAsia="zh-CN"/>
          </w:rPr>
          <w:t>(一)、产品/服务定位与特点</w:t>
        </w:r>
        <w:r>
          <w:tab/>
        </w:r>
        <w:r>
          <w:fldChar w:fldCharType="begin"/>
        </w:r>
        <w:r>
          <w:instrText xml:space="preserve"> PAGEREF _Toc16619 \h </w:instrText>
        </w:r>
        <w:r>
          <w:fldChar w:fldCharType="separate"/>
        </w:r>
        <w:r>
          <w:t>44</w:t>
        </w:r>
        <w:r>
          <w:fldChar w:fldCharType="end"/>
        </w:r>
      </w:hyperlink>
    </w:p>
    <w:p>
      <w:pPr>
        <w:pStyle w:val="TOC2"/>
        <w:tabs>
          <w:tab w:val="right" w:leader="dot" w:pos="8306"/>
        </w:tabs>
      </w:pPr>
      <w:hyperlink w:anchor="_Toc7522" w:history="1">
        <w:r>
          <w:rPr>
            <w:rFonts w:ascii="仿宋" w:eastAsia="仿宋" w:hAnsi="仿宋" w:cs="仿宋" w:hint="eastAsia"/>
            <w:lang w:eastAsia="zh-CN"/>
          </w:rPr>
          <w:t>(二)、市场定位与竞争分析</w:t>
        </w:r>
        <w:r>
          <w:tab/>
        </w:r>
        <w:r>
          <w:fldChar w:fldCharType="begin"/>
        </w:r>
        <w:r>
          <w:instrText xml:space="preserve"> PAGEREF _Toc7522 \h </w:instrText>
        </w:r>
        <w:r>
          <w:fldChar w:fldCharType="separate"/>
        </w:r>
        <w:r>
          <w:t>45</w:t>
        </w:r>
        <w:r>
          <w:fldChar w:fldCharType="end"/>
        </w:r>
      </w:hyperlink>
    </w:p>
    <w:p>
      <w:pPr>
        <w:pStyle w:val="TOC2"/>
        <w:tabs>
          <w:tab w:val="right" w:leader="dot" w:pos="8306"/>
        </w:tabs>
      </w:pPr>
      <w:hyperlink w:anchor="_Toc22507" w:history="1">
        <w:r>
          <w:rPr>
            <w:rFonts w:ascii="仿宋" w:eastAsia="仿宋" w:hAnsi="仿宋" w:cs="仿宋" w:hint="eastAsia"/>
            <w:lang w:eastAsia="zh-CN"/>
          </w:rPr>
          <w:t>(三)、营销渠道与策略</w:t>
        </w:r>
        <w:r>
          <w:tab/>
        </w:r>
        <w:r>
          <w:fldChar w:fldCharType="begin"/>
        </w:r>
        <w:r>
          <w:instrText xml:space="preserve"> PAGEREF _Toc22507 \h </w:instrText>
        </w:r>
        <w:r>
          <w:fldChar w:fldCharType="separate"/>
        </w:r>
        <w:r>
          <w:t>46</w:t>
        </w:r>
        <w:r>
          <w:fldChar w:fldCharType="end"/>
        </w:r>
      </w:hyperlink>
    </w:p>
    <w:p>
      <w:pPr>
        <w:pStyle w:val="TOC2"/>
        <w:tabs>
          <w:tab w:val="right" w:leader="dot" w:pos="8306"/>
        </w:tabs>
      </w:pPr>
      <w:hyperlink w:anchor="_Toc7412" w:history="1">
        <w:r>
          <w:rPr>
            <w:rFonts w:ascii="仿宋" w:eastAsia="仿宋" w:hAnsi="仿宋" w:cs="仿宋" w:hint="eastAsia"/>
            <w:lang w:eastAsia="zh-CN"/>
          </w:rPr>
          <w:t>(四)、推广与宣传活动</w:t>
        </w:r>
        <w:r>
          <w:tab/>
        </w:r>
        <w:r>
          <w:fldChar w:fldCharType="begin"/>
        </w:r>
        <w:r>
          <w:instrText xml:space="preserve"> PAGEREF _Toc7412 \h </w:instrText>
        </w:r>
        <w:r>
          <w:fldChar w:fldCharType="separate"/>
        </w:r>
        <w:r>
          <w:t>47</w:t>
        </w:r>
        <w:r>
          <w:fldChar w:fldCharType="end"/>
        </w:r>
      </w:hyperlink>
    </w:p>
    <w:p>
      <w:pPr>
        <w:pStyle w:val="TOC1"/>
        <w:tabs>
          <w:tab w:val="right" w:leader="dot" w:pos="8306"/>
        </w:tabs>
      </w:pPr>
      <w:hyperlink w:anchor="_Toc665" w:history="1">
        <w:r>
          <w:rPr>
            <w:rFonts w:ascii="仿宋" w:eastAsia="仿宋" w:hAnsi="仿宋" w:cs="仿宋" w:hint="eastAsia"/>
            <w:lang w:eastAsia="zh-CN"/>
          </w:rPr>
          <w:t>十四、风险识别与分类</w:t>
        </w:r>
        <w:r>
          <w:tab/>
        </w:r>
        <w:r>
          <w:fldChar w:fldCharType="begin"/>
        </w:r>
        <w:r>
          <w:instrText xml:space="preserve"> PAGEREF _Toc665 \h </w:instrText>
        </w:r>
        <w:r>
          <w:fldChar w:fldCharType="separate"/>
        </w:r>
        <w:r>
          <w:t>53</w:t>
        </w:r>
        <w:r>
          <w:fldChar w:fldCharType="end"/>
        </w:r>
      </w:hyperlink>
    </w:p>
    <w:p>
      <w:pPr>
        <w:pStyle w:val="TOC2"/>
        <w:tabs>
          <w:tab w:val="right" w:leader="dot" w:pos="8306"/>
        </w:tabs>
      </w:pPr>
      <w:hyperlink w:anchor="_Toc15191" w:history="1">
        <w:r>
          <w:rPr>
            <w:rFonts w:ascii="仿宋" w:eastAsia="仿宋" w:hAnsi="仿宋" w:cs="仿宋" w:hint="eastAsia"/>
            <w:lang w:eastAsia="zh-CN"/>
          </w:rPr>
          <w:t>(一)、风险识别</w:t>
        </w:r>
        <w:r>
          <w:tab/>
        </w:r>
        <w:r>
          <w:fldChar w:fldCharType="begin"/>
        </w:r>
        <w:r>
          <w:instrText xml:space="preserve"> PAGEREF _Toc15191 \h </w:instrText>
        </w:r>
        <w:r>
          <w:fldChar w:fldCharType="separate"/>
        </w:r>
        <w:r>
          <w:t>53</w:t>
        </w:r>
        <w:r>
          <w:fldChar w:fldCharType="end"/>
        </w:r>
      </w:hyperlink>
    </w:p>
    <w:p>
      <w:pPr>
        <w:pStyle w:val="TOC2"/>
        <w:tabs>
          <w:tab w:val="right" w:leader="dot" w:pos="8306"/>
        </w:tabs>
      </w:pPr>
      <w:hyperlink w:anchor="_Toc31818" w:history="1">
        <w:r>
          <w:rPr>
            <w:rFonts w:ascii="仿宋" w:eastAsia="仿宋" w:hAnsi="仿宋" w:cs="仿宋" w:hint="eastAsia"/>
            <w:lang w:eastAsia="zh-CN"/>
          </w:rPr>
          <w:t>(二)、风险分类</w:t>
        </w:r>
        <w:r>
          <w:tab/>
        </w:r>
        <w:r>
          <w:fldChar w:fldCharType="begin"/>
        </w:r>
        <w:r>
          <w:instrText xml:space="preserve"> PAGEREF _Toc31818 \h </w:instrText>
        </w:r>
        <w:r>
          <w:fldChar w:fldCharType="separate"/>
        </w:r>
        <w:r>
          <w:t>54</w:t>
        </w:r>
        <w:r>
          <w:fldChar w:fldCharType="end"/>
        </w:r>
      </w:hyperlink>
    </w:p>
    <w:p>
      <w:pPr>
        <w:pStyle w:val="TOC1"/>
        <w:tabs>
          <w:tab w:val="right" w:leader="dot" w:pos="8306"/>
        </w:tabs>
      </w:pPr>
      <w:hyperlink w:anchor="_Toc16222" w:history="1">
        <w:r>
          <w:rPr>
            <w:rFonts w:ascii="仿宋" w:eastAsia="仿宋" w:hAnsi="仿宋" w:cs="仿宋" w:hint="eastAsia"/>
            <w:lang w:eastAsia="zh-CN"/>
          </w:rPr>
          <w:t>十五、质量管理体系</w:t>
        </w:r>
        <w:r>
          <w:tab/>
        </w:r>
        <w:r>
          <w:fldChar w:fldCharType="begin"/>
        </w:r>
        <w:r>
          <w:instrText xml:space="preserve"> PAGEREF _Toc16222 \h </w:instrText>
        </w:r>
        <w:r>
          <w:fldChar w:fldCharType="separate"/>
        </w:r>
        <w:r>
          <w:t>56</w:t>
        </w:r>
        <w:r>
          <w:fldChar w:fldCharType="end"/>
        </w:r>
      </w:hyperlink>
    </w:p>
    <w:p>
      <w:pPr>
        <w:pStyle w:val="TOC2"/>
        <w:tabs>
          <w:tab w:val="right" w:leader="dot" w:pos="8306"/>
        </w:tabs>
      </w:pPr>
      <w:hyperlink w:anchor="_Toc19973" w:history="1">
        <w:r>
          <w:rPr>
            <w:rFonts w:ascii="仿宋" w:eastAsia="仿宋" w:hAnsi="仿宋" w:cs="仿宋" w:hint="eastAsia"/>
            <w:lang w:eastAsia="zh-CN"/>
          </w:rPr>
          <w:t>(一)、质量目标与方针</w:t>
        </w:r>
        <w:r>
          <w:tab/>
        </w:r>
        <w:r>
          <w:fldChar w:fldCharType="begin"/>
        </w:r>
        <w:r>
          <w:instrText xml:space="preserve"> PAGEREF _Toc19973 \h </w:instrText>
        </w:r>
        <w:r>
          <w:fldChar w:fldCharType="separate"/>
        </w:r>
        <w:r>
          <w:t>56</w:t>
        </w:r>
        <w:r>
          <w:fldChar w:fldCharType="end"/>
        </w:r>
      </w:hyperlink>
    </w:p>
    <w:p>
      <w:pPr>
        <w:pStyle w:val="TOC2"/>
        <w:tabs>
          <w:tab w:val="right" w:leader="dot" w:pos="8306"/>
        </w:tabs>
      </w:pPr>
      <w:hyperlink w:anchor="_Toc7508" w:history="1">
        <w:r>
          <w:rPr>
            <w:rFonts w:ascii="仿宋" w:eastAsia="仿宋" w:hAnsi="仿宋" w:cs="仿宋" w:hint="eastAsia"/>
            <w:lang w:eastAsia="zh-CN"/>
          </w:rPr>
          <w:t>(二)、质量管理责任</w:t>
        </w:r>
        <w:r>
          <w:tab/>
        </w:r>
        <w:r>
          <w:fldChar w:fldCharType="begin"/>
        </w:r>
        <w:r>
          <w:instrText xml:space="preserve"> PAGEREF _Toc7508 \h </w:instrText>
        </w:r>
        <w:r>
          <w:fldChar w:fldCharType="separate"/>
        </w:r>
        <w:r>
          <w:t>57</w:t>
        </w:r>
        <w:r>
          <w:fldChar w:fldCharType="end"/>
        </w:r>
      </w:hyperlink>
    </w:p>
    <w:p>
      <w:pPr>
        <w:pStyle w:val="TOC2"/>
        <w:tabs>
          <w:tab w:val="right" w:leader="dot" w:pos="8306"/>
        </w:tabs>
      </w:pPr>
      <w:hyperlink w:anchor="_Toc29899" w:history="1">
        <w:r>
          <w:rPr>
            <w:rFonts w:ascii="仿宋" w:eastAsia="仿宋" w:hAnsi="仿宋" w:cs="仿宋" w:hint="eastAsia"/>
            <w:lang w:eastAsia="zh-CN"/>
          </w:rPr>
          <w:t>(三)、质量管理体系文件</w:t>
        </w:r>
        <w:r>
          <w:tab/>
        </w:r>
        <w:r>
          <w:fldChar w:fldCharType="begin"/>
        </w:r>
        <w:r>
          <w:instrText xml:space="preserve"> PAGEREF _Toc29899 \h </w:instrText>
        </w:r>
        <w:r>
          <w:fldChar w:fldCharType="separate"/>
        </w:r>
        <w:r>
          <w:t>58</w:t>
        </w:r>
        <w:r>
          <w:fldChar w:fldCharType="end"/>
        </w:r>
      </w:hyperlink>
    </w:p>
    <w:p>
      <w:pPr>
        <w:pStyle w:val="TOC2"/>
        <w:tabs>
          <w:tab w:val="right" w:leader="dot" w:pos="8306"/>
        </w:tabs>
      </w:pPr>
      <w:hyperlink w:anchor="_Toc14507" w:history="1">
        <w:r>
          <w:rPr>
            <w:rFonts w:ascii="仿宋" w:eastAsia="仿宋" w:hAnsi="仿宋" w:cs="仿宋" w:hint="eastAsia"/>
            <w:lang w:eastAsia="zh-CN"/>
          </w:rPr>
          <w:t>(四)、质量培训与教育</w:t>
        </w:r>
        <w:r>
          <w:tab/>
        </w:r>
        <w:r>
          <w:fldChar w:fldCharType="begin"/>
        </w:r>
        <w:r>
          <w:instrText xml:space="preserve"> PAGEREF _Toc14507 \h </w:instrText>
        </w:r>
        <w:r>
          <w:fldChar w:fldCharType="separate"/>
        </w:r>
        <w:r>
          <w:t>60</w:t>
        </w:r>
        <w:r>
          <w:fldChar w:fldCharType="end"/>
        </w:r>
      </w:hyperlink>
    </w:p>
    <w:p>
      <w:pPr>
        <w:pStyle w:val="TOC2"/>
        <w:tabs>
          <w:tab w:val="right" w:leader="dot" w:pos="8306"/>
        </w:tabs>
      </w:pPr>
      <w:hyperlink w:anchor="_Toc32496" w:history="1">
        <w:r>
          <w:rPr>
            <w:rFonts w:ascii="仿宋" w:eastAsia="仿宋" w:hAnsi="仿宋" w:cs="仿宋" w:hint="eastAsia"/>
            <w:lang w:eastAsia="zh-CN"/>
          </w:rPr>
          <w:t>(五)、质量审核与评价</w:t>
        </w:r>
        <w:r>
          <w:tab/>
        </w:r>
        <w:r>
          <w:fldChar w:fldCharType="begin"/>
        </w:r>
        <w:r>
          <w:instrText xml:space="preserve"> PAGEREF _Toc32496 \h </w:instrText>
        </w:r>
        <w:r>
          <w:fldChar w:fldCharType="separate"/>
        </w:r>
        <w:r>
          <w:t>61</w:t>
        </w:r>
        <w:r>
          <w:fldChar w:fldCharType="end"/>
        </w:r>
      </w:hyperlink>
    </w:p>
    <w:p>
      <w:pPr>
        <w:pStyle w:val="TOC2"/>
        <w:tabs>
          <w:tab w:val="right" w:leader="dot" w:pos="8306"/>
        </w:tabs>
      </w:pPr>
      <w:hyperlink w:anchor="_Toc25705" w:history="1">
        <w:r>
          <w:rPr>
            <w:rFonts w:ascii="仿宋" w:eastAsia="仿宋" w:hAnsi="仿宋" w:cs="仿宋" w:hint="eastAsia"/>
            <w:lang w:eastAsia="zh-CN"/>
          </w:rPr>
          <w:t>(六)、不符合与纠正措施</w:t>
        </w:r>
        <w:r>
          <w:tab/>
        </w:r>
        <w:r>
          <w:fldChar w:fldCharType="begin"/>
        </w:r>
        <w:r>
          <w:instrText xml:space="preserve"> PAGEREF _Toc25705 \h </w:instrText>
        </w:r>
        <w:r>
          <w:fldChar w:fldCharType="separate"/>
        </w:r>
        <w:r>
          <w:t>62</w:t>
        </w:r>
        <w:r>
          <w:fldChar w:fldCharType="end"/>
        </w:r>
      </w:hyperlink>
    </w:p>
    <w:p>
      <w:pPr>
        <w:pStyle w:val="TOC1"/>
        <w:tabs>
          <w:tab w:val="right" w:leader="dot" w:pos="8306"/>
        </w:tabs>
      </w:pPr>
      <w:hyperlink w:anchor="_Toc343" w:history="1">
        <w:r>
          <w:rPr>
            <w:rFonts w:ascii="仿宋" w:eastAsia="仿宋" w:hAnsi="仿宋" w:cs="仿宋" w:hint="eastAsia"/>
            <w:lang w:eastAsia="zh-CN"/>
          </w:rPr>
          <w:t>十六、油漆项目工程方案分析</w:t>
        </w:r>
        <w:r>
          <w:tab/>
        </w:r>
        <w:r>
          <w:fldChar w:fldCharType="begin"/>
        </w:r>
        <w:r>
          <w:instrText xml:space="preserve"> PAGEREF _Toc343 \h </w:instrText>
        </w:r>
        <w:r>
          <w:fldChar w:fldCharType="separate"/>
        </w:r>
        <w:r>
          <w:t>63</w:t>
        </w:r>
        <w:r>
          <w:fldChar w:fldCharType="end"/>
        </w:r>
      </w:hyperlink>
    </w:p>
    <w:p>
      <w:pPr>
        <w:pStyle w:val="TOC2"/>
        <w:tabs>
          <w:tab w:val="right" w:leader="dot" w:pos="8306"/>
        </w:tabs>
      </w:pPr>
      <w:hyperlink w:anchor="_Toc8179" w:history="1">
        <w:r>
          <w:rPr>
            <w:rFonts w:ascii="仿宋" w:eastAsia="仿宋" w:hAnsi="仿宋" w:cs="仿宋" w:hint="eastAsia"/>
            <w:lang w:eastAsia="zh-CN"/>
          </w:rPr>
          <w:t>(一)、建筑工程设计原则</w:t>
        </w:r>
        <w:r>
          <w:tab/>
        </w:r>
        <w:r>
          <w:fldChar w:fldCharType="begin"/>
        </w:r>
        <w:r>
          <w:instrText xml:space="preserve"> PAGEREF _Toc8179 \h </w:instrText>
        </w:r>
        <w:r>
          <w:fldChar w:fldCharType="separate"/>
        </w:r>
        <w:r>
          <w:t>63</w:t>
        </w:r>
        <w:r>
          <w:fldChar w:fldCharType="end"/>
        </w:r>
      </w:hyperlink>
    </w:p>
    <w:p>
      <w:pPr>
        <w:pStyle w:val="TOC2"/>
        <w:tabs>
          <w:tab w:val="right" w:leader="dot" w:pos="8306"/>
        </w:tabs>
      </w:pPr>
      <w:hyperlink w:anchor="_Toc2971" w:history="1">
        <w:r>
          <w:rPr>
            <w:rFonts w:ascii="仿宋" w:eastAsia="仿宋" w:hAnsi="仿宋" w:cs="仿宋" w:hint="eastAsia"/>
            <w:lang w:eastAsia="zh-CN"/>
          </w:rPr>
          <w:t>(二)、土建工程建设指标</w:t>
        </w:r>
        <w:r>
          <w:tab/>
        </w:r>
        <w:r>
          <w:fldChar w:fldCharType="begin"/>
        </w:r>
        <w:r>
          <w:instrText xml:space="preserve"> PAGEREF _Toc2971 \h </w:instrText>
        </w:r>
        <w:r>
          <w:fldChar w:fldCharType="separate"/>
        </w:r>
        <w:r>
          <w:t>67</w:t>
        </w:r>
        <w:r>
          <w:fldChar w:fldCharType="end"/>
        </w:r>
      </w:hyperlink>
    </w:p>
    <w:p>
      <w:pPr>
        <w:pStyle w:val="TOC1"/>
        <w:tabs>
          <w:tab w:val="right" w:leader="dot" w:pos="8306"/>
        </w:tabs>
      </w:pPr>
      <w:hyperlink w:anchor="_Toc15130" w:history="1">
        <w:r>
          <w:rPr>
            <w:rFonts w:ascii="仿宋" w:eastAsia="仿宋" w:hAnsi="仿宋" w:cs="仿宋" w:hint="eastAsia"/>
            <w:lang w:eastAsia="zh-CN"/>
          </w:rPr>
          <w:t>十七、油漆项目实施时间节点</w:t>
        </w:r>
        <w:r>
          <w:tab/>
        </w:r>
        <w:r>
          <w:fldChar w:fldCharType="begin"/>
        </w:r>
        <w:r>
          <w:instrText xml:space="preserve"> PAGEREF _Toc15130 \h </w:instrText>
        </w:r>
        <w:r>
          <w:fldChar w:fldCharType="separate"/>
        </w:r>
        <w:r>
          <w:t>68</w:t>
        </w:r>
        <w:r>
          <w:fldChar w:fldCharType="end"/>
        </w:r>
      </w:hyperlink>
    </w:p>
    <w:p>
      <w:pPr>
        <w:pStyle w:val="TOC2"/>
        <w:tabs>
          <w:tab w:val="right" w:leader="dot" w:pos="8306"/>
        </w:tabs>
      </w:pPr>
      <w:hyperlink w:anchor="_Toc14951" w:history="1">
        <w:r>
          <w:rPr>
            <w:rFonts w:ascii="仿宋" w:eastAsia="仿宋" w:hAnsi="仿宋" w:cs="仿宋" w:hint="eastAsia"/>
            <w:lang w:eastAsia="zh-CN"/>
          </w:rPr>
          <w:t>(一)、油漆项目启动阶段时间节点</w:t>
        </w:r>
        <w:r>
          <w:tab/>
        </w:r>
        <w:r>
          <w:fldChar w:fldCharType="begin"/>
        </w:r>
        <w:r>
          <w:instrText xml:space="preserve"> PAGEREF _Toc14951 \h </w:instrText>
        </w:r>
        <w:r>
          <w:fldChar w:fldCharType="separate"/>
        </w:r>
        <w:r>
          <w:t>68</w:t>
        </w:r>
        <w:r>
          <w:fldChar w:fldCharType="end"/>
        </w:r>
      </w:hyperlink>
    </w:p>
    <w:p>
      <w:pPr>
        <w:pStyle w:val="TOC2"/>
        <w:tabs>
          <w:tab w:val="right" w:leader="dot" w:pos="8306"/>
        </w:tabs>
      </w:pPr>
      <w:hyperlink w:anchor="_Toc9108" w:history="1">
        <w:r>
          <w:rPr>
            <w:rFonts w:ascii="仿宋" w:eastAsia="仿宋" w:hAnsi="仿宋" w:cs="仿宋" w:hint="eastAsia"/>
            <w:lang w:eastAsia="zh-CN"/>
          </w:rPr>
          <w:t>(二)、油漆项目执行阶段时间节点</w:t>
        </w:r>
        <w:r>
          <w:tab/>
        </w:r>
        <w:r>
          <w:fldChar w:fldCharType="begin"/>
        </w:r>
        <w:r>
          <w:instrText xml:space="preserve"> PAGEREF _Toc9108 \h </w:instrText>
        </w:r>
        <w:r>
          <w:fldChar w:fldCharType="separate"/>
        </w:r>
        <w:r>
          <w:t>69</w:t>
        </w:r>
        <w:r>
          <w:fldChar w:fldCharType="end"/>
        </w:r>
      </w:hyperlink>
    </w:p>
    <w:p>
      <w:pPr>
        <w:pStyle w:val="TOC2"/>
        <w:tabs>
          <w:tab w:val="right" w:leader="dot" w:pos="8306"/>
        </w:tabs>
      </w:pPr>
      <w:hyperlink w:anchor="_Toc16769" w:history="1">
        <w:r>
          <w:rPr>
            <w:rFonts w:ascii="仿宋" w:eastAsia="仿宋" w:hAnsi="仿宋" w:cs="仿宋" w:hint="eastAsia"/>
            <w:lang w:eastAsia="zh-CN"/>
          </w:rPr>
          <w:t>(三)、油漆项目完成阶段时间节点</w:t>
        </w:r>
        <w:r>
          <w:tab/>
        </w:r>
        <w:r>
          <w:fldChar w:fldCharType="begin"/>
        </w:r>
        <w:r>
          <w:instrText xml:space="preserve"> PAGEREF _Toc16769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59"/>
      <w:r>
        <w:rPr>
          <w:rFonts w:ascii="仿宋" w:eastAsia="仿宋" w:hAnsi="仿宋" w:cs="仿宋" w:hint="eastAsia"/>
          <w:sz w:val="28"/>
          <w:lang w:eastAsia="zh-CN"/>
        </w:rPr>
        <w:t>一、油漆项目危机管理</w:t>
      </w:r>
      <w:bookmarkEnd w:id="2"/>
    </w:p>
    <w:p>
      <w:pPr>
        <w:pStyle w:val="Heading2"/>
        <w:rPr>
          <w:rFonts w:ascii="仿宋" w:eastAsia="仿宋" w:hAnsi="仿宋" w:cs="仿宋" w:hint="eastAsia"/>
          <w:lang w:eastAsia="zh-CN"/>
        </w:rPr>
      </w:pPr>
      <w:bookmarkStart w:id="3" w:name="_Toc153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危机管理中，危机预警与识别是确保油漆项目稳健运行的核心步骤。通过建立全面的监测机制，油漆项目团队旨在及时发现和理解潜在的风险和危机因素，以便采取及时的预防和应对措施，确保油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首先，通过深入的风险评估，油漆项目团队全面分析了整个油漆项目和各个阶段可能存在的威胁。这包括准确评估每个潜在风险的发生概率和可能影响的程度，为后续危机预警提供了有力支持。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漆项目团队着重于明确定义油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漆项目进展的持续监控，团队能够及时发现潜在问题并作出迅速反应。油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在这一阶段，团队的专业素养和反应速度将发挥至关重要的作用，以确保潜在危机能够在初期得到有效的处理，最大程度地减轻负面影响。通过危机预警与识别，油漆项目得以更有序、可控地推进。</w:t>
      </w:r>
    </w:p>
    <w:p>
      <w:pPr>
        <w:pStyle w:val="Heading2"/>
        <w:ind w:firstLine="560" w:firstLineChars="200"/>
        <w:rPr>
          <w:rFonts w:ascii="仿宋" w:eastAsia="仿宋" w:hAnsi="仿宋" w:cs="仿宋" w:hint="eastAsia"/>
          <w:sz w:val="28"/>
          <w:lang w:eastAsia="zh-CN"/>
        </w:rPr>
      </w:pPr>
      <w:bookmarkStart w:id="4" w:name="_Toc239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暂停油漆项目进度：为遏制危机蔓延，油漆项目暂时停止进行，以便全面评估当前状况。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实时沟通：与关键利益相关者建立实时沟通机制，向他们传递油漆项目危机的实际状况，保障油漆项目核心利益。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随着危机得到初步控制，油漆项目团队转向制定恢复计划，以确保油漆项目能够从中迅速恢复。主要恢复计划包括：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修复受损的进度计划：重新评估油漆项目进度，制定修复计划，确保油漆项目尽快回归正常进程。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842"/>
      <w:r>
        <w:rPr>
          <w:rFonts w:ascii="仿宋" w:eastAsia="仿宋" w:hAnsi="仿宋" w:cs="仿宋" w:hint="eastAsia"/>
          <w:sz w:val="28"/>
          <w:lang w:eastAsia="zh-CN"/>
        </w:rPr>
        <w:t>二、油漆项目建设背景及必要性分析</w:t>
      </w:r>
      <w:bookmarkEnd w:id="5"/>
    </w:p>
    <w:p>
      <w:pPr>
        <w:pStyle w:val="Heading2"/>
        <w:rPr>
          <w:rFonts w:ascii="仿宋" w:eastAsia="仿宋" w:hAnsi="仿宋" w:cs="仿宋" w:hint="eastAsia"/>
          <w:lang w:eastAsia="zh-CN"/>
        </w:rPr>
      </w:pPr>
      <w:bookmarkStart w:id="6" w:name="_Toc17413"/>
      <w:r>
        <w:rPr>
          <w:rFonts w:ascii="仿宋" w:eastAsia="仿宋" w:hAnsi="仿宋" w:cs="仿宋" w:hint="eastAsia"/>
          <w:lang w:eastAsia="zh-CN"/>
        </w:rPr>
        <w:t>(一)、油漆项目背景分析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我们的背景分析将深入挖掘当前行业的发展趋势，通过对竞争态势的全面审视，找到油漆项目在这个潮流中的定位。同时，我们将关注行业内涌现的新兴机遇，以便油漆项目更好地融入行业发展的潮流中。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漆项目提供了强大的发展动力。我们将聚焦于行业内最新的技术发展趋势，包括但不限于人工智能、大数据分析、物联网等领域。通过深度的技术研究，我们将确保油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漆项目发展的源泉。我们将投入更多的精力对市场需求进行深入剖析，超越表面的需求，深入挖掘潜在的市场痛点和机遇。通过对市场需求的细致了解，油漆项目将更有针对性地设计解决方案，满足市场的多样化需求，从而更好地促进油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漆项目战略至关重要。我们将对竞争态势进行更为深入的分析，包括但不限于市场份额、产品特点、客户满意度等多个维度。通过深度的竞争分析，油漆项目将能够更准确地把握市场脉搏，制定具有竞争力的油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漆项目的发展具有直接的影响。我们将进行更为全面的法规和政策分析，了解行业发展中的潜在法律风险和合规挑战。通过充分了解和遵守相关法规，油漆项目将确保在法律框架内合法合规运营，为油漆项目的稳健发展提供有力支持。</w:t>
      </w:r>
    </w:p>
    <w:p>
      <w:pPr>
        <w:pStyle w:val="Heading2"/>
        <w:ind w:firstLine="560" w:firstLineChars="200"/>
        <w:rPr>
          <w:rFonts w:ascii="仿宋" w:eastAsia="仿宋" w:hAnsi="仿宋" w:cs="仿宋" w:hint="eastAsia"/>
          <w:sz w:val="28"/>
          <w:lang w:eastAsia="zh-CN"/>
        </w:rPr>
      </w:pPr>
      <w:bookmarkStart w:id="7" w:name="_Toc972"/>
      <w:r>
        <w:rPr>
          <w:rFonts w:ascii="仿宋" w:eastAsia="仿宋" w:hAnsi="仿宋" w:cs="仿宋" w:hint="eastAsia"/>
          <w:sz w:val="28"/>
          <w:lang w:eastAsia="zh-CN"/>
        </w:rPr>
        <w:t>(二)、油漆项目建设必要性分析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建设的迫切性源于对行业发展趋势的深刻洞察。我们正处于一个行业变革的时代，科技创新、数字化转型成为企业发展的关键动力。油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建设不仅仅是为了跟上潮流，更是为了通过技术创新推动企业的持续发展。通过引入先进的技术和解决方案，油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漆项目的建设成为必然选择，通过提高产品质量、拓展服务领域，从而在竞争中获得更多的机会。油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漆项目建设的必要性体现在对客户需求更精准的满足。通过油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建设的背后是对企业持续创新的追求。只有通过不断创新，企业才能在竞争中立于不败之地。油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727"/>
      <w:r>
        <w:rPr>
          <w:rFonts w:ascii="仿宋" w:eastAsia="仿宋" w:hAnsi="仿宋" w:cs="仿宋" w:hint="eastAsia"/>
          <w:sz w:val="28"/>
          <w:lang w:eastAsia="zh-CN"/>
        </w:rPr>
        <w:t>三、油漆项目概论</w:t>
      </w:r>
      <w:bookmarkEnd w:id="8"/>
    </w:p>
    <w:p>
      <w:pPr>
        <w:pStyle w:val="Heading2"/>
        <w:rPr>
          <w:rFonts w:ascii="仿宋" w:eastAsia="仿宋" w:hAnsi="仿宋" w:cs="仿宋" w:hint="eastAsia"/>
          <w:lang w:eastAsia="zh-CN"/>
        </w:rPr>
      </w:pPr>
      <w:bookmarkStart w:id="9" w:name="_Toc12447"/>
      <w:r>
        <w:rPr>
          <w:rFonts w:ascii="仿宋" w:eastAsia="仿宋" w:hAnsi="仿宋" w:cs="仿宋" w:hint="eastAsia"/>
          <w:lang w:eastAsia="zh-CN"/>
        </w:rPr>
        <w:t>(一)、油漆项目概况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油漆项目的起源追溯至对市场的深入洞察。市场的不断演变与变革为油漆项目提供了难得的机遇。当前市场存在的需求缺口和变革的大环境共同构成了油漆项目的背景。这个油漆项目旨在充分利用市场机遇，填补行业中尚未满足的需求，为客户提供全新的解决方案。市场的变革和需求的增长使得这个油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油漆项目正式命名为油漆。这个名称不仅仅是一个标识，更代表了油漆项目的核心理念和愿景。它蕴含着油漆项目所要解决问题的关键字，具有强烈的表达和辨识度，为油漆项目树立了鲜明的品牌形象。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核心目标是提供一种全新、高效的解决方案，满足客户日益增长的需求。油漆项目追求的不仅仅是满足市场需求，更是在市场中获得卓越的竞争优势。通过不断提升产品或服务的质量和创新水平，油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全面涵盖了产品研发、制造、市场推广和售后服务，确保从产品设计到最终用户体验的全方位关注。这一全面的油漆项目范围是为了确保油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油漆项目计划在未来18个月内完成，包括研发、测试、市场试点和正式推出等不同阶段。这个时间表的合理设计是为了确保油漆项目各个阶段的顺利推进，以便按时交付高质量的成果。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油漆项目预算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油漆项目总预算估算为XX百万美元，主要分配在研发、市场推广、人员培训和运营等方面。这一充足的预算为油漆项目提供了充足的资源，确保油漆项目在各个方面都能取得优异的表现。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油漆项目可能面临的风险包括市场接受度低、技术难题、竞争激烈等。油漆项目团队已经制定了相应的风险应对计划，通过前瞻性的风险管理，确保油漆项目在面对不确定性时能够迅速做出应对。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油漆项目汇聚了一支经验丰富、多领域专业素养的核心团队，确保油漆项目在各个方面都能拥有高水平的执行力。团队的协同作战是油漆项目成功的关键因素之一。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油漆项目的背景根植于市场对更高效、创新产品的渴望，同时也受到科技发展对行业格局的深刻改变的影响。这为油漆项目提供了广阔的发展空间和市场需求。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截至目前，油漆项目已完成市场调研和技术验证，取得了初步的成功。这为油漆项目在未来的发展奠定了坚实的基础，为更远大的目标打下了坚实的基石。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808"/>
      <w:r>
        <w:rPr>
          <w:rFonts w:ascii="仿宋" w:eastAsia="仿宋" w:hAnsi="仿宋" w:cs="仿宋" w:hint="eastAsia"/>
          <w:sz w:val="28"/>
          <w:lang w:eastAsia="zh-CN"/>
        </w:rPr>
        <w:t>(二)、油漆项目目标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keyword》油漆项目首要业务目标是在市场中占据有利地位，实现产品/服务的成功推广和销售。通过不断提升产品质量、创新性，油漆项目追求成为行业中的领导者，赢得更多客户的青睐。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在科技迅速发展的时代，油漆项目着眼于技术创新。通过持续的研发和技术升级，油漆项目旨在推出更具创新性的产品或服务，以满足市场对新鲜、先进解决方案的需求。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为了建立可持续的客户关系，油漆项目设定了客户满意度目标。通过提供卓越的产品质量和优质的客户服务，油漆项目追求赢得客户的信任和忠诚度，确保他们的满意度达到行业领先水平。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油漆项目注重社会责任和可持续发展。通过实施环保、社会责任油漆项目，油漆项目致力于在经济发展的同时保护环境，促进社会公平，实现可持续经营。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油漆项目的团队是实现目标的核心驱动力。因此，油漆项目设定了团队发展目标，包括提升团队成员的专业技能、培养领导力，以及搭建协同高效的团队工作氛围。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272"/>
      <w:r>
        <w:rPr>
          <w:rFonts w:ascii="仿宋" w:eastAsia="仿宋" w:hAnsi="仿宋" w:cs="仿宋" w:hint="eastAsia"/>
          <w:sz w:val="28"/>
          <w:lang w:eastAsia="zh-CN"/>
        </w:rPr>
        <w:t>(三)、油漆项目提出的理由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油漆项目提出的理由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源于对市场机遇的深刻洞察。当前市场中存在的需求缺口和行业发展趋势表明，有巨大的商业机会等待被开发。通过准确捕捉市场机遇，油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理念基于对技术创新的信仰。通过持续的研发和技术投入，油漆项目有望推出更具创新性的产品或服务。在科技飞速发展的当下，油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是为了增强企业的行业竞争力。通过提升产品或服务的质量和独特性，油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响应了消费者需求的变化。随着社会和科技的不断发展，消费者对产品和服务的需求也在发生变化。通过深入了解并及时回应消费者的新需求，油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油漆项目的提出是企业战略发展规划的一部分。在面对日益激烈的市场竞争和不断变化的商业环境中，油漆项目作为企业战略的一环，旨在为企业开辟新的增长领域，巩固企业在行业中的地位。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油漆项目的提出不仅仅是基于商业考量，还注重社会责任。通过推出环保、社会责任等方面的油漆项目，油漆企业可以在社会中树立积极形象，为社会做出积极贡献，实现经济效益和社会效益的双赢。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油漆项目的提出反映了对利益相关者期望的关注。包括客户、员工、投资者等利益相关者在企业发展中都有着各自的期望，油漆项目力求在满足这些期望的同时，取得更大的共赢。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218"/>
      <w:r>
        <w:rPr>
          <w:rFonts w:ascii="仿宋" w:eastAsia="仿宋" w:hAnsi="仿宋" w:cs="仿宋" w:hint="eastAsia"/>
          <w:sz w:val="28"/>
          <w:lang w:eastAsia="zh-CN"/>
        </w:rPr>
        <w:t>(四)、油漆项目意义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首要意义在于提升企业的市场竞争力。通过持续的创新和对产品质量的高标准要求，油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漆项目的推进将促使行业技术水平的提升。通过引入先进技术和创新性解决方案，油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在社会层面，油漆项目不仅创造了大量就业机会，提高了就业水平，还注重社会责任和环保。通过参与社会公益事业和推动环保油漆项目，油漆项目为社会贡献了一份力量，体现了企业对社会的积极回馈。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综合而言，油漆项目意义重大，不仅推动了企业的发展，也为行业和社会的进步贡献了积极力量。这是一个全面而深刻的影响，将在未来产生可持续的正面效应。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052"/>
      <w:r>
        <w:rPr>
          <w:rFonts w:ascii="仿宋" w:eastAsia="仿宋" w:hAnsi="仿宋" w:cs="仿宋" w:hint="eastAsia"/>
          <w:sz w:val="28"/>
          <w:lang w:eastAsia="zh-CN"/>
        </w:rPr>
        <w:t>(五)、油漆项目背景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在当今迅猛发展的商业环境中，油漆项目的动因根植于对多方面因素的审慎考量。这个油漆项目的提出并非孤立的决策，而是对企业所处背景深入思考的产物。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市场的不断演变是油漆项目背后的首要原因。科技的迅速发展和全球市场的快速变化使得企业必须灵活应对。油漆项目应运而生，旨在通过创新性的解决方案迎合市场的多变需求，赢得竞争中的先机。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竞争的激烈程度也是油漆项目背景中不可忽视的一环。企业需要在激烈竞争中脱颖而出，为此，油漆项目致力于打破常规，提供独特的价值主张，以吸引客户并确保市场份额的增长。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此外，社会对企业责任的期望也在逐渐升高。油漆项目充分融入了社会责任的理念，通过可持续经营和社会公益油漆项目，企图为社会贡献一份力量，在商业成功的同时关注社会价值。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926"/>
      <w:r>
        <w:rPr>
          <w:rFonts w:ascii="仿宋" w:eastAsia="仿宋" w:hAnsi="仿宋" w:cs="仿宋" w:hint="eastAsia"/>
          <w:sz w:val="28"/>
          <w:lang w:eastAsia="zh-CN"/>
        </w:rPr>
        <w:t>四、油漆项目可持续发展</w:t>
      </w:r>
      <w:bookmarkEnd w:id="14"/>
    </w:p>
    <w:p>
      <w:pPr>
        <w:pStyle w:val="Heading2"/>
        <w:rPr>
          <w:rFonts w:ascii="仿宋" w:eastAsia="仿宋" w:hAnsi="仿宋" w:cs="仿宋" w:hint="eastAsia"/>
          <w:lang w:eastAsia="zh-CN"/>
        </w:rPr>
      </w:pPr>
      <w:bookmarkStart w:id="15" w:name="_Toc337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中，油漆项目团队着眼于未来，明确了可持续发展的战略方向。制定的具体可持续发展目标包括降低资源使用、采用环保技术、最大化社会效益等。这一步骤不仅有助于油漆项目在环保和社会责任方面达到最高标准，也为未来提供了明确的指引，确保油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漆项目管理周期。从油漆项目规划开始，油漆项目团队就考虑了环境和社会的因素。在执行阶段，油漆项目团队积极推动绿色技术的应用，优化资源利用。此外，关注员工的社会责任，通过培训和沟通活动提高员工对可持续发展的认知，使他们能够在日常工作中践行可持续实践。这些举措不仅为油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42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扎根于油漆项目的可持续发展理念，我们深信环保与社会责任是油漆项目成功的关键支柱。在油漆项目的每一步，我们都致力于通过创新和实践，履行对环境和社会的坚定责任。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团队通过引入先进的环保技术、建立高效的废物处理系统以及推动能源节约措施，积极履行环保责任。定期的环保监测和评估确保油漆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不仅致力于自身可持续发展，还注重对社会的回馈。通过支持社区油漆项目、参与慈善事业、提供培训机会等方式，油漆项目积极履行社会责任。与当地社区建立积极互动，关注员工的工作与生活平衡，以及员工的身心健康，是油漆项目在社会责任层面的关键举措。这样的实践不仅增强了油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992"/>
      <w:r>
        <w:rPr>
          <w:rFonts w:ascii="仿宋" w:eastAsia="仿宋" w:hAnsi="仿宋" w:cs="仿宋" w:hint="eastAsia"/>
          <w:sz w:val="28"/>
          <w:lang w:eastAsia="zh-CN"/>
        </w:rPr>
        <w:t>五、油漆项目建设单位说明</w:t>
      </w:r>
      <w:bookmarkEnd w:id="17"/>
    </w:p>
    <w:p>
      <w:pPr>
        <w:pStyle w:val="Heading2"/>
        <w:rPr>
          <w:rFonts w:ascii="仿宋" w:eastAsia="仿宋" w:hAnsi="仿宋" w:cs="仿宋" w:hint="eastAsia"/>
          <w:lang w:eastAsia="zh-CN"/>
        </w:rPr>
      </w:pPr>
      <w:bookmarkStart w:id="18" w:name="_Toc28038"/>
      <w:r>
        <w:rPr>
          <w:rFonts w:ascii="仿宋" w:eastAsia="仿宋" w:hAnsi="仿宋" w:cs="仿宋" w:hint="eastAsia"/>
          <w:lang w:eastAsia="zh-CN"/>
        </w:rPr>
        <w:t>(一)、油漆项目承办单位基本情况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https://d.book118.com/458110112110006031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02F52"/>
    <w:rsid w:val="45702F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1011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2024-01-25T18:27:00Z</dcterms:created>
  <dcterms:modified xsi:type="dcterms:W3CDTF">2024-01-25T18:27:46Z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DA876864A03D404D9104E9FA3B61A71E_11</vt:lpwstr>
  </property>
  <property fmtid="{D5CDD505-2E9C-101B-9397-08002B2CF9AE}" pid="3" name="KSOProductBuildVer">
    <vt:lpwstr>2052-12.1.0.16120</vt:lpwstr>
  </property>
</Properties>
</file>