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00D" w14:paraId="3F6F1F8E" w14:textId="77777777">
      <w:pPr>
        <w:widowControl/>
        <w:jc w:val="left"/>
        <w:rPr>
          <w:rFonts w:ascii="仿宋" w:eastAsia="仿宋" w:hAnsi="仿宋"/>
          <w:b/>
          <w:sz w:val="40"/>
        </w:rPr>
      </w:pPr>
    </w:p>
    <w:p w:rsidR="00EF000D" w14:paraId="7D949D68" w14:textId="77777777">
      <w:pPr>
        <w:widowControl/>
        <w:jc w:val="left"/>
        <w:rPr>
          <w:rFonts w:ascii="仿宋" w:eastAsia="仿宋" w:hAnsi="仿宋"/>
          <w:b/>
          <w:sz w:val="40"/>
        </w:rPr>
      </w:pPr>
    </w:p>
    <w:p w:rsidR="00EF000D" w14:paraId="294AA446" w14:textId="77777777">
      <w:pPr>
        <w:widowControl/>
        <w:jc w:val="left"/>
        <w:rPr>
          <w:rFonts w:ascii="仿宋" w:eastAsia="仿宋" w:hAnsi="仿宋"/>
          <w:b/>
          <w:sz w:val="40"/>
        </w:rPr>
      </w:pPr>
    </w:p>
    <w:p w:rsidR="00EF000D" w:rsidRPr="00EF000D" w14:paraId="2E9080E6" w14:textId="5B868E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000D">
        <w:rPr>
          <w:rFonts w:ascii="宋体" w:eastAsia="宋体" w:hAnsi="宋体" w:hint="eastAsia"/>
          <w:b/>
          <w:sz w:val="60"/>
        </w:rPr>
        <w:t>特种塑料相关项目运行指导方案</w:t>
      </w:r>
    </w:p>
    <w:p w:rsidR="00EF000D" w:rsidP="00EF000D" w14:paraId="7633EAC8" w14:textId="6A8C972D">
      <w:pPr>
        <w:widowControl/>
        <w:jc w:val="center"/>
        <w:rPr>
          <w:rFonts w:ascii="仿宋" w:eastAsia="仿宋" w:hAnsi="仿宋" w:hint="eastAsia"/>
          <w:b/>
          <w:sz w:val="40"/>
        </w:rPr>
      </w:pPr>
      <w:r w:rsidRPr="00EF000D">
        <w:rPr>
          <w:rFonts w:ascii="仿宋" w:eastAsia="仿宋" w:hAnsi="仿宋" w:hint="eastAsia"/>
          <w:b/>
          <w:sz w:val="40"/>
        </w:rPr>
        <w:t>目录</w:t>
      </w:r>
    </w:p>
    <w:p w:rsidR="00EF000D" w14:paraId="4AC7F955" w14:textId="2555C90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_Toc154239554 \h </w:instrText>
      </w:r>
      <w:r>
        <w:rPr>
          <w:noProof/>
        </w:rPr>
        <w:fldChar w:fldCharType="separate"/>
      </w:r>
      <w:r>
        <w:rPr>
          <w:noProof/>
        </w:rPr>
        <w:t>3</w:t>
      </w:r>
      <w:r>
        <w:rPr>
          <w:noProof/>
        </w:rPr>
        <w:fldChar w:fldCharType="end"/>
      </w:r>
    </w:p>
    <w:p w:rsidR="00EF000D" w14:paraId="74B4FDB4" w14:textId="20B20AC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_Toc154239555 \h </w:instrText>
      </w:r>
      <w:r>
        <w:rPr>
          <w:noProof/>
        </w:rPr>
        <w:fldChar w:fldCharType="separate"/>
      </w:r>
      <w:r>
        <w:rPr>
          <w:noProof/>
        </w:rPr>
        <w:t>3</w:t>
      </w:r>
      <w:r>
        <w:rPr>
          <w:noProof/>
        </w:rPr>
        <w:fldChar w:fldCharType="end"/>
      </w:r>
    </w:p>
    <w:p w:rsidR="00EF000D" w14:paraId="5E75DBB3" w14:textId="43B97D7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_Toc154239556 \h </w:instrText>
      </w:r>
      <w:r>
        <w:rPr>
          <w:noProof/>
        </w:rPr>
        <w:fldChar w:fldCharType="separate"/>
      </w:r>
      <w:r>
        <w:rPr>
          <w:noProof/>
        </w:rPr>
        <w:t>3</w:t>
      </w:r>
      <w:r>
        <w:rPr>
          <w:noProof/>
        </w:rPr>
        <w:fldChar w:fldCharType="end"/>
      </w:r>
    </w:p>
    <w:p w:rsidR="00EF000D" w14:paraId="6A7A3EDC" w14:textId="7299ADAD">
      <w:pPr>
        <w:pStyle w:val="TOC2"/>
        <w:tabs>
          <w:tab w:val="right" w:leader="dot" w:pos="8296"/>
        </w:tabs>
        <w:rPr>
          <w:noProof/>
        </w:rPr>
      </w:pPr>
      <w:r>
        <w:rPr>
          <w:noProof/>
        </w:rPr>
        <w:t>(二)、特种塑料项目工程建设标准规范</w:t>
      </w:r>
      <w:r>
        <w:rPr>
          <w:noProof/>
        </w:rPr>
        <w:tab/>
      </w:r>
      <w:r>
        <w:rPr>
          <w:noProof/>
        </w:rPr>
        <w:fldChar w:fldCharType="begin"/>
      </w:r>
      <w:r>
        <w:rPr>
          <w:noProof/>
        </w:rPr>
        <w:instrText xml:space="preserve"> PAGEREF _Toc154239557 \h </w:instrText>
      </w:r>
      <w:r>
        <w:rPr>
          <w:noProof/>
        </w:rPr>
        <w:fldChar w:fldCharType="separate"/>
      </w:r>
      <w:r>
        <w:rPr>
          <w:noProof/>
        </w:rPr>
        <w:t>4</w:t>
      </w:r>
      <w:r>
        <w:rPr>
          <w:noProof/>
        </w:rPr>
        <w:fldChar w:fldCharType="end"/>
      </w:r>
    </w:p>
    <w:p w:rsidR="00EF000D" w14:paraId="6ECA8025" w14:textId="4029AFE2">
      <w:pPr>
        <w:pStyle w:val="TOC2"/>
        <w:tabs>
          <w:tab w:val="right" w:leader="dot" w:pos="8296"/>
        </w:tabs>
        <w:rPr>
          <w:noProof/>
        </w:rPr>
      </w:pPr>
      <w:r>
        <w:rPr>
          <w:noProof/>
        </w:rPr>
        <w:t>(三)、特种塑料项目总平面设计要求</w:t>
      </w:r>
      <w:r>
        <w:rPr>
          <w:noProof/>
        </w:rPr>
        <w:tab/>
      </w:r>
      <w:r>
        <w:rPr>
          <w:noProof/>
        </w:rPr>
        <w:fldChar w:fldCharType="begin"/>
      </w:r>
      <w:r>
        <w:rPr>
          <w:noProof/>
        </w:rPr>
        <w:instrText xml:space="preserve"> PAGEREF _Toc154239558 \h </w:instrText>
      </w:r>
      <w:r>
        <w:rPr>
          <w:noProof/>
        </w:rPr>
        <w:fldChar w:fldCharType="separate"/>
      </w:r>
      <w:r>
        <w:rPr>
          <w:noProof/>
        </w:rPr>
        <w:t>6</w:t>
      </w:r>
      <w:r>
        <w:rPr>
          <w:noProof/>
        </w:rPr>
        <w:fldChar w:fldCharType="end"/>
      </w:r>
    </w:p>
    <w:p w:rsidR="00EF000D" w14:paraId="69A2FFCE" w14:textId="1600D5C1">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_Toc154239559 \h </w:instrText>
      </w:r>
      <w:r>
        <w:rPr>
          <w:noProof/>
        </w:rPr>
        <w:fldChar w:fldCharType="separate"/>
      </w:r>
      <w:r>
        <w:rPr>
          <w:noProof/>
        </w:rPr>
        <w:t>6</w:t>
      </w:r>
      <w:r>
        <w:rPr>
          <w:noProof/>
        </w:rPr>
        <w:fldChar w:fldCharType="end"/>
      </w:r>
    </w:p>
    <w:p w:rsidR="00EF000D" w14:paraId="2D3C5F20" w14:textId="685BC0A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_Toc154239560 \h </w:instrText>
      </w:r>
      <w:r>
        <w:rPr>
          <w:noProof/>
        </w:rPr>
        <w:fldChar w:fldCharType="separate"/>
      </w:r>
      <w:r>
        <w:rPr>
          <w:noProof/>
        </w:rPr>
        <w:t>7</w:t>
      </w:r>
      <w:r>
        <w:rPr>
          <w:noProof/>
        </w:rPr>
        <w:fldChar w:fldCharType="end"/>
      </w:r>
    </w:p>
    <w:p w:rsidR="00EF000D" w14:paraId="001A0793" w14:textId="5A7DDB3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_Toc154239561 \h </w:instrText>
      </w:r>
      <w:r>
        <w:rPr>
          <w:noProof/>
        </w:rPr>
        <w:fldChar w:fldCharType="separate"/>
      </w:r>
      <w:r>
        <w:rPr>
          <w:noProof/>
        </w:rPr>
        <w:t>8</w:t>
      </w:r>
      <w:r>
        <w:rPr>
          <w:noProof/>
        </w:rPr>
        <w:fldChar w:fldCharType="end"/>
      </w:r>
    </w:p>
    <w:p w:rsidR="00EF000D" w14:paraId="01A147AE" w14:textId="28E8134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_Toc154239562 \h </w:instrText>
      </w:r>
      <w:r>
        <w:rPr>
          <w:noProof/>
        </w:rPr>
        <w:fldChar w:fldCharType="separate"/>
      </w:r>
      <w:r>
        <w:rPr>
          <w:noProof/>
        </w:rPr>
        <w:t>9</w:t>
      </w:r>
      <w:r>
        <w:rPr>
          <w:noProof/>
        </w:rPr>
        <w:fldChar w:fldCharType="end"/>
      </w:r>
    </w:p>
    <w:p w:rsidR="00EF000D" w14:paraId="2347974F" w14:textId="30884CE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_Toc154239563 \h </w:instrText>
      </w:r>
      <w:r>
        <w:rPr>
          <w:noProof/>
        </w:rPr>
        <w:fldChar w:fldCharType="separate"/>
      </w:r>
      <w:r>
        <w:rPr>
          <w:noProof/>
        </w:rPr>
        <w:t>10</w:t>
      </w:r>
      <w:r>
        <w:rPr>
          <w:noProof/>
        </w:rPr>
        <w:fldChar w:fldCharType="end"/>
      </w:r>
    </w:p>
    <w:p w:rsidR="00EF000D" w14:paraId="0C848349" w14:textId="3174338A">
      <w:pPr>
        <w:pStyle w:val="TOC2"/>
        <w:tabs>
          <w:tab w:val="right" w:leader="dot" w:pos="8296"/>
        </w:tabs>
        <w:rPr>
          <w:noProof/>
        </w:rPr>
      </w:pPr>
      <w:r>
        <w:rPr>
          <w:noProof/>
        </w:rPr>
        <w:t>(一)、特种塑料项目承办单位背景分析</w:t>
      </w:r>
      <w:r>
        <w:rPr>
          <w:noProof/>
        </w:rPr>
        <w:tab/>
      </w:r>
      <w:r>
        <w:rPr>
          <w:noProof/>
        </w:rPr>
        <w:fldChar w:fldCharType="begin"/>
      </w:r>
      <w:r>
        <w:rPr>
          <w:noProof/>
        </w:rPr>
        <w:instrText xml:space="preserve"> PAGEREF _Toc154239564 \h </w:instrText>
      </w:r>
      <w:r>
        <w:rPr>
          <w:noProof/>
        </w:rPr>
        <w:fldChar w:fldCharType="separate"/>
      </w:r>
      <w:r>
        <w:rPr>
          <w:noProof/>
        </w:rPr>
        <w:t>10</w:t>
      </w:r>
      <w:r>
        <w:rPr>
          <w:noProof/>
        </w:rPr>
        <w:fldChar w:fldCharType="end"/>
      </w:r>
    </w:p>
    <w:p w:rsidR="00EF000D" w14:paraId="52AD4E8D" w14:textId="517F840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_Toc154239565 \h </w:instrText>
      </w:r>
      <w:r>
        <w:rPr>
          <w:noProof/>
        </w:rPr>
        <w:fldChar w:fldCharType="separate"/>
      </w:r>
      <w:r>
        <w:rPr>
          <w:noProof/>
        </w:rPr>
        <w:t>11</w:t>
      </w:r>
      <w:r>
        <w:rPr>
          <w:noProof/>
        </w:rPr>
        <w:fldChar w:fldCharType="end"/>
      </w:r>
    </w:p>
    <w:p w:rsidR="00EF000D" w14:paraId="5DAB588E" w14:textId="719893E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_Toc154239566 \h </w:instrText>
      </w:r>
      <w:r>
        <w:rPr>
          <w:noProof/>
        </w:rPr>
        <w:fldChar w:fldCharType="separate"/>
      </w:r>
      <w:r>
        <w:rPr>
          <w:noProof/>
        </w:rPr>
        <w:t>12</w:t>
      </w:r>
      <w:r>
        <w:rPr>
          <w:noProof/>
        </w:rPr>
        <w:fldChar w:fldCharType="end"/>
      </w:r>
    </w:p>
    <w:p w:rsidR="00EF000D" w14:paraId="1171178E" w14:textId="1759369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_Toc154239567 \h </w:instrText>
      </w:r>
      <w:r>
        <w:rPr>
          <w:noProof/>
        </w:rPr>
        <w:fldChar w:fldCharType="separate"/>
      </w:r>
      <w:r>
        <w:rPr>
          <w:noProof/>
        </w:rPr>
        <w:t>13</w:t>
      </w:r>
      <w:r>
        <w:rPr>
          <w:noProof/>
        </w:rPr>
        <w:fldChar w:fldCharType="end"/>
      </w:r>
    </w:p>
    <w:p w:rsidR="00EF000D" w14:paraId="3AA15F81" w14:textId="0643EA3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_Toc154239568 \h </w:instrText>
      </w:r>
      <w:r>
        <w:rPr>
          <w:noProof/>
        </w:rPr>
        <w:fldChar w:fldCharType="separate"/>
      </w:r>
      <w:r>
        <w:rPr>
          <w:noProof/>
        </w:rPr>
        <w:t>14</w:t>
      </w:r>
      <w:r>
        <w:rPr>
          <w:noProof/>
        </w:rPr>
        <w:fldChar w:fldCharType="end"/>
      </w:r>
    </w:p>
    <w:p w:rsidR="00EF000D" w14:paraId="5BD9A530" w14:textId="03DAA4D2">
      <w:pPr>
        <w:pStyle w:val="TOC2"/>
        <w:tabs>
          <w:tab w:val="right" w:leader="dot" w:pos="8296"/>
        </w:tabs>
        <w:rPr>
          <w:noProof/>
        </w:rPr>
      </w:pPr>
      <w:r>
        <w:rPr>
          <w:noProof/>
        </w:rPr>
        <w:t>(六)、特种塑料项目必要性分析</w:t>
      </w:r>
      <w:r>
        <w:rPr>
          <w:noProof/>
        </w:rPr>
        <w:tab/>
      </w:r>
      <w:r>
        <w:rPr>
          <w:noProof/>
        </w:rPr>
        <w:fldChar w:fldCharType="begin"/>
      </w:r>
      <w:r>
        <w:rPr>
          <w:noProof/>
        </w:rPr>
        <w:instrText xml:space="preserve"> PAGEREF _Toc154239569 \h </w:instrText>
      </w:r>
      <w:r>
        <w:rPr>
          <w:noProof/>
        </w:rPr>
        <w:fldChar w:fldCharType="separate"/>
      </w:r>
      <w:r>
        <w:rPr>
          <w:noProof/>
        </w:rPr>
        <w:t>15</w:t>
      </w:r>
      <w:r>
        <w:rPr>
          <w:noProof/>
        </w:rPr>
        <w:fldChar w:fldCharType="end"/>
      </w:r>
    </w:p>
    <w:p w:rsidR="00EF000D" w14:paraId="47A30DA9" w14:textId="3AC75553">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_Toc154239570 \h </w:instrText>
      </w:r>
      <w:r>
        <w:rPr>
          <w:noProof/>
        </w:rPr>
        <w:fldChar w:fldCharType="separate"/>
      </w:r>
      <w:r>
        <w:rPr>
          <w:noProof/>
        </w:rPr>
        <w:t>16</w:t>
      </w:r>
      <w:r>
        <w:rPr>
          <w:noProof/>
        </w:rPr>
        <w:fldChar w:fldCharType="end"/>
      </w:r>
    </w:p>
    <w:p w:rsidR="00EF000D" w14:paraId="554FE376" w14:textId="36B2C08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_Toc154239571 \h </w:instrText>
      </w:r>
      <w:r>
        <w:rPr>
          <w:noProof/>
        </w:rPr>
        <w:fldChar w:fldCharType="separate"/>
      </w:r>
      <w:r>
        <w:rPr>
          <w:noProof/>
        </w:rPr>
        <w:t>16</w:t>
      </w:r>
      <w:r>
        <w:rPr>
          <w:noProof/>
        </w:rPr>
        <w:fldChar w:fldCharType="end"/>
      </w:r>
    </w:p>
    <w:p w:rsidR="00EF000D" w14:paraId="74D60240" w14:textId="03FFF7F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_Toc154239572 \h </w:instrText>
      </w:r>
      <w:r>
        <w:rPr>
          <w:noProof/>
        </w:rPr>
        <w:fldChar w:fldCharType="separate"/>
      </w:r>
      <w:r>
        <w:rPr>
          <w:noProof/>
        </w:rPr>
        <w:t>17</w:t>
      </w:r>
      <w:r>
        <w:rPr>
          <w:noProof/>
        </w:rPr>
        <w:fldChar w:fldCharType="end"/>
      </w:r>
    </w:p>
    <w:p w:rsidR="00EF000D" w14:paraId="51215007" w14:textId="19F433B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_Toc154239573 \h </w:instrText>
      </w:r>
      <w:r>
        <w:rPr>
          <w:noProof/>
        </w:rPr>
        <w:fldChar w:fldCharType="separate"/>
      </w:r>
      <w:r>
        <w:rPr>
          <w:noProof/>
        </w:rPr>
        <w:t>19</w:t>
      </w:r>
      <w:r>
        <w:rPr>
          <w:noProof/>
        </w:rPr>
        <w:fldChar w:fldCharType="end"/>
      </w:r>
    </w:p>
    <w:p w:rsidR="00EF000D" w14:paraId="06080346" w14:textId="799E21B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四、投资方案计划</w:t>
      </w:r>
      <w:r>
        <w:rPr>
          <w:noProof/>
        </w:rPr>
        <w:tab/>
      </w:r>
      <w:r>
        <w:rPr>
          <w:noProof/>
        </w:rPr>
        <w:fldChar w:fldCharType="begin"/>
      </w:r>
      <w:r>
        <w:rPr>
          <w:noProof/>
        </w:rPr>
        <w:instrText xml:space="preserve"> PAGEREF _Toc154239574 \h </w:instrText>
      </w:r>
      <w:r>
        <w:rPr>
          <w:noProof/>
        </w:rPr>
        <w:fldChar w:fldCharType="separate"/>
      </w:r>
      <w:r>
        <w:rPr>
          <w:noProof/>
        </w:rPr>
        <w:t>21</w:t>
      </w:r>
      <w:r>
        <w:rPr>
          <w:noProof/>
        </w:rPr>
        <w:fldChar w:fldCharType="end"/>
      </w:r>
    </w:p>
    <w:p w:rsidR="00EF000D" w14:paraId="7C724907" w14:textId="52B91925">
      <w:pPr>
        <w:pStyle w:val="TOC2"/>
        <w:tabs>
          <w:tab w:val="right" w:leader="dot" w:pos="8296"/>
        </w:tabs>
        <w:rPr>
          <w:noProof/>
        </w:rPr>
      </w:pPr>
      <w:r>
        <w:rPr>
          <w:noProof/>
        </w:rPr>
        <w:t>(一)、特种塑料项目估算说明</w:t>
      </w:r>
      <w:r>
        <w:rPr>
          <w:noProof/>
        </w:rPr>
        <w:tab/>
      </w:r>
      <w:r>
        <w:rPr>
          <w:noProof/>
        </w:rPr>
        <w:fldChar w:fldCharType="begin"/>
      </w:r>
      <w:r>
        <w:rPr>
          <w:noProof/>
        </w:rPr>
        <w:instrText xml:space="preserve"> PAGEREF _Toc154239575 \h </w:instrText>
      </w:r>
      <w:r>
        <w:rPr>
          <w:noProof/>
        </w:rPr>
        <w:fldChar w:fldCharType="separate"/>
      </w:r>
      <w:r>
        <w:rPr>
          <w:noProof/>
        </w:rPr>
        <w:t>21</w:t>
      </w:r>
      <w:r>
        <w:rPr>
          <w:noProof/>
        </w:rPr>
        <w:fldChar w:fldCharType="end"/>
      </w:r>
    </w:p>
    <w:p w:rsidR="00EF000D" w14:paraId="47687F03" w14:textId="11F0A8D1">
      <w:pPr>
        <w:pStyle w:val="TOC2"/>
        <w:tabs>
          <w:tab w:val="right" w:leader="dot" w:pos="8296"/>
        </w:tabs>
        <w:rPr>
          <w:noProof/>
        </w:rPr>
      </w:pPr>
      <w:r>
        <w:rPr>
          <w:noProof/>
        </w:rPr>
        <w:t>(二)、特种塑料项目总投资估算</w:t>
      </w:r>
      <w:r>
        <w:rPr>
          <w:noProof/>
        </w:rPr>
        <w:tab/>
      </w:r>
      <w:r>
        <w:rPr>
          <w:noProof/>
        </w:rPr>
        <w:fldChar w:fldCharType="begin"/>
      </w:r>
      <w:r>
        <w:rPr>
          <w:noProof/>
        </w:rPr>
        <w:instrText xml:space="preserve"> PAGEREF _Toc154239576 \h </w:instrText>
      </w:r>
      <w:r>
        <w:rPr>
          <w:noProof/>
        </w:rPr>
        <w:fldChar w:fldCharType="separate"/>
      </w:r>
      <w:r>
        <w:rPr>
          <w:noProof/>
        </w:rPr>
        <w:t>22</w:t>
      </w:r>
      <w:r>
        <w:rPr>
          <w:noProof/>
        </w:rPr>
        <w:fldChar w:fldCharType="end"/>
      </w:r>
    </w:p>
    <w:p w:rsidR="00EF000D" w14:paraId="0EDD7E78" w14:textId="7B7A88C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_Toc154239577 \h </w:instrText>
      </w:r>
      <w:r>
        <w:rPr>
          <w:noProof/>
        </w:rPr>
        <w:fldChar w:fldCharType="separate"/>
      </w:r>
      <w:r>
        <w:rPr>
          <w:noProof/>
        </w:rPr>
        <w:t>23</w:t>
      </w:r>
      <w:r>
        <w:rPr>
          <w:noProof/>
        </w:rPr>
        <w:fldChar w:fldCharType="end"/>
      </w:r>
    </w:p>
    <w:p w:rsidR="00EF000D" w14:paraId="6249760B" w14:textId="51E7AFFB">
      <w:pPr>
        <w:pStyle w:val="TOC1"/>
        <w:tabs>
          <w:tab w:val="right" w:leader="dot" w:pos="8296"/>
        </w:tabs>
        <w:rPr>
          <w:noProof/>
        </w:rPr>
      </w:pPr>
      <w:r>
        <w:rPr>
          <w:noProof/>
        </w:rPr>
        <w:t>五、特种塑料项目招投标方案</w:t>
      </w:r>
      <w:r>
        <w:rPr>
          <w:noProof/>
        </w:rPr>
        <w:tab/>
      </w:r>
      <w:r>
        <w:rPr>
          <w:noProof/>
        </w:rPr>
        <w:fldChar w:fldCharType="begin"/>
      </w:r>
      <w:r>
        <w:rPr>
          <w:noProof/>
        </w:rPr>
        <w:instrText xml:space="preserve"> PAGEREF _Toc154239578 \h </w:instrText>
      </w:r>
      <w:r>
        <w:rPr>
          <w:noProof/>
        </w:rPr>
        <w:fldChar w:fldCharType="separate"/>
      </w:r>
      <w:r>
        <w:rPr>
          <w:noProof/>
        </w:rPr>
        <w:t>24</w:t>
      </w:r>
      <w:r>
        <w:rPr>
          <w:noProof/>
        </w:rPr>
        <w:fldChar w:fldCharType="end"/>
      </w:r>
    </w:p>
    <w:p w:rsidR="00EF000D" w14:paraId="37426388" w14:textId="3730F7D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_Toc154239579 \h </w:instrText>
      </w:r>
      <w:r>
        <w:rPr>
          <w:noProof/>
        </w:rPr>
        <w:fldChar w:fldCharType="separate"/>
      </w:r>
      <w:r>
        <w:rPr>
          <w:noProof/>
        </w:rPr>
        <w:t>24</w:t>
      </w:r>
      <w:r>
        <w:rPr>
          <w:noProof/>
        </w:rPr>
        <w:fldChar w:fldCharType="end"/>
      </w:r>
    </w:p>
    <w:p w:rsidR="00EF000D" w14:paraId="08F12297" w14:textId="19D4136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_Toc154239580 \h </w:instrText>
      </w:r>
      <w:r>
        <w:rPr>
          <w:noProof/>
        </w:rPr>
        <w:fldChar w:fldCharType="separate"/>
      </w:r>
      <w:r>
        <w:rPr>
          <w:noProof/>
        </w:rPr>
        <w:t>25</w:t>
      </w:r>
      <w:r>
        <w:rPr>
          <w:noProof/>
        </w:rPr>
        <w:fldChar w:fldCharType="end"/>
      </w:r>
    </w:p>
    <w:p w:rsidR="00EF000D" w14:paraId="25C8A797" w14:textId="1C83117B">
      <w:pPr>
        <w:pStyle w:val="TOC2"/>
        <w:tabs>
          <w:tab w:val="right" w:leader="dot" w:pos="8296"/>
        </w:tabs>
        <w:rPr>
          <w:noProof/>
        </w:rPr>
      </w:pPr>
      <w:r>
        <w:rPr>
          <w:noProof/>
        </w:rPr>
        <w:t>(三)、特种塑料项目招投标要求</w:t>
      </w:r>
      <w:r>
        <w:rPr>
          <w:noProof/>
        </w:rPr>
        <w:tab/>
      </w:r>
      <w:r>
        <w:rPr>
          <w:noProof/>
        </w:rPr>
        <w:fldChar w:fldCharType="begin"/>
      </w:r>
      <w:r>
        <w:rPr>
          <w:noProof/>
        </w:rPr>
        <w:instrText xml:space="preserve"> PAGEREF _Toc154239581 \h </w:instrText>
      </w:r>
      <w:r>
        <w:rPr>
          <w:noProof/>
        </w:rPr>
        <w:fldChar w:fldCharType="separate"/>
      </w:r>
      <w:r>
        <w:rPr>
          <w:noProof/>
        </w:rPr>
        <w:t>26</w:t>
      </w:r>
      <w:r>
        <w:rPr>
          <w:noProof/>
        </w:rPr>
        <w:fldChar w:fldCharType="end"/>
      </w:r>
    </w:p>
    <w:p w:rsidR="00EF000D" w14:paraId="1DD21031" w14:textId="125F0CD4">
      <w:pPr>
        <w:pStyle w:val="TOC2"/>
        <w:tabs>
          <w:tab w:val="right" w:leader="dot" w:pos="8296"/>
        </w:tabs>
        <w:rPr>
          <w:noProof/>
        </w:rPr>
      </w:pPr>
      <w:r>
        <w:rPr>
          <w:noProof/>
        </w:rPr>
        <w:t>(四)、特种塑料项目招标方式和招标程序</w:t>
      </w:r>
      <w:r>
        <w:rPr>
          <w:noProof/>
        </w:rPr>
        <w:tab/>
      </w:r>
      <w:r>
        <w:rPr>
          <w:noProof/>
        </w:rPr>
        <w:fldChar w:fldCharType="begin"/>
      </w:r>
      <w:r>
        <w:rPr>
          <w:noProof/>
        </w:rPr>
        <w:instrText xml:space="preserve"> PAGEREF _Toc154239582 \h </w:instrText>
      </w:r>
      <w:r>
        <w:rPr>
          <w:noProof/>
        </w:rPr>
        <w:fldChar w:fldCharType="separate"/>
      </w:r>
      <w:r>
        <w:rPr>
          <w:noProof/>
        </w:rPr>
        <w:t>27</w:t>
      </w:r>
      <w:r>
        <w:rPr>
          <w:noProof/>
        </w:rPr>
        <w:fldChar w:fldCharType="end"/>
      </w:r>
    </w:p>
    <w:p w:rsidR="00EF000D" w14:paraId="1EC3F474" w14:textId="76E938D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_Toc154239583 \h </w:instrText>
      </w:r>
      <w:r>
        <w:rPr>
          <w:noProof/>
        </w:rPr>
        <w:fldChar w:fldCharType="separate"/>
      </w:r>
      <w:r>
        <w:rPr>
          <w:noProof/>
        </w:rPr>
        <w:t>30</w:t>
      </w:r>
      <w:r>
        <w:rPr>
          <w:noProof/>
        </w:rPr>
        <w:fldChar w:fldCharType="end"/>
      </w:r>
    </w:p>
    <w:p w:rsidR="00EF000D" w14:paraId="5E85D903" w14:textId="69BA4BD8">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_Toc154239584 \h </w:instrText>
      </w:r>
      <w:r>
        <w:rPr>
          <w:noProof/>
        </w:rPr>
        <w:fldChar w:fldCharType="separate"/>
      </w:r>
      <w:r>
        <w:rPr>
          <w:noProof/>
        </w:rPr>
        <w:t>30</w:t>
      </w:r>
      <w:r>
        <w:rPr>
          <w:noProof/>
        </w:rPr>
        <w:fldChar w:fldCharType="end"/>
      </w:r>
    </w:p>
    <w:p w:rsidR="00EF000D" w14:paraId="4FE31DE2" w14:textId="57391E4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_Toc154239585 \h </w:instrText>
      </w:r>
      <w:r>
        <w:rPr>
          <w:noProof/>
        </w:rPr>
        <w:fldChar w:fldCharType="separate"/>
      </w:r>
      <w:r>
        <w:rPr>
          <w:noProof/>
        </w:rPr>
        <w:t>30</w:t>
      </w:r>
      <w:r>
        <w:rPr>
          <w:noProof/>
        </w:rPr>
        <w:fldChar w:fldCharType="end"/>
      </w:r>
    </w:p>
    <w:p w:rsidR="00EF000D" w14:paraId="56FE401E" w14:textId="7537FAC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_Toc154239586 \h </w:instrText>
      </w:r>
      <w:r>
        <w:rPr>
          <w:noProof/>
        </w:rPr>
        <w:fldChar w:fldCharType="separate"/>
      </w:r>
      <w:r>
        <w:rPr>
          <w:noProof/>
        </w:rPr>
        <w:t>31</w:t>
      </w:r>
      <w:r>
        <w:rPr>
          <w:noProof/>
        </w:rPr>
        <w:fldChar w:fldCharType="end"/>
      </w:r>
    </w:p>
    <w:p w:rsidR="00EF000D" w14:paraId="72EE90A4" w14:textId="56CD753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_Toc154239587 \h </w:instrText>
      </w:r>
      <w:r>
        <w:rPr>
          <w:noProof/>
        </w:rPr>
        <w:fldChar w:fldCharType="separate"/>
      </w:r>
      <w:r>
        <w:rPr>
          <w:noProof/>
        </w:rPr>
        <w:t>33</w:t>
      </w:r>
      <w:r>
        <w:rPr>
          <w:noProof/>
        </w:rPr>
        <w:fldChar w:fldCharType="end"/>
      </w:r>
    </w:p>
    <w:p w:rsidR="00EF000D" w14:paraId="452FEA4D" w14:textId="72909287">
      <w:pPr>
        <w:pStyle w:val="TOC2"/>
        <w:tabs>
          <w:tab w:val="right" w:leader="dot" w:pos="8296"/>
        </w:tabs>
        <w:rPr>
          <w:noProof/>
        </w:rPr>
      </w:pPr>
      <w:r>
        <w:rPr>
          <w:noProof/>
        </w:rPr>
        <w:t>(四)、特种塑料项目建设对区域经济的影响</w:t>
      </w:r>
      <w:r>
        <w:rPr>
          <w:noProof/>
        </w:rPr>
        <w:tab/>
      </w:r>
      <w:r>
        <w:rPr>
          <w:noProof/>
        </w:rPr>
        <w:fldChar w:fldCharType="begin"/>
      </w:r>
      <w:r>
        <w:rPr>
          <w:noProof/>
        </w:rPr>
        <w:instrText xml:space="preserve"> PAGEREF _Toc154239588 \h </w:instrText>
      </w:r>
      <w:r>
        <w:rPr>
          <w:noProof/>
        </w:rPr>
        <w:fldChar w:fldCharType="separate"/>
      </w:r>
      <w:r>
        <w:rPr>
          <w:noProof/>
        </w:rPr>
        <w:t>35</w:t>
      </w:r>
      <w:r>
        <w:rPr>
          <w:noProof/>
        </w:rPr>
        <w:fldChar w:fldCharType="end"/>
      </w:r>
    </w:p>
    <w:p w:rsidR="00EF000D" w14:paraId="5A3C563A" w14:textId="0DB79AF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_Toc154239589 \h </w:instrText>
      </w:r>
      <w:r>
        <w:rPr>
          <w:noProof/>
        </w:rPr>
        <w:fldChar w:fldCharType="separate"/>
      </w:r>
      <w:r>
        <w:rPr>
          <w:noProof/>
        </w:rPr>
        <w:t>36</w:t>
      </w:r>
      <w:r>
        <w:rPr>
          <w:noProof/>
        </w:rPr>
        <w:fldChar w:fldCharType="end"/>
      </w:r>
    </w:p>
    <w:p w:rsidR="00EF000D" w14:paraId="57C4C922" w14:textId="5BA2E3D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_Toc154239590 \h </w:instrText>
      </w:r>
      <w:r>
        <w:rPr>
          <w:noProof/>
        </w:rPr>
        <w:fldChar w:fldCharType="separate"/>
      </w:r>
      <w:r>
        <w:rPr>
          <w:noProof/>
        </w:rPr>
        <w:t>36</w:t>
      </w:r>
      <w:r>
        <w:rPr>
          <w:noProof/>
        </w:rPr>
        <w:fldChar w:fldCharType="end"/>
      </w:r>
    </w:p>
    <w:p w:rsidR="00EF000D" w14:paraId="336503EE" w14:textId="5501AAE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_Toc154239591 \h </w:instrText>
      </w:r>
      <w:r>
        <w:rPr>
          <w:noProof/>
        </w:rPr>
        <w:fldChar w:fldCharType="separate"/>
      </w:r>
      <w:r>
        <w:rPr>
          <w:noProof/>
        </w:rPr>
        <w:t>37</w:t>
      </w:r>
      <w:r>
        <w:rPr>
          <w:noProof/>
        </w:rPr>
        <w:fldChar w:fldCharType="end"/>
      </w:r>
    </w:p>
    <w:p w:rsidR="00EF000D" w14:paraId="45548E7D" w14:textId="291BC1CC">
      <w:pPr>
        <w:pStyle w:val="TOC2"/>
        <w:tabs>
          <w:tab w:val="right" w:leader="dot" w:pos="8296"/>
        </w:tabs>
        <w:rPr>
          <w:noProof/>
        </w:rPr>
      </w:pPr>
      <w:r>
        <w:rPr>
          <w:noProof/>
        </w:rPr>
        <w:t>(八)、特种塑料项目建设对区域经济的影响</w:t>
      </w:r>
      <w:r>
        <w:rPr>
          <w:noProof/>
        </w:rPr>
        <w:tab/>
      </w:r>
      <w:r>
        <w:rPr>
          <w:noProof/>
        </w:rPr>
        <w:fldChar w:fldCharType="begin"/>
      </w:r>
      <w:r>
        <w:rPr>
          <w:noProof/>
        </w:rPr>
        <w:instrText xml:space="preserve"> PAGEREF _Toc154239592 \h </w:instrText>
      </w:r>
      <w:r>
        <w:rPr>
          <w:noProof/>
        </w:rPr>
        <w:fldChar w:fldCharType="separate"/>
      </w:r>
      <w:r>
        <w:rPr>
          <w:noProof/>
        </w:rPr>
        <w:t>38</w:t>
      </w:r>
      <w:r>
        <w:rPr>
          <w:noProof/>
        </w:rPr>
        <w:fldChar w:fldCharType="end"/>
      </w:r>
    </w:p>
    <w:p w:rsidR="00EF000D" w14:paraId="57EB20C2" w14:textId="18ADD58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_Toc154239593 \h </w:instrText>
      </w:r>
      <w:r>
        <w:rPr>
          <w:noProof/>
        </w:rPr>
        <w:fldChar w:fldCharType="separate"/>
      </w:r>
      <w:r>
        <w:rPr>
          <w:noProof/>
        </w:rPr>
        <w:t>39</w:t>
      </w:r>
      <w:r>
        <w:rPr>
          <w:noProof/>
        </w:rPr>
        <w:fldChar w:fldCharType="end"/>
      </w:r>
    </w:p>
    <w:p w:rsidR="00EF000D" w14:paraId="72549A06" w14:textId="0EDF7E5B">
      <w:pPr>
        <w:pStyle w:val="TOC1"/>
        <w:tabs>
          <w:tab w:val="right" w:leader="dot" w:pos="8296"/>
        </w:tabs>
        <w:rPr>
          <w:noProof/>
        </w:rPr>
      </w:pPr>
      <w:r>
        <w:rPr>
          <w:noProof/>
        </w:rPr>
        <w:t>七、特种塑料项目节能概况</w:t>
      </w:r>
      <w:r>
        <w:rPr>
          <w:noProof/>
        </w:rPr>
        <w:tab/>
      </w:r>
      <w:r>
        <w:rPr>
          <w:noProof/>
        </w:rPr>
        <w:fldChar w:fldCharType="begin"/>
      </w:r>
      <w:r>
        <w:rPr>
          <w:noProof/>
        </w:rPr>
        <w:instrText xml:space="preserve"> PAGEREF _Toc154239594 \h </w:instrText>
      </w:r>
      <w:r>
        <w:rPr>
          <w:noProof/>
        </w:rPr>
        <w:fldChar w:fldCharType="separate"/>
      </w:r>
      <w:r>
        <w:rPr>
          <w:noProof/>
        </w:rPr>
        <w:t>41</w:t>
      </w:r>
      <w:r>
        <w:rPr>
          <w:noProof/>
        </w:rPr>
        <w:fldChar w:fldCharType="end"/>
      </w:r>
    </w:p>
    <w:p w:rsidR="00EF000D" w14:paraId="32A5D96F" w14:textId="5DB9CA4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_Toc154239595 \h </w:instrText>
      </w:r>
      <w:r>
        <w:rPr>
          <w:noProof/>
        </w:rPr>
        <w:fldChar w:fldCharType="separate"/>
      </w:r>
      <w:r>
        <w:rPr>
          <w:noProof/>
        </w:rPr>
        <w:t>41</w:t>
      </w:r>
      <w:r>
        <w:rPr>
          <w:noProof/>
        </w:rPr>
        <w:fldChar w:fldCharType="end"/>
      </w:r>
    </w:p>
    <w:p w:rsidR="00EF000D" w14:paraId="1F93378A" w14:textId="5B4B640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(二)、特种塑料项目所在地能源消费及能源供应条件</w:t>
      </w:r>
      <w:r>
        <w:rPr>
          <w:noProof/>
        </w:rPr>
        <w:tab/>
      </w:r>
      <w:r>
        <w:rPr>
          <w:noProof/>
        </w:rPr>
        <w:fldChar w:fldCharType="begin"/>
      </w:r>
      <w:r>
        <w:rPr>
          <w:noProof/>
        </w:rPr>
        <w:instrText xml:space="preserve"> PAGEREF _Toc154239596 \h </w:instrText>
      </w:r>
      <w:r>
        <w:rPr>
          <w:noProof/>
        </w:rPr>
        <w:fldChar w:fldCharType="separate"/>
      </w:r>
      <w:r>
        <w:rPr>
          <w:noProof/>
        </w:rPr>
        <w:t>42</w:t>
      </w:r>
      <w:r>
        <w:rPr>
          <w:noProof/>
        </w:rPr>
        <w:fldChar w:fldCharType="end"/>
      </w:r>
    </w:p>
    <w:p w:rsidR="00EF000D" w14:paraId="6DC67628" w14:textId="6C1E9BB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_Toc154239597 \h </w:instrText>
      </w:r>
      <w:r>
        <w:rPr>
          <w:noProof/>
        </w:rPr>
        <w:fldChar w:fldCharType="separate"/>
      </w:r>
      <w:r>
        <w:rPr>
          <w:noProof/>
        </w:rPr>
        <w:t>42</w:t>
      </w:r>
      <w:r>
        <w:rPr>
          <w:noProof/>
        </w:rPr>
        <w:fldChar w:fldCharType="end"/>
      </w:r>
    </w:p>
    <w:p w:rsidR="00EF000D" w14:paraId="71AFD23E" w14:textId="1C73A53B">
      <w:pPr>
        <w:pStyle w:val="TOC2"/>
        <w:tabs>
          <w:tab w:val="right" w:leader="dot" w:pos="8296"/>
        </w:tabs>
        <w:rPr>
          <w:noProof/>
        </w:rPr>
      </w:pPr>
      <w:r>
        <w:rPr>
          <w:noProof/>
        </w:rPr>
        <w:t>(四)、特种塑料项目预期节能综合评价</w:t>
      </w:r>
      <w:r>
        <w:rPr>
          <w:noProof/>
        </w:rPr>
        <w:tab/>
      </w:r>
      <w:r>
        <w:rPr>
          <w:noProof/>
        </w:rPr>
        <w:fldChar w:fldCharType="begin"/>
      </w:r>
      <w:r>
        <w:rPr>
          <w:noProof/>
        </w:rPr>
        <w:instrText xml:space="preserve"> PAGEREF _Toc154239598 \h </w:instrText>
      </w:r>
      <w:r>
        <w:rPr>
          <w:noProof/>
        </w:rPr>
        <w:fldChar w:fldCharType="separate"/>
      </w:r>
      <w:r>
        <w:rPr>
          <w:noProof/>
        </w:rPr>
        <w:t>43</w:t>
      </w:r>
      <w:r>
        <w:rPr>
          <w:noProof/>
        </w:rPr>
        <w:fldChar w:fldCharType="end"/>
      </w:r>
    </w:p>
    <w:p w:rsidR="00EF000D" w14:paraId="01217C27" w14:textId="54D7F42F">
      <w:pPr>
        <w:pStyle w:val="TOC2"/>
        <w:tabs>
          <w:tab w:val="right" w:leader="dot" w:pos="8296"/>
        </w:tabs>
        <w:rPr>
          <w:noProof/>
        </w:rPr>
      </w:pPr>
      <w:r>
        <w:rPr>
          <w:noProof/>
        </w:rPr>
        <w:t>(五)、特种塑料项目节能设计</w:t>
      </w:r>
      <w:r>
        <w:rPr>
          <w:noProof/>
        </w:rPr>
        <w:tab/>
      </w:r>
      <w:r>
        <w:rPr>
          <w:noProof/>
        </w:rPr>
        <w:fldChar w:fldCharType="begin"/>
      </w:r>
      <w:r>
        <w:rPr>
          <w:noProof/>
        </w:rPr>
        <w:instrText xml:space="preserve"> PAGEREF _Toc154239599 \h </w:instrText>
      </w:r>
      <w:r>
        <w:rPr>
          <w:noProof/>
        </w:rPr>
        <w:fldChar w:fldCharType="separate"/>
      </w:r>
      <w:r>
        <w:rPr>
          <w:noProof/>
        </w:rPr>
        <w:t>44</w:t>
      </w:r>
      <w:r>
        <w:rPr>
          <w:noProof/>
        </w:rPr>
        <w:fldChar w:fldCharType="end"/>
      </w:r>
    </w:p>
    <w:p w:rsidR="00EF000D" w14:paraId="7CA49FBC" w14:textId="704A9B8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_Toc154239600 \h </w:instrText>
      </w:r>
      <w:r>
        <w:rPr>
          <w:noProof/>
        </w:rPr>
        <w:fldChar w:fldCharType="separate"/>
      </w:r>
      <w:r>
        <w:rPr>
          <w:noProof/>
        </w:rPr>
        <w:t>45</w:t>
      </w:r>
      <w:r>
        <w:rPr>
          <w:noProof/>
        </w:rPr>
        <w:fldChar w:fldCharType="end"/>
      </w:r>
    </w:p>
    <w:p w:rsidR="00EF000D" w14:paraId="5290D8A5" w14:textId="4A75776A">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_Toc154239601 \h </w:instrText>
      </w:r>
      <w:r>
        <w:rPr>
          <w:noProof/>
        </w:rPr>
        <w:fldChar w:fldCharType="separate"/>
      </w:r>
      <w:r>
        <w:rPr>
          <w:noProof/>
        </w:rPr>
        <w:t>46</w:t>
      </w:r>
      <w:r>
        <w:rPr>
          <w:noProof/>
        </w:rPr>
        <w:fldChar w:fldCharType="end"/>
      </w:r>
    </w:p>
    <w:p w:rsidR="00EF000D" w14:paraId="19D42628" w14:textId="54BA36C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_Toc154239602 \h </w:instrText>
      </w:r>
      <w:r>
        <w:rPr>
          <w:noProof/>
        </w:rPr>
        <w:fldChar w:fldCharType="separate"/>
      </w:r>
      <w:r>
        <w:rPr>
          <w:noProof/>
        </w:rPr>
        <w:t>46</w:t>
      </w:r>
      <w:r>
        <w:rPr>
          <w:noProof/>
        </w:rPr>
        <w:fldChar w:fldCharType="end"/>
      </w:r>
    </w:p>
    <w:p w:rsidR="00EF000D" w14:paraId="7AC89BCD" w14:textId="0E052ED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_Toc154239603 \h </w:instrText>
      </w:r>
      <w:r>
        <w:rPr>
          <w:noProof/>
        </w:rPr>
        <w:fldChar w:fldCharType="separate"/>
      </w:r>
      <w:r>
        <w:rPr>
          <w:noProof/>
        </w:rPr>
        <w:t>47</w:t>
      </w:r>
      <w:r>
        <w:rPr>
          <w:noProof/>
        </w:rPr>
        <w:fldChar w:fldCharType="end"/>
      </w:r>
    </w:p>
    <w:p w:rsidR="00EF000D" w14:paraId="7D0E0E6A" w14:textId="3F1C4ED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_Toc154239604 \h </w:instrText>
      </w:r>
      <w:r>
        <w:rPr>
          <w:noProof/>
        </w:rPr>
        <w:fldChar w:fldCharType="separate"/>
      </w:r>
      <w:r>
        <w:rPr>
          <w:noProof/>
        </w:rPr>
        <w:t>48</w:t>
      </w:r>
      <w:r>
        <w:rPr>
          <w:noProof/>
        </w:rPr>
        <w:fldChar w:fldCharType="end"/>
      </w:r>
    </w:p>
    <w:p w:rsidR="00EF000D" w14:paraId="1F4BFDF5" w14:textId="565E4511">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_Toc154239605 \h </w:instrText>
      </w:r>
      <w:r>
        <w:rPr>
          <w:noProof/>
        </w:rPr>
        <w:fldChar w:fldCharType="separate"/>
      </w:r>
      <w:r>
        <w:rPr>
          <w:noProof/>
        </w:rPr>
        <w:t>50</w:t>
      </w:r>
      <w:r>
        <w:rPr>
          <w:noProof/>
        </w:rPr>
        <w:fldChar w:fldCharType="end"/>
      </w:r>
    </w:p>
    <w:p w:rsidR="00EF000D" w14:paraId="415A66D0" w14:textId="6E60344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_Toc154239606 \h </w:instrText>
      </w:r>
      <w:r>
        <w:rPr>
          <w:noProof/>
        </w:rPr>
        <w:fldChar w:fldCharType="separate"/>
      </w:r>
      <w:r>
        <w:rPr>
          <w:noProof/>
        </w:rPr>
        <w:t>50</w:t>
      </w:r>
      <w:r>
        <w:rPr>
          <w:noProof/>
        </w:rPr>
        <w:fldChar w:fldCharType="end"/>
      </w:r>
    </w:p>
    <w:p w:rsidR="00EF000D" w14:paraId="442705FD" w14:textId="7176FF3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_Toc154239607 \h </w:instrText>
      </w:r>
      <w:r>
        <w:rPr>
          <w:noProof/>
        </w:rPr>
        <w:fldChar w:fldCharType="separate"/>
      </w:r>
      <w:r>
        <w:rPr>
          <w:noProof/>
        </w:rPr>
        <w:t>50</w:t>
      </w:r>
      <w:r>
        <w:rPr>
          <w:noProof/>
        </w:rPr>
        <w:fldChar w:fldCharType="end"/>
      </w:r>
    </w:p>
    <w:p w:rsidR="00EF000D" w14:paraId="281D9F3E" w14:textId="3848518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_Toc154239608 \h </w:instrText>
      </w:r>
      <w:r>
        <w:rPr>
          <w:noProof/>
        </w:rPr>
        <w:fldChar w:fldCharType="separate"/>
      </w:r>
      <w:r>
        <w:rPr>
          <w:noProof/>
        </w:rPr>
        <w:t>51</w:t>
      </w:r>
      <w:r>
        <w:rPr>
          <w:noProof/>
        </w:rPr>
        <w:fldChar w:fldCharType="end"/>
      </w:r>
    </w:p>
    <w:p w:rsidR="00EF000D" w14:paraId="1372C952" w14:textId="4E23F7F8">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_Toc154239609 \h </w:instrText>
      </w:r>
      <w:r>
        <w:rPr>
          <w:noProof/>
        </w:rPr>
        <w:fldChar w:fldCharType="separate"/>
      </w:r>
      <w:r>
        <w:rPr>
          <w:noProof/>
        </w:rPr>
        <w:t>52</w:t>
      </w:r>
      <w:r>
        <w:rPr>
          <w:noProof/>
        </w:rPr>
        <w:fldChar w:fldCharType="end"/>
      </w:r>
    </w:p>
    <w:p w:rsidR="00EF000D" w14:paraId="35A20051" w14:textId="3898EE2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_Toc154239610 \h </w:instrText>
      </w:r>
      <w:r>
        <w:rPr>
          <w:noProof/>
        </w:rPr>
        <w:fldChar w:fldCharType="separate"/>
      </w:r>
      <w:r>
        <w:rPr>
          <w:noProof/>
        </w:rPr>
        <w:t>52</w:t>
      </w:r>
      <w:r>
        <w:rPr>
          <w:noProof/>
        </w:rPr>
        <w:fldChar w:fldCharType="end"/>
      </w:r>
    </w:p>
    <w:p w:rsidR="00EF000D" w14:paraId="22F2FFBD" w14:textId="37BD6A8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_Toc154239611 \h </w:instrText>
      </w:r>
      <w:r>
        <w:rPr>
          <w:noProof/>
        </w:rPr>
        <w:fldChar w:fldCharType="separate"/>
      </w:r>
      <w:r>
        <w:rPr>
          <w:noProof/>
        </w:rPr>
        <w:t>54</w:t>
      </w:r>
      <w:r>
        <w:rPr>
          <w:noProof/>
        </w:rPr>
        <w:fldChar w:fldCharType="end"/>
      </w:r>
    </w:p>
    <w:p w:rsidR="00EF000D" w14:paraId="5F49C71B" w14:textId="4FDCDBB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_Toc154239612 \h </w:instrText>
      </w:r>
      <w:r>
        <w:rPr>
          <w:noProof/>
        </w:rPr>
        <w:fldChar w:fldCharType="separate"/>
      </w:r>
      <w:r>
        <w:rPr>
          <w:noProof/>
        </w:rPr>
        <w:t>56</w:t>
      </w:r>
      <w:r>
        <w:rPr>
          <w:noProof/>
        </w:rPr>
        <w:fldChar w:fldCharType="end"/>
      </w:r>
    </w:p>
    <w:p w:rsidR="00EF000D" w14:paraId="2C6841A8" w14:textId="422041E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_Toc154239613 \h </w:instrText>
      </w:r>
      <w:r>
        <w:rPr>
          <w:noProof/>
        </w:rPr>
        <w:fldChar w:fldCharType="separate"/>
      </w:r>
      <w:r>
        <w:rPr>
          <w:noProof/>
        </w:rPr>
        <w:t>56</w:t>
      </w:r>
      <w:r>
        <w:rPr>
          <w:noProof/>
        </w:rPr>
        <w:fldChar w:fldCharType="end"/>
      </w:r>
    </w:p>
    <w:p w:rsidR="00EF000D" w:rsidP="00EF000D" w14:paraId="30D88DAC" w14:textId="36ABA49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F000D" w:rsidP="00EF000D" w14:paraId="3B47D415" w14:textId="188E9436">
      <w:pPr>
        <w:pStyle w:val="Heading1"/>
        <w:jc w:val="center"/>
        <w:rPr>
          <w:rFonts w:hint="eastAsia"/>
        </w:rPr>
      </w:pPr>
      <w:bookmarkStart w:id="0" w:name="_Toc154239554"/>
      <w:r w:rsidRPr="00EF000D">
        <w:rPr>
          <w:rFonts w:hint="eastAsia"/>
        </w:rPr>
        <w:t>序言</w:t>
      </w:r>
      <w:bookmarkEnd w:id="0"/>
    </w:p>
    <w:p w:rsidR="00EF000D" w:rsidP="00EF000D" w14:paraId="4445BA12" w14:textId="18135280">
      <w:pPr>
        <w:ind w:firstLine="560" w:firstLineChars="200"/>
        <w:rPr>
          <w:rFonts w:ascii="仿宋" w:eastAsia="仿宋" w:hint="eastAsia"/>
          <w:sz w:val="28"/>
        </w:rPr>
      </w:pPr>
      <w:r w:rsidRPr="00EF000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EF000D" w:rsidP="00EF000D" w14:paraId="3850C2E8" w14:textId="1DD3B8B5">
      <w:pPr>
        <w:pStyle w:val="Heading1"/>
        <w:rPr>
          <w:rFonts w:hint="eastAsia"/>
        </w:rPr>
      </w:pPr>
      <w:bookmarkStart w:id="1" w:name="_Toc154239555"/>
      <w:r w:rsidRPr="00EF000D">
        <w:rPr>
          <w:rFonts w:hint="eastAsia"/>
        </w:rPr>
        <w:t>一、土建工程说明</w:t>
      </w:r>
      <w:bookmarkEnd w:id="1"/>
    </w:p>
    <w:p w:rsidR="00EF000D" w:rsidP="00EF000D" w14:paraId="5E61C587" w14:textId="267EBCD3">
      <w:pPr>
        <w:pStyle w:val="Heading2"/>
      </w:pPr>
      <w:bookmarkStart w:id="2" w:name="_Toc154239556"/>
      <w:r w:rsidRPr="00EF000D">
        <w:t>(一)、建筑工程设计原则</w:t>
      </w:r>
      <w:bookmarkEnd w:id="2"/>
    </w:p>
    <w:p w:rsidR="00EF000D" w:rsidRPr="00EF000D" w:rsidP="00EF000D" w14:paraId="79972738" w14:textId="77777777">
      <w:pPr>
        <w:ind w:firstLine="560" w:firstLineChars="200"/>
        <w:rPr>
          <w:rFonts w:ascii="仿宋" w:eastAsia="仿宋" w:hAnsi="仿宋"/>
          <w:sz w:val="28"/>
        </w:rPr>
      </w:pPr>
      <w:r w:rsidRPr="00EF000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特种塑料项目建设地规划要求的前提下，我们着重体现特种塑料项目承办单位的企业精神，为工人和来访者创造一个优雅舒适的生产经营环境。</w:t>
      </w:r>
    </w:p>
    <w:p w:rsidR="00EF000D" w:rsidP="00EF000D" w14:paraId="671EA2EC" w14:textId="45D34F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F000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EF000D" w:rsidP="00EF000D" w14:paraId="56A33339" w14:textId="30B6D271">
      <w:pPr>
        <w:pStyle w:val="Heading2"/>
      </w:pPr>
      <w:bookmarkStart w:id="3" w:name="_Toc154239557"/>
      <w:r w:rsidRPr="00EF000D">
        <w:t>(二)、特种塑料项目工程建设标准规范</w:t>
      </w:r>
      <w:bookmarkEnd w:id="3"/>
    </w:p>
    <w:p w:rsidR="00EF000D" w:rsidRPr="00EF000D" w:rsidP="00EF000D" w14:paraId="0E2D25BC" w14:textId="77777777">
      <w:pPr>
        <w:ind w:firstLine="560" w:firstLineChars="200"/>
        <w:rPr>
          <w:rFonts w:ascii="仿宋" w:eastAsia="仿宋" w:hAnsi="仿宋"/>
          <w:sz w:val="28"/>
        </w:rPr>
      </w:pPr>
      <w:r w:rsidRPr="00EF000D">
        <w:rPr>
          <w:rFonts w:ascii="仿宋" w:eastAsia="仿宋" w:hAnsi="仿宋"/>
          <w:sz w:val="28"/>
        </w:rPr>
        <w:t>1、 《现代建筑无障碍设计规范》</w:t>
      </w:r>
    </w:p>
    <w:p w:rsidR="00EF000D" w:rsidRPr="00EF000D" w:rsidP="00EF000D" w14:paraId="31DD5F74" w14:textId="77777777">
      <w:pPr>
        <w:ind w:firstLine="560" w:firstLineChars="200"/>
        <w:rPr>
          <w:rFonts w:ascii="仿宋" w:eastAsia="仿宋" w:hAnsi="仿宋"/>
          <w:sz w:val="28"/>
        </w:rPr>
      </w:pPr>
      <w:r w:rsidRPr="00EF000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EF000D" w:rsidRPr="00EF000D" w:rsidP="00EF000D" w14:paraId="68445BF7" w14:textId="77777777">
      <w:pPr>
        <w:ind w:firstLine="560" w:firstLineChars="200"/>
        <w:rPr>
          <w:rFonts w:ascii="仿宋" w:eastAsia="仿宋" w:hAnsi="仿宋"/>
          <w:sz w:val="28"/>
        </w:rPr>
      </w:pPr>
      <w:r w:rsidRPr="00EF000D">
        <w:rPr>
          <w:rFonts w:ascii="仿宋" w:eastAsia="仿宋" w:hAnsi="仿宋"/>
          <w:sz w:val="28"/>
        </w:rPr>
        <w:t>2、 《民用建筑供暖通风与空气调节设计规范》</w:t>
      </w:r>
    </w:p>
    <w:p w:rsidR="00EF000D" w:rsidRPr="00EF000D" w:rsidP="00EF000D" w14:paraId="542BF152" w14:textId="77777777">
      <w:pPr>
        <w:ind w:firstLine="560" w:firstLineChars="200"/>
        <w:rPr>
          <w:rFonts w:ascii="仿宋" w:eastAsia="仿宋" w:hAnsi="仿宋"/>
          <w:sz w:val="28"/>
        </w:rPr>
      </w:pPr>
      <w:r w:rsidRPr="00EF000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EF000D" w:rsidRPr="00EF000D" w:rsidP="00EF000D" w14:paraId="05EE5644" w14:textId="77777777">
      <w:pPr>
        <w:ind w:firstLine="560" w:firstLineChars="200"/>
        <w:rPr>
          <w:rFonts w:ascii="仿宋" w:eastAsia="仿宋" w:hAnsi="仿宋"/>
          <w:sz w:val="28"/>
        </w:rPr>
      </w:pPr>
      <w:r w:rsidRPr="00EF000D">
        <w:rPr>
          <w:rFonts w:ascii="仿宋" w:eastAsia="仿宋" w:hAnsi="仿宋"/>
          <w:sz w:val="28"/>
        </w:rPr>
        <w:t>3、 《民用建筑设计通则》</w:t>
      </w:r>
    </w:p>
    <w:p w:rsidR="00EF000D" w:rsidRPr="00EF000D" w:rsidP="00EF000D" w14:paraId="2814C173" w14:textId="77777777">
      <w:pPr>
        <w:ind w:firstLine="560" w:firstLineChars="200"/>
        <w:rPr>
          <w:rFonts w:ascii="仿宋" w:eastAsia="仿宋" w:hAnsi="仿宋"/>
          <w:sz w:val="28"/>
        </w:rPr>
      </w:pPr>
      <w:r w:rsidRPr="00EF000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EF000D" w:rsidRPr="00EF000D" w:rsidP="00EF000D" w14:paraId="341B7E8A" w14:textId="77777777">
      <w:pPr>
        <w:ind w:firstLine="560" w:firstLineChars="200"/>
        <w:rPr>
          <w:rFonts w:ascii="仿宋" w:eastAsia="仿宋" w:hAnsi="仿宋"/>
          <w:sz w:val="28"/>
        </w:rPr>
      </w:pPr>
      <w:r w:rsidRPr="00EF000D">
        <w:rPr>
          <w:rFonts w:ascii="仿宋" w:eastAsia="仿宋" w:hAnsi="仿宋"/>
          <w:sz w:val="28"/>
        </w:rPr>
        <w:t>4、 《屋面工程技术规范》</w:t>
      </w:r>
    </w:p>
    <w:p w:rsidR="00EF000D" w:rsidRPr="00EF000D" w:rsidP="00EF000D" w14:paraId="6BFD8C6F" w14:textId="77777777">
      <w:pPr>
        <w:ind w:firstLine="560" w:firstLineChars="200"/>
        <w:rPr>
          <w:rFonts w:ascii="仿宋" w:eastAsia="仿宋" w:hAnsi="仿宋"/>
          <w:sz w:val="28"/>
        </w:rPr>
      </w:pPr>
      <w:r w:rsidRPr="00EF000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EF000D" w:rsidRPr="00EF000D" w:rsidP="00EF000D" w14:paraId="4837C009" w14:textId="77777777">
      <w:pPr>
        <w:ind w:firstLine="560" w:firstLineChars="200"/>
        <w:rPr>
          <w:rFonts w:ascii="仿宋" w:eastAsia="仿宋" w:hAnsi="仿宋"/>
          <w:sz w:val="28"/>
        </w:rPr>
      </w:pPr>
      <w:r w:rsidRPr="00EF000D">
        <w:rPr>
          <w:rFonts w:ascii="仿宋" w:eastAsia="仿宋" w:hAnsi="仿宋"/>
          <w:sz w:val="28"/>
        </w:rPr>
        <w:t>5、 《建筑工程抗震设防分类标准》</w:t>
      </w:r>
    </w:p>
    <w:p w:rsidR="00EF000D" w:rsidRPr="00EF000D" w:rsidP="00EF000D" w14:paraId="2592A0D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000D">
        <w:rPr>
          <w:rFonts w:ascii="仿宋" w:eastAsia="仿宋" w:hAnsi="仿宋" w:hint="eastAsia"/>
          <w:sz w:val="28"/>
        </w:rPr>
        <w:t>该标准将建筑工程按照其使用性质和重要性分为四类抗震设防</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类别，并对每类建筑制定了不同的抗震设防要求。它旨在保证建筑工程的抗震安全性能，防止地震对建筑物造成损坏或危害。</w:t>
      </w:r>
    </w:p>
    <w:p w:rsidR="00EF000D" w:rsidRPr="00EF000D" w:rsidP="00EF000D" w14:paraId="34B2E74F" w14:textId="77777777">
      <w:pPr>
        <w:ind w:firstLine="560" w:firstLineChars="200"/>
        <w:rPr>
          <w:rFonts w:ascii="仿宋" w:eastAsia="仿宋" w:hAnsi="仿宋"/>
          <w:sz w:val="28"/>
        </w:rPr>
      </w:pPr>
      <w:r w:rsidRPr="00EF000D">
        <w:rPr>
          <w:rFonts w:ascii="仿宋" w:eastAsia="仿宋" w:hAnsi="仿宋"/>
          <w:sz w:val="28"/>
        </w:rPr>
        <w:t>6、 《地下工程防水技术规范》</w:t>
      </w:r>
    </w:p>
    <w:p w:rsidR="00EF000D" w:rsidRPr="00EF000D" w:rsidP="00EF000D" w14:paraId="5D366B5F" w14:textId="77777777">
      <w:pPr>
        <w:ind w:firstLine="560" w:firstLineChars="200"/>
        <w:rPr>
          <w:rFonts w:ascii="仿宋" w:eastAsia="仿宋" w:hAnsi="仿宋"/>
          <w:sz w:val="28"/>
        </w:rPr>
      </w:pPr>
      <w:r w:rsidRPr="00EF000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EF000D" w:rsidRPr="00EF000D" w:rsidP="00EF000D" w14:paraId="2D86517F" w14:textId="77777777">
      <w:pPr>
        <w:ind w:firstLine="560" w:firstLineChars="200"/>
        <w:rPr>
          <w:rFonts w:ascii="仿宋" w:eastAsia="仿宋" w:hAnsi="仿宋"/>
          <w:sz w:val="28"/>
        </w:rPr>
      </w:pPr>
      <w:r w:rsidRPr="00EF000D">
        <w:rPr>
          <w:rFonts w:ascii="仿宋" w:eastAsia="仿宋" w:hAnsi="仿宋"/>
          <w:sz w:val="28"/>
        </w:rPr>
        <w:t>7、 《自动喷水灭火系统设计规范》</w:t>
      </w:r>
    </w:p>
    <w:p w:rsidR="00EF000D" w:rsidRPr="00EF000D" w:rsidP="00EF000D" w14:paraId="06C7296B" w14:textId="77777777">
      <w:pPr>
        <w:ind w:firstLine="560" w:firstLineChars="200"/>
        <w:rPr>
          <w:rFonts w:ascii="仿宋" w:eastAsia="仿宋" w:hAnsi="仿宋"/>
          <w:sz w:val="28"/>
        </w:rPr>
      </w:pPr>
      <w:r w:rsidRPr="00EF000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EF000D" w:rsidRPr="00EF000D" w:rsidP="00EF000D" w14:paraId="289881B7" w14:textId="77777777">
      <w:pPr>
        <w:ind w:firstLine="560" w:firstLineChars="200"/>
        <w:rPr>
          <w:rFonts w:ascii="仿宋" w:eastAsia="仿宋" w:hAnsi="仿宋"/>
          <w:sz w:val="28"/>
        </w:rPr>
      </w:pPr>
      <w:r w:rsidRPr="00EF000D">
        <w:rPr>
          <w:rFonts w:ascii="仿宋" w:eastAsia="仿宋" w:hAnsi="仿宋"/>
          <w:sz w:val="28"/>
        </w:rPr>
        <w:t>8、 《建筑结构可靠度设计统一标准》</w:t>
      </w:r>
    </w:p>
    <w:p w:rsidR="00EF000D" w:rsidRPr="00EF000D" w:rsidP="00EF000D" w14:paraId="09341398" w14:textId="77777777">
      <w:pPr>
        <w:ind w:firstLine="560" w:firstLineChars="200"/>
        <w:rPr>
          <w:rFonts w:ascii="仿宋" w:eastAsia="仿宋" w:hAnsi="仿宋"/>
          <w:sz w:val="28"/>
        </w:rPr>
      </w:pPr>
      <w:r w:rsidRPr="00EF000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EF000D" w:rsidRPr="00EF000D" w:rsidP="00EF000D" w14:paraId="15724B6F" w14:textId="77777777">
      <w:pPr>
        <w:ind w:firstLine="560" w:firstLineChars="200"/>
        <w:rPr>
          <w:rFonts w:ascii="仿宋" w:eastAsia="仿宋" w:hAnsi="仿宋"/>
          <w:sz w:val="28"/>
        </w:rPr>
      </w:pPr>
      <w:r w:rsidRPr="00EF000D">
        <w:rPr>
          <w:rFonts w:ascii="仿宋" w:eastAsia="仿宋" w:hAnsi="仿宋"/>
          <w:sz w:val="28"/>
        </w:rPr>
        <w:t>9、 《汽车库、修车库、停车库设计防火规范》</w:t>
      </w:r>
    </w:p>
    <w:p w:rsidR="00EF000D" w:rsidRPr="00EF000D" w:rsidP="00EF000D" w14:paraId="4A5A2968" w14:textId="77777777">
      <w:pPr>
        <w:ind w:firstLine="560" w:firstLineChars="200"/>
        <w:rPr>
          <w:rFonts w:ascii="仿宋" w:eastAsia="仿宋" w:hAnsi="仿宋"/>
          <w:sz w:val="28"/>
        </w:rPr>
      </w:pPr>
      <w:r w:rsidRPr="00EF000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EF000D" w:rsidRPr="00EF000D" w:rsidP="00EF000D" w14:paraId="3295455E" w14:textId="77777777">
      <w:pPr>
        <w:ind w:firstLine="560" w:firstLineChars="200"/>
        <w:rPr>
          <w:rFonts w:ascii="仿宋" w:eastAsia="仿宋" w:hAnsi="仿宋"/>
          <w:sz w:val="28"/>
        </w:rPr>
      </w:pPr>
      <w:r w:rsidRPr="00EF000D">
        <w:rPr>
          <w:rFonts w:ascii="仿宋" w:eastAsia="仿宋" w:hAnsi="仿宋"/>
          <w:sz w:val="28"/>
        </w:rPr>
        <w:t>10、 《工业建筑防腐设计规范》</w:t>
      </w:r>
    </w:p>
    <w:p w:rsidR="00EF000D" w:rsidRPr="00EF000D" w:rsidP="00EF000D" w14:paraId="57283CD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F000D">
        <w:rPr>
          <w:rFonts w:ascii="仿宋" w:eastAsia="仿宋" w:hAnsi="仿宋" w:hint="eastAsia"/>
          <w:sz w:val="28"/>
        </w:rPr>
        <w:t>该规范规定了工业建筑防腐的设计要求，以确保工业生产过程中</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的设备和管道等不受腐蚀损伤。它涉及到防腐材料的选择、防腐层的设置和施工等方面的要求，同时还有相关的防爆和防尘要求。</w:t>
      </w:r>
    </w:p>
    <w:p w:rsidR="00EF000D" w:rsidRPr="00EF000D" w:rsidP="00EF000D" w14:paraId="7215CDDE" w14:textId="77777777">
      <w:pPr>
        <w:ind w:firstLine="560" w:firstLineChars="200"/>
        <w:rPr>
          <w:rFonts w:ascii="仿宋" w:eastAsia="仿宋" w:hAnsi="仿宋"/>
          <w:sz w:val="28"/>
        </w:rPr>
      </w:pPr>
      <w:r w:rsidRPr="00EF000D">
        <w:rPr>
          <w:rFonts w:ascii="仿宋" w:eastAsia="仿宋" w:hAnsi="仿宋"/>
          <w:sz w:val="28"/>
        </w:rPr>
        <w:t>11、 《动力机器基础设计规范》</w:t>
      </w:r>
    </w:p>
    <w:p w:rsidR="00EF000D" w:rsidRPr="00EF000D" w:rsidP="00EF000D" w14:paraId="55957F31" w14:textId="77777777">
      <w:pPr>
        <w:ind w:firstLine="560" w:firstLineChars="200"/>
        <w:rPr>
          <w:rFonts w:ascii="仿宋" w:eastAsia="仿宋" w:hAnsi="仿宋"/>
          <w:sz w:val="28"/>
        </w:rPr>
      </w:pPr>
      <w:r w:rsidRPr="00EF000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EF000D" w:rsidP="00EF000D" w14:paraId="70B41895" w14:textId="4271EE6C">
      <w:pPr>
        <w:ind w:firstLine="560" w:firstLineChars="200"/>
        <w:rPr>
          <w:rFonts w:ascii="仿宋" w:eastAsia="仿宋" w:hAnsi="仿宋"/>
          <w:sz w:val="28"/>
        </w:rPr>
      </w:pPr>
      <w:r w:rsidRPr="00EF000D">
        <w:rPr>
          <w:rFonts w:ascii="仿宋" w:eastAsia="仿宋" w:hAnsi="仿宋"/>
          <w:sz w:val="28"/>
        </w:rPr>
        <w:t>12、《钢结构设计规范》</w:t>
      </w:r>
    </w:p>
    <w:p w:rsidR="00EF000D" w:rsidP="00EF000D" w14:paraId="27D48A04" w14:textId="0FD2BDD5">
      <w:pPr>
        <w:pStyle w:val="Heading2"/>
      </w:pPr>
      <w:bookmarkStart w:id="4" w:name="_Toc154239558"/>
      <w:r w:rsidRPr="00EF000D">
        <w:t>(三)、特种塑料项目总平面设计要求</w:t>
      </w:r>
      <w:bookmarkEnd w:id="4"/>
    </w:p>
    <w:p w:rsidR="00EF000D" w:rsidP="00EF000D" w14:paraId="22C94C94" w14:textId="46A3B5EF">
      <w:pPr>
        <w:ind w:firstLine="560" w:firstLineChars="200"/>
        <w:rPr>
          <w:rFonts w:ascii="仿宋" w:eastAsia="仿宋" w:hAnsi="仿宋" w:hint="eastAsia"/>
          <w:sz w:val="28"/>
        </w:rPr>
      </w:pPr>
      <w:r w:rsidRPr="00EF000D">
        <w:rPr>
          <w:rFonts w:ascii="仿宋" w:eastAsia="仿宋" w:hAnsi="仿宋" w:hint="eastAsia"/>
          <w:sz w:val="28"/>
        </w:rPr>
        <w:t>本工程特种塑料项目位于特种塑料项目建设地，设计过程经过与建设方的多次沟通、考察和论证，最终达成了共识。</w:t>
      </w:r>
    </w:p>
    <w:p w:rsidR="00EF000D" w:rsidP="00EF000D" w14:paraId="118777A8" w14:textId="257CC5DC">
      <w:pPr>
        <w:pStyle w:val="Heading2"/>
      </w:pPr>
      <w:bookmarkStart w:id="5" w:name="_Toc154239559"/>
      <w:r w:rsidRPr="00EF000D">
        <w:t>(四)、建筑设计规范和标准</w:t>
      </w:r>
      <w:bookmarkEnd w:id="5"/>
    </w:p>
    <w:p w:rsidR="00EF000D" w:rsidRPr="00EF000D" w:rsidP="00EF000D" w14:paraId="3DD0C490" w14:textId="77777777">
      <w:pPr>
        <w:ind w:firstLine="560" w:firstLineChars="200"/>
        <w:rPr>
          <w:rFonts w:ascii="仿宋" w:eastAsia="仿宋" w:hAnsi="仿宋"/>
          <w:sz w:val="28"/>
        </w:rPr>
      </w:pPr>
      <w:r w:rsidRPr="00EF000D">
        <w:rPr>
          <w:rFonts w:ascii="仿宋" w:eastAsia="仿宋" w:hAnsi="仿宋" w:hint="eastAsia"/>
          <w:sz w:val="28"/>
        </w:rPr>
        <w:t>《砌体结构设计规范》：规定了砌体结构建筑的设计要求，包括墙体厚度、砌体材料的选择、砌缝的处理等，以确保砌体结构的稳定性和安全性。</w:t>
      </w:r>
    </w:p>
    <w:p w:rsidR="00EF000D" w:rsidRPr="00EF000D" w:rsidP="00EF000D" w14:paraId="4858A2C0" w14:textId="77777777">
      <w:pPr>
        <w:ind w:firstLine="560" w:firstLineChars="200"/>
        <w:rPr>
          <w:rFonts w:ascii="仿宋" w:eastAsia="仿宋" w:hAnsi="仿宋"/>
          <w:sz w:val="28"/>
        </w:rPr>
      </w:pPr>
      <w:r w:rsidRPr="00EF000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EF000D" w:rsidRPr="00EF000D" w:rsidP="00EF000D" w14:paraId="75FB717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F000D">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EF000D" w:rsidRPr="00EF000D" w:rsidP="00EF000D" w14:paraId="6FCF89C7" w14:textId="77777777">
      <w:pPr>
        <w:ind w:firstLine="560" w:firstLineChars="200"/>
        <w:rPr>
          <w:rFonts w:ascii="仿宋" w:eastAsia="仿宋" w:hAnsi="仿宋"/>
          <w:sz w:val="28"/>
        </w:rPr>
      </w:pPr>
      <w:r w:rsidRPr="00EF000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EF000D" w:rsidRPr="00EF000D" w:rsidP="00EF000D" w14:paraId="6F12DFAA" w14:textId="77777777">
      <w:pPr>
        <w:ind w:firstLine="560" w:firstLineChars="200"/>
        <w:rPr>
          <w:rFonts w:ascii="仿宋" w:eastAsia="仿宋" w:hAnsi="仿宋"/>
          <w:sz w:val="28"/>
        </w:rPr>
      </w:pPr>
      <w:r w:rsidRPr="00EF000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EF000D" w:rsidP="00EF000D" w14:paraId="3EBF465D" w14:textId="345EF210">
      <w:pPr>
        <w:ind w:firstLine="560" w:firstLineChars="200"/>
        <w:rPr>
          <w:rFonts w:ascii="仿宋" w:eastAsia="仿宋" w:hAnsi="仿宋" w:hint="eastAsia"/>
          <w:sz w:val="28"/>
        </w:rPr>
      </w:pPr>
      <w:r w:rsidRPr="00EF000D">
        <w:rPr>
          <w:rFonts w:ascii="仿宋" w:eastAsia="仿宋" w:hAnsi="仿宋" w:hint="eastAsia"/>
          <w:sz w:val="28"/>
        </w:rPr>
        <w:t>《钢结构设计规范》：规定了钢结构建筑的设计要求，包括钢材的选择、构件的设计、连接方式的确定等，以确保钢结构的强度、稳定性和耐久性。</w:t>
      </w:r>
    </w:p>
    <w:p w:rsidR="00EF000D" w:rsidP="00EF000D" w14:paraId="39791C3D" w14:textId="25138191">
      <w:pPr>
        <w:pStyle w:val="Heading2"/>
      </w:pPr>
      <w:bookmarkStart w:id="6" w:name="_Toc154239560"/>
      <w:r w:rsidRPr="00EF000D">
        <w:t>(五)、土建工程设计年限及安全等级</w:t>
      </w:r>
      <w:bookmarkEnd w:id="6"/>
    </w:p>
    <w:p w:rsidR="00EF000D" w:rsidRPr="00EF000D" w:rsidP="00EF000D" w14:paraId="695ECE0D" w14:textId="77777777">
      <w:pPr>
        <w:ind w:firstLine="560" w:firstLineChars="200"/>
        <w:rPr>
          <w:rFonts w:ascii="仿宋" w:eastAsia="仿宋" w:hAnsi="仿宋"/>
          <w:sz w:val="28"/>
        </w:rPr>
      </w:pPr>
      <w:r w:rsidRPr="00EF000D">
        <w:rPr>
          <w:rFonts w:ascii="仿宋" w:eastAsia="仿宋" w:hAnsi="仿宋" w:hint="eastAsia"/>
          <w:sz w:val="28"/>
        </w:rPr>
        <w:t>土建工程的设计使用年限应按照规范的指导原则进行确定。一般来说，民用建筑的设计使用年限为</w:t>
      </w:r>
      <w:r w:rsidRPr="00EF000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EF000D" w:rsidRPr="00EF000D" w:rsidP="00EF000D" w14:paraId="57E2D574" w14:textId="77777777">
      <w:pPr>
        <w:ind w:firstLine="560" w:firstLineChars="200"/>
        <w:rPr>
          <w:rFonts w:ascii="仿宋" w:eastAsia="仿宋" w:hAnsi="仿宋"/>
          <w:sz w:val="28"/>
        </w:rPr>
      </w:pPr>
      <w:r w:rsidRPr="00EF000D">
        <w:rPr>
          <w:rFonts w:ascii="仿宋" w:eastAsia="仿宋" w:hAnsi="仿宋" w:hint="eastAsia"/>
          <w:sz w:val="28"/>
        </w:rPr>
        <w:t>在正常使用条件下，土建工程结构的设计使用年限应按照以下原则进行折减：</w:t>
      </w:r>
    </w:p>
    <w:p w:rsidR="00EF000D" w:rsidRPr="00EF000D" w:rsidP="00EF000D" w14:paraId="223F583A" w14:textId="77777777">
      <w:pPr>
        <w:ind w:firstLine="560" w:firstLineChars="200"/>
        <w:rPr>
          <w:rFonts w:ascii="仿宋" w:eastAsia="仿宋" w:hAnsi="仿宋"/>
          <w:sz w:val="28"/>
        </w:rPr>
      </w:pPr>
      <w:r w:rsidRPr="00EF000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EF000D" w:rsidRPr="00EF000D" w:rsidP="00EF000D" w14:paraId="5F07383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F000D">
        <w:rPr>
          <w:rFonts w:ascii="仿宋" w:eastAsia="仿宋" w:hAnsi="仿宋" w:hint="eastAsia"/>
          <w:sz w:val="28"/>
        </w:rPr>
        <w:t>对于其他结构类型，如钢结构和木结构等，其设计使用年限也应</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根据类似经验数据进行修正。</w:t>
      </w:r>
    </w:p>
    <w:p w:rsidR="00EF000D" w:rsidRPr="00EF000D" w:rsidP="00EF000D" w14:paraId="064FC508" w14:textId="77777777">
      <w:pPr>
        <w:ind w:firstLine="560" w:firstLineChars="200"/>
        <w:rPr>
          <w:rFonts w:ascii="仿宋" w:eastAsia="仿宋" w:hAnsi="仿宋"/>
          <w:sz w:val="28"/>
        </w:rPr>
      </w:pPr>
      <w:r w:rsidRPr="00EF000D">
        <w:rPr>
          <w:rFonts w:ascii="仿宋" w:eastAsia="仿宋" w:hAnsi="仿宋" w:hint="eastAsia"/>
          <w:sz w:val="28"/>
        </w:rPr>
        <w:t>结构设计安全等级</w:t>
      </w:r>
    </w:p>
    <w:p w:rsidR="00EF000D" w:rsidRPr="00EF000D" w:rsidP="00EF000D" w14:paraId="11E9E8A3" w14:textId="77777777">
      <w:pPr>
        <w:ind w:firstLine="560" w:firstLineChars="200"/>
        <w:rPr>
          <w:rFonts w:ascii="仿宋" w:eastAsia="仿宋" w:hAnsi="仿宋"/>
          <w:sz w:val="28"/>
        </w:rPr>
      </w:pPr>
      <w:r w:rsidRPr="00EF000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EF000D" w:rsidRPr="00EF000D" w:rsidP="00EF000D" w14:paraId="05DDACDD" w14:textId="77777777">
      <w:pPr>
        <w:ind w:firstLine="560" w:firstLineChars="200"/>
        <w:rPr>
          <w:rFonts w:ascii="仿宋" w:eastAsia="仿宋" w:hAnsi="仿宋"/>
          <w:sz w:val="28"/>
        </w:rPr>
      </w:pPr>
      <w:r w:rsidRPr="00EF000D">
        <w:rPr>
          <w:rFonts w:ascii="仿宋" w:eastAsia="仿宋" w:hAnsi="仿宋" w:hint="eastAsia"/>
          <w:sz w:val="28"/>
        </w:rPr>
        <w:t>在具体设计中，结构设计安全等级的选用应根据建筑物的规模、重要性和作用确定：</w:t>
      </w:r>
    </w:p>
    <w:p w:rsidR="00EF000D" w:rsidRPr="00EF000D" w:rsidP="00EF000D" w14:paraId="326A7D04" w14:textId="77777777">
      <w:pPr>
        <w:ind w:firstLine="560" w:firstLineChars="200"/>
        <w:rPr>
          <w:rFonts w:ascii="仿宋" w:eastAsia="仿宋" w:hAnsi="仿宋"/>
          <w:sz w:val="28"/>
        </w:rPr>
      </w:pPr>
      <w:r w:rsidRPr="00EF000D">
        <w:rPr>
          <w:rFonts w:ascii="仿宋" w:eastAsia="仿宋" w:hAnsi="仿宋" w:hint="eastAsia"/>
          <w:sz w:val="28"/>
        </w:rPr>
        <w:t>对于特别重要的建筑物或公共建筑等，安全等级不应低于一级。</w:t>
      </w:r>
    </w:p>
    <w:p w:rsidR="00EF000D" w:rsidRPr="00EF000D" w:rsidP="00EF000D" w14:paraId="7D8394DB" w14:textId="77777777">
      <w:pPr>
        <w:ind w:firstLine="560" w:firstLineChars="200"/>
        <w:rPr>
          <w:rFonts w:ascii="仿宋" w:eastAsia="仿宋" w:hAnsi="仿宋"/>
          <w:sz w:val="28"/>
        </w:rPr>
      </w:pPr>
      <w:r w:rsidRPr="00EF000D">
        <w:rPr>
          <w:rFonts w:ascii="仿宋" w:eastAsia="仿宋" w:hAnsi="仿宋" w:hint="eastAsia"/>
          <w:sz w:val="28"/>
        </w:rPr>
        <w:t>对于一般性民用建筑和工业建筑等，安全等级可选用二级或三级。</w:t>
      </w:r>
    </w:p>
    <w:p w:rsidR="00EF000D" w:rsidP="00EF000D" w14:paraId="785E6FB7" w14:textId="65C4AF5A">
      <w:pPr>
        <w:ind w:firstLine="560" w:firstLineChars="200"/>
        <w:rPr>
          <w:rFonts w:ascii="仿宋" w:eastAsia="仿宋" w:hAnsi="仿宋" w:hint="eastAsia"/>
          <w:sz w:val="28"/>
        </w:rPr>
      </w:pPr>
      <w:r w:rsidRPr="00EF000D">
        <w:rPr>
          <w:rFonts w:ascii="仿宋" w:eastAsia="仿宋" w:hAnsi="仿宋" w:hint="eastAsia"/>
          <w:sz w:val="28"/>
        </w:rPr>
        <w:t>对于临时性建筑和简易建筑等，安全等级可选用三级或四级。</w:t>
      </w:r>
    </w:p>
    <w:p w:rsidR="00EF000D" w:rsidP="00EF000D" w14:paraId="4587FDC4" w14:textId="7D6FBCEA">
      <w:pPr>
        <w:pStyle w:val="Heading2"/>
      </w:pPr>
      <w:bookmarkStart w:id="7" w:name="_Toc154239561"/>
      <w:r w:rsidRPr="00EF000D">
        <w:t>(六)、建筑工程设计总体要求</w:t>
      </w:r>
      <w:bookmarkEnd w:id="7"/>
    </w:p>
    <w:p w:rsidR="00EF000D" w:rsidRPr="00EF000D" w:rsidP="00EF000D" w14:paraId="1074A41D" w14:textId="77777777">
      <w:pPr>
        <w:ind w:firstLine="560" w:firstLineChars="200"/>
        <w:rPr>
          <w:rFonts w:ascii="仿宋" w:eastAsia="仿宋" w:hAnsi="仿宋"/>
          <w:sz w:val="28"/>
        </w:rPr>
      </w:pPr>
      <w:r w:rsidRPr="00EF000D">
        <w:rPr>
          <w:rFonts w:ascii="仿宋" w:eastAsia="仿宋" w:hAnsi="仿宋" w:hint="eastAsia"/>
          <w:sz w:val="28"/>
        </w:rPr>
        <w:t>工业厂房联合化、露天化、结构轻型化原则：在满足生产工艺要求的前提下，特种塑料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EF000D" w:rsidRPr="00EF000D" w:rsidP="00EF000D" w14:paraId="4E04CF3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F000D">
        <w:rPr>
          <w:rFonts w:ascii="仿宋" w:eastAsia="仿宋" w:hAnsi="仿宋" w:hint="eastAsia"/>
          <w:sz w:val="28"/>
        </w:rPr>
        <w:t>场房设计要求：特种塑料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EF000D" w:rsidRPr="00EF000D" w:rsidP="00EF000D" w14:paraId="10339525" w14:textId="77777777">
      <w:pPr>
        <w:ind w:firstLine="560" w:firstLineChars="200"/>
        <w:rPr>
          <w:rFonts w:ascii="仿宋" w:eastAsia="仿宋" w:hAnsi="仿宋"/>
          <w:sz w:val="28"/>
        </w:rPr>
      </w:pPr>
      <w:r w:rsidRPr="00EF000D">
        <w:rPr>
          <w:rFonts w:ascii="仿宋" w:eastAsia="仿宋" w:hAnsi="仿宋" w:hint="eastAsia"/>
          <w:sz w:val="28"/>
        </w:rPr>
        <w:t>技术先进、经济合理、美观适用：特种塑料项目建筑设计应力求技术先进、经济合理、美观适用。设计师应充分考虑建筑的功能需求和使用要求，合理选择建筑材料和施工工艺，以提高建筑的技术水平和经济效益。同时，建筑的外观设计应注重美观性，以适应特种塑料项目的环境和形象需求。</w:t>
      </w:r>
    </w:p>
    <w:p w:rsidR="00EF000D" w:rsidP="00EF000D" w14:paraId="42AF6A06" w14:textId="1E492EC3">
      <w:pPr>
        <w:ind w:firstLine="560" w:firstLineChars="200"/>
        <w:rPr>
          <w:rFonts w:ascii="仿宋" w:eastAsia="仿宋" w:hAnsi="仿宋" w:hint="eastAsia"/>
          <w:sz w:val="28"/>
        </w:rPr>
      </w:pPr>
      <w:r w:rsidRPr="00EF000D">
        <w:rPr>
          <w:rFonts w:ascii="仿宋" w:eastAsia="仿宋" w:hAnsi="仿宋" w:hint="eastAsia"/>
          <w:sz w:val="28"/>
        </w:rPr>
        <w:t>方便施工、安装和维修：特种塑料项目建筑设计应考虑施工、安装和维修的便利性。设计师应合理布局建筑空间，考虑施工流程和设备安装的要求，同时提供便于维修和保养的设计方案，以确保建筑的施工和运维效率。</w:t>
      </w:r>
    </w:p>
    <w:p w:rsidR="00EF000D" w:rsidP="00EF000D" w14:paraId="7893ABAE" w14:textId="08657FE2">
      <w:pPr>
        <w:pStyle w:val="Heading2"/>
      </w:pPr>
      <w:bookmarkStart w:id="8" w:name="_Toc154239562"/>
      <w:r w:rsidRPr="00EF000D">
        <w:t>(七)、土建工程建设指标</w:t>
      </w:r>
      <w:bookmarkEnd w:id="8"/>
    </w:p>
    <w:p w:rsidR="00EF000D" w:rsidRPr="00EF000D" w:rsidP="00EF000D" w14:paraId="65F75CD4" w14:textId="77777777">
      <w:pPr>
        <w:ind w:firstLine="560" w:firstLineChars="200"/>
        <w:rPr>
          <w:rFonts w:ascii="仿宋" w:eastAsia="仿宋" w:hAnsi="仿宋"/>
          <w:sz w:val="28"/>
        </w:rPr>
      </w:pPr>
      <w:r w:rsidRPr="00EF000D">
        <w:rPr>
          <w:rFonts w:ascii="仿宋" w:eastAsia="仿宋" w:hAnsi="仿宋" w:hint="eastAsia"/>
          <w:sz w:val="28"/>
        </w:rPr>
        <w:t>根据特种塑料项目计划，本期工程特种塑料项目的总建筑面积预计为</w:t>
      </w:r>
      <w:r w:rsidRPr="00EF000D">
        <w:rPr>
          <w:rFonts w:ascii="仿宋" w:eastAsia="仿宋" w:hAnsi="仿宋"/>
          <w:sz w:val="28"/>
        </w:rPr>
        <w:t>XXX平方米。其中，计容建筑面积也为XXX平方米。这意味着该特种塑料项目将充分利用土地资源，合理规划和设计建筑空间，以满足特种塑料项目的功能需求和使用要求。</w:t>
      </w:r>
    </w:p>
    <w:p w:rsidR="00EF000D" w:rsidP="00EF000D" w14:paraId="38E7B866" w14:textId="4332329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F000D">
        <w:rPr>
          <w:rFonts w:ascii="仿宋" w:eastAsia="仿宋" w:hAnsi="仿宋" w:hint="eastAsia"/>
          <w:sz w:val="28"/>
        </w:rPr>
        <w:t>同时，根据特种塑料项目预算，计划投资于本期建筑工程的资金为</w:t>
      </w:r>
      <w:r w:rsidRPr="00EF000D">
        <w:rPr>
          <w:rFonts w:ascii="仿宋" w:eastAsia="仿宋" w:hAnsi="仿宋"/>
          <w:sz w:val="28"/>
        </w:rPr>
        <w:t>XXX万元，占据特种塑料项目总投资的XX%。这些资金将用于建筑工程的设计、施工和设备安装等方面的费用支出。通过合理的资金分配和管理，确保特种塑料项目的建筑工程质量和进度的控制。</w:t>
      </w:r>
    </w:p>
    <w:p w:rsidR="00EF000D" w:rsidP="00EF000D" w14:paraId="77CB1C9F" w14:textId="549F1D56">
      <w:pPr>
        <w:pStyle w:val="Heading1"/>
        <w:rPr>
          <w:rFonts w:hint="eastAsia"/>
        </w:rPr>
      </w:pPr>
      <w:bookmarkStart w:id="9" w:name="_Toc154239563"/>
      <w:r w:rsidRPr="00EF000D">
        <w:rPr>
          <w:rFonts w:hint="eastAsia"/>
        </w:rPr>
        <w:t>二、背景和必要性研究</w:t>
      </w:r>
      <w:bookmarkEnd w:id="9"/>
    </w:p>
    <w:p w:rsidR="00EF000D" w:rsidP="00EF000D" w14:paraId="77355297" w14:textId="6600282D">
      <w:pPr>
        <w:pStyle w:val="Heading2"/>
      </w:pPr>
      <w:bookmarkStart w:id="10" w:name="_Toc154239564"/>
      <w:r w:rsidRPr="00EF000D">
        <w:t>(一)、特种塑料项目承办单位背景分析</w:t>
      </w:r>
      <w:bookmarkEnd w:id="10"/>
    </w:p>
    <w:p w:rsidR="00EF000D" w:rsidRPr="00EF000D" w:rsidP="00EF000D" w14:paraId="0E6D3807" w14:textId="77777777">
      <w:pPr>
        <w:ind w:firstLine="560" w:firstLineChars="200"/>
        <w:rPr>
          <w:rFonts w:ascii="仿宋" w:eastAsia="仿宋" w:hAnsi="仿宋"/>
          <w:sz w:val="28"/>
        </w:rPr>
      </w:pPr>
      <w:r w:rsidRPr="00EF000D">
        <w:rPr>
          <w:rFonts w:ascii="仿宋" w:eastAsia="仿宋" w:hAnsi="仿宋"/>
          <w:sz w:val="28"/>
        </w:rPr>
        <w:t>( 一)公司概况</w:t>
      </w:r>
    </w:p>
    <w:p w:rsidR="00EF000D" w:rsidRPr="00EF000D" w:rsidP="00EF000D" w14:paraId="21A93806" w14:textId="77777777">
      <w:pPr>
        <w:ind w:firstLine="560" w:firstLineChars="200"/>
        <w:rPr>
          <w:rFonts w:ascii="仿宋" w:eastAsia="仿宋" w:hAnsi="仿宋"/>
          <w:sz w:val="28"/>
        </w:rPr>
      </w:pPr>
      <w:r w:rsidRPr="00EF000D">
        <w:rPr>
          <w:rFonts w:ascii="仿宋" w:eastAsia="仿宋" w:hAnsi="仿宋" w:hint="eastAsia"/>
          <w:sz w:val="28"/>
        </w:rPr>
        <w:t>公司坚持</w:t>
      </w:r>
      <w:r w:rsidRPr="00EF000D">
        <w:rPr>
          <w:rFonts w:ascii="仿宋" w:eastAsia="仿宋" w:hAnsi="仿宋"/>
          <w:sz w:val="28"/>
        </w:rPr>
        <w:t>"以人为本，无为而治”的企业管理理念，以“走正道，</w:t>
      </w:r>
    </w:p>
    <w:p w:rsidR="00EF000D" w:rsidRPr="00EF000D" w:rsidP="00EF000D" w14:paraId="2AFFCBEC" w14:textId="77777777">
      <w:pPr>
        <w:ind w:firstLine="560" w:firstLineChars="200"/>
        <w:rPr>
          <w:rFonts w:ascii="仿宋" w:eastAsia="仿宋" w:hAnsi="仿宋"/>
          <w:sz w:val="28"/>
        </w:rPr>
      </w:pPr>
      <w:r w:rsidRPr="00EF000D">
        <w:rPr>
          <w:rFonts w:ascii="仿宋" w:eastAsia="仿宋" w:hAnsi="仿宋" w:hint="eastAsia"/>
          <w:sz w:val="28"/>
        </w:rPr>
        <w:t>负责任，心中有别人</w:t>
      </w:r>
      <w:r w:rsidRPr="00EF000D">
        <w:rPr>
          <w:rFonts w:ascii="仿宋" w:eastAsia="仿宋" w:hAnsi="仿宋"/>
          <w:sz w:val="28"/>
        </w:rPr>
        <w:t>"的企业文化核心思想为指针，实现新的跨越，</w:t>
      </w:r>
    </w:p>
    <w:p w:rsidR="00EF000D" w:rsidRPr="00EF000D" w:rsidP="00EF000D" w14:paraId="360B824D" w14:textId="77777777">
      <w:pPr>
        <w:ind w:firstLine="560" w:firstLineChars="200"/>
        <w:rPr>
          <w:rFonts w:ascii="仿宋" w:eastAsia="仿宋" w:hAnsi="仿宋"/>
          <w:sz w:val="28"/>
        </w:rPr>
      </w:pPr>
      <w:r w:rsidRPr="00EF000D">
        <w:rPr>
          <w:rFonts w:ascii="仿宋" w:eastAsia="仿宋" w:hAnsi="仿宋" w:hint="eastAsia"/>
          <w:sz w:val="28"/>
        </w:rPr>
        <w:t>创造新的辉煌。热忱欢迎社会各界人士咨询与合作。</w:t>
      </w:r>
    </w:p>
    <w:p w:rsidR="00EF000D" w:rsidRPr="00EF000D" w:rsidP="00EF000D" w14:paraId="2EF9A134" w14:textId="77777777">
      <w:pPr>
        <w:ind w:firstLine="560" w:firstLineChars="200"/>
        <w:rPr>
          <w:rFonts w:ascii="仿宋" w:eastAsia="仿宋" w:hAnsi="仿宋"/>
          <w:sz w:val="28"/>
        </w:rPr>
      </w:pPr>
      <w:r w:rsidRPr="00EF000D">
        <w:rPr>
          <w:rFonts w:ascii="仿宋" w:eastAsia="仿宋" w:hAnsi="仿宋" w:hint="eastAsia"/>
          <w:sz w:val="28"/>
        </w:rPr>
        <w:t>公司自成立以来，在整合产业服务资源的基础上，积累用户需求实现技术创新，专注为客户创造价值。公司通过了</w:t>
      </w:r>
      <w:r w:rsidRPr="00EF000D">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EF000D" w:rsidRPr="00EF000D" w:rsidP="00EF000D" w14:paraId="324D3D2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F000D">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EF000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p>
    <w:p w:rsidR="00EF000D" w:rsidRPr="00EF000D" w:rsidP="00EF000D" w14:textId="77777777">
      <w:pPr>
        <w:ind w:firstLine="560" w:firstLineChars="200"/>
        <w:rPr>
          <w:rFonts w:ascii="仿宋" w:eastAsia="仿宋" w:hAnsi="仿宋"/>
          <w:sz w:val="28"/>
        </w:rPr>
      </w:pPr>
      <w:r w:rsidRPr="00EF000D">
        <w:rPr>
          <w:rFonts w:ascii="仿宋" w:eastAsia="仿宋" w:hAnsi="仿宋"/>
          <w:sz w:val="28"/>
        </w:rPr>
        <w:t>置，全面提升公司核心竞争力。鉴于未来三年</w:t>
      </w:r>
      <w:r w:rsidRPr="00EF000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EF000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EF000D" w:rsidRPr="00EF000D" w:rsidP="00EF000D" w14:paraId="29BEA191" w14:textId="77777777">
      <w:pPr>
        <w:ind w:firstLine="560" w:firstLineChars="200"/>
        <w:rPr>
          <w:rFonts w:ascii="仿宋" w:eastAsia="仿宋" w:hAnsi="仿宋"/>
          <w:sz w:val="28"/>
        </w:rPr>
      </w:pPr>
      <w:r w:rsidRPr="00EF000D">
        <w:rPr>
          <w:rFonts w:ascii="仿宋" w:eastAsia="仿宋" w:hAnsi="仿宋"/>
          <w:sz w:val="28"/>
        </w:rPr>
        <w:t>(二)公司经济效益分析</w:t>
      </w:r>
    </w:p>
    <w:p w:rsidR="00EF000D" w:rsidRPr="00EF000D" w:rsidP="00EF000D" w14:paraId="5171E7D3" w14:textId="77777777">
      <w:pPr>
        <w:ind w:firstLine="560" w:firstLineChars="200"/>
        <w:rPr>
          <w:rFonts w:ascii="仿宋" w:eastAsia="仿宋" w:hAnsi="仿宋"/>
          <w:sz w:val="28"/>
        </w:rPr>
      </w:pPr>
      <w:r w:rsidRPr="00EF000D">
        <w:rPr>
          <w:rFonts w:ascii="仿宋" w:eastAsia="仿宋" w:hAnsi="仿宋" w:hint="eastAsia"/>
          <w:sz w:val="28"/>
        </w:rPr>
        <w:t>上一年度，</w:t>
      </w:r>
      <w:r w:rsidRPr="00EF000D">
        <w:rPr>
          <w:rFonts w:ascii="仿宋" w:eastAsia="仿宋" w:hAnsi="仿宋"/>
          <w:sz w:val="28"/>
        </w:rPr>
        <w:t xml:space="preserve"> xxx (集团)有</w:t>
      </w:r>
      <w:r w:rsidRPr="00EF000D">
        <w:rPr>
          <w:rFonts w:ascii="仿宋" w:eastAsia="仿宋" w:hAnsi="仿宋" w:hint="eastAsia"/>
          <w:sz w:val="28"/>
        </w:rPr>
        <w:t>限公司实现营业收入</w:t>
      </w:r>
      <w:r w:rsidRPr="00EF000D">
        <w:rPr>
          <w:rFonts w:ascii="仿宋" w:eastAsia="仿宋" w:hAnsi="仿宋"/>
          <w:sz w:val="28"/>
        </w:rPr>
        <w:t>XX万元，同比增长XX%。其中，主营业业务特种塑料生产及销售收入为XX万元，占营业总收入的XX%。</w:t>
      </w:r>
    </w:p>
    <w:p w:rsidR="00EF000D" w:rsidP="00EF000D" w14:paraId="2F1233BF" w14:textId="4F177314">
      <w:pPr>
        <w:ind w:firstLine="560" w:firstLineChars="200"/>
        <w:rPr>
          <w:rFonts w:ascii="仿宋" w:eastAsia="仿宋" w:hAnsi="仿宋"/>
          <w:sz w:val="28"/>
        </w:rPr>
      </w:pPr>
      <w:r w:rsidRPr="00EF000D">
        <w:rPr>
          <w:rFonts w:ascii="仿宋" w:eastAsia="仿宋" w:hAnsi="仿宋" w:hint="eastAsia"/>
          <w:sz w:val="28"/>
        </w:rPr>
        <w:t>根据初步统计测算，公司实现利润总额</w:t>
      </w:r>
      <w:r w:rsidRPr="00EF000D">
        <w:rPr>
          <w:rFonts w:ascii="仿宋" w:eastAsia="仿宋" w:hAnsi="仿宋"/>
          <w:sz w:val="28"/>
        </w:rPr>
        <w:t>XX万元</w:t>
      </w:r>
    </w:p>
    <w:p w:rsidR="00EF000D" w:rsidP="00EF000D" w14:paraId="51A69936" w14:textId="4FB32322">
      <w:pPr>
        <w:pStyle w:val="Heading2"/>
      </w:pPr>
      <w:bookmarkStart w:id="11" w:name="_Toc154239565"/>
      <w:r w:rsidRPr="00EF000D">
        <w:t>(二)、产业政策及发展规划</w:t>
      </w:r>
      <w:bookmarkEnd w:id="11"/>
    </w:p>
    <w:p w:rsidR="00EF000D" w:rsidRPr="00EF000D" w:rsidP="00EF000D" w14:paraId="010CDCE1" w14:textId="77777777">
      <w:pPr>
        <w:ind w:firstLine="560" w:firstLineChars="200"/>
        <w:rPr>
          <w:rFonts w:ascii="仿宋" w:eastAsia="仿宋" w:hAnsi="仿宋"/>
          <w:sz w:val="28"/>
        </w:rPr>
      </w:pPr>
      <w:r w:rsidRPr="00EF000D">
        <w:rPr>
          <w:rFonts w:ascii="仿宋" w:eastAsia="仿宋" w:hAnsi="仿宋" w:hint="eastAsia"/>
          <w:sz w:val="28"/>
        </w:rPr>
        <w:t>产业战略定位：明确企业在产业链中的位置和角色，如主导企业、参与企业、支持企业等。</w:t>
      </w:r>
    </w:p>
    <w:p w:rsidR="00EF000D" w:rsidRPr="00EF000D" w:rsidP="00EF000D" w14:paraId="0C0AD9BE" w14:textId="77777777">
      <w:pPr>
        <w:ind w:firstLine="560" w:firstLineChars="200"/>
        <w:rPr>
          <w:rFonts w:ascii="仿宋" w:eastAsia="仿宋" w:hAnsi="仿宋"/>
          <w:sz w:val="28"/>
        </w:rPr>
      </w:pPr>
      <w:r w:rsidRPr="00EF000D">
        <w:rPr>
          <w:rFonts w:ascii="仿宋" w:eastAsia="仿宋" w:hAnsi="仿宋" w:hint="eastAsia"/>
          <w:sz w:val="28"/>
        </w:rPr>
        <w:t>业务范围规划：明确企业的主营业务、辅助业务、新兴业务等，以及各业务之间的关系和互动。</w:t>
      </w:r>
    </w:p>
    <w:p w:rsidR="00EF000D" w:rsidRPr="00EF000D" w:rsidP="00EF000D" w14:paraId="3544802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F000D">
        <w:rPr>
          <w:rFonts w:ascii="仿宋" w:eastAsia="仿宋" w:hAnsi="仿宋" w:hint="eastAsia"/>
          <w:sz w:val="28"/>
        </w:rPr>
        <w:t>市场目标设定：明确企业的市场定位、市场份额目标、市场拓展策略等。</w:t>
      </w:r>
    </w:p>
    <w:p w:rsidR="00EF000D" w:rsidRPr="00EF000D" w:rsidP="00EF000D" w14:paraId="06AC7BF2" w14:textId="77777777">
      <w:pPr>
        <w:ind w:firstLine="560" w:firstLineChars="200"/>
        <w:rPr>
          <w:rFonts w:ascii="仿宋" w:eastAsia="仿宋" w:hAnsi="仿宋"/>
          <w:sz w:val="28"/>
        </w:rPr>
      </w:pPr>
      <w:r w:rsidRPr="00EF000D">
        <w:rPr>
          <w:rFonts w:ascii="仿宋" w:eastAsia="仿宋" w:hAnsi="仿宋" w:hint="eastAsia"/>
          <w:sz w:val="28"/>
        </w:rPr>
        <w:t>投资计划制定：明确企业的投资方向、投资规模、投资回报预期等。</w:t>
      </w:r>
    </w:p>
    <w:p w:rsidR="00EF000D" w:rsidRPr="00EF000D" w:rsidP="00EF000D" w14:paraId="3FA948B9" w14:textId="77777777">
      <w:pPr>
        <w:ind w:firstLine="560" w:firstLineChars="200"/>
        <w:rPr>
          <w:rFonts w:ascii="仿宋" w:eastAsia="仿宋" w:hAnsi="仿宋"/>
          <w:sz w:val="28"/>
        </w:rPr>
      </w:pPr>
      <w:r w:rsidRPr="00EF000D">
        <w:rPr>
          <w:rFonts w:ascii="仿宋" w:eastAsia="仿宋" w:hAnsi="仿宋" w:hint="eastAsia"/>
          <w:sz w:val="28"/>
        </w:rPr>
        <w:t>人力资源规划：明确企业的人力资源需求、人力资源配置、人力资源开发等。</w:t>
      </w:r>
    </w:p>
    <w:p w:rsidR="00EF000D" w:rsidRPr="00EF000D" w:rsidP="00EF000D" w14:paraId="5852EBBE" w14:textId="77777777">
      <w:pPr>
        <w:ind w:firstLine="560" w:firstLineChars="200"/>
        <w:rPr>
          <w:rFonts w:ascii="仿宋" w:eastAsia="仿宋" w:hAnsi="仿宋"/>
          <w:sz w:val="28"/>
        </w:rPr>
      </w:pPr>
      <w:r w:rsidRPr="00EF000D">
        <w:rPr>
          <w:rFonts w:ascii="仿宋" w:eastAsia="仿宋" w:hAnsi="仿宋" w:hint="eastAsia"/>
          <w:sz w:val="28"/>
        </w:rPr>
        <w:t>技术研发策略：明确企业的技术研发方向、技术研发投入、技术研发成果转化等。</w:t>
      </w:r>
    </w:p>
    <w:p w:rsidR="00EF000D" w:rsidRPr="00EF000D" w:rsidP="00EF000D" w14:paraId="4D71BDE8" w14:textId="77777777">
      <w:pPr>
        <w:ind w:firstLine="560" w:firstLineChars="200"/>
        <w:rPr>
          <w:rFonts w:ascii="仿宋" w:eastAsia="仿宋" w:hAnsi="仿宋"/>
          <w:sz w:val="28"/>
        </w:rPr>
      </w:pPr>
      <w:r w:rsidRPr="00EF000D">
        <w:rPr>
          <w:rFonts w:ascii="仿宋" w:eastAsia="仿宋" w:hAnsi="仿宋" w:hint="eastAsia"/>
          <w:sz w:val="28"/>
        </w:rPr>
        <w:t>企业文化建设：明确企业的价值观、企业精神、企业行为规范等，以塑造良好的企业文化。</w:t>
      </w:r>
    </w:p>
    <w:p w:rsidR="00EF000D" w:rsidRPr="00EF000D" w:rsidP="00EF000D" w14:paraId="11885334" w14:textId="77777777">
      <w:pPr>
        <w:ind w:firstLine="560" w:firstLineChars="200"/>
        <w:rPr>
          <w:rFonts w:ascii="仿宋" w:eastAsia="仿宋" w:hAnsi="仿宋"/>
          <w:sz w:val="28"/>
        </w:rPr>
      </w:pPr>
      <w:r w:rsidRPr="00EF000D">
        <w:rPr>
          <w:rFonts w:ascii="仿宋" w:eastAsia="仿宋" w:hAnsi="仿宋" w:hint="eastAsia"/>
          <w:sz w:val="28"/>
        </w:rPr>
        <w:t>社会责任承担：明确企业的社会责任，如环保责任、公益责任、员工责任等。</w:t>
      </w:r>
    </w:p>
    <w:p w:rsidR="00EF000D" w:rsidP="00EF000D" w14:paraId="2657A18D" w14:textId="558A968C">
      <w:pPr>
        <w:ind w:firstLine="560" w:firstLineChars="200"/>
        <w:rPr>
          <w:rFonts w:ascii="仿宋" w:eastAsia="仿宋" w:hAnsi="仿宋" w:hint="eastAsia"/>
          <w:sz w:val="28"/>
        </w:rPr>
      </w:pPr>
      <w:r w:rsidRPr="00EF000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EF000D" w:rsidP="00EF000D" w14:paraId="40BE66B4" w14:textId="644F1339">
      <w:pPr>
        <w:pStyle w:val="Heading2"/>
      </w:pPr>
      <w:bookmarkStart w:id="12" w:name="_Toc154239566"/>
      <w:r w:rsidRPr="00EF000D">
        <w:t>(三)、鼓励中小企业发展</w:t>
      </w:r>
      <w:bookmarkEnd w:id="12"/>
    </w:p>
    <w:p w:rsidR="00EF000D" w:rsidRPr="00EF000D" w:rsidP="00EF000D" w14:paraId="1B3DF50B" w14:textId="77777777">
      <w:pPr>
        <w:ind w:firstLine="560" w:firstLineChars="200"/>
        <w:rPr>
          <w:rFonts w:ascii="仿宋" w:eastAsia="仿宋" w:hAnsi="仿宋"/>
          <w:sz w:val="28"/>
        </w:rPr>
      </w:pPr>
      <w:r w:rsidRPr="00EF000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EF000D" w:rsidRPr="00EF000D" w:rsidP="00EF000D" w14:paraId="24A29138" w14:textId="77777777">
      <w:pPr>
        <w:ind w:firstLine="560" w:firstLineChars="200"/>
        <w:rPr>
          <w:rFonts w:ascii="仿宋" w:eastAsia="仿宋" w:hAnsi="仿宋"/>
          <w:sz w:val="28"/>
        </w:rPr>
      </w:pPr>
      <w:r w:rsidRPr="00EF000D">
        <w:rPr>
          <w:rFonts w:ascii="仿宋" w:eastAsia="仿宋" w:hAnsi="仿宋" w:hint="eastAsia"/>
          <w:sz w:val="28"/>
        </w:rPr>
        <w:t>优化政策环境：制定一系列有利于中小企业发展的政策，如减税、降费、简政放权等，降低中小企业的运营成本，提高其竞争力。</w:t>
      </w:r>
    </w:p>
    <w:p w:rsidR="00EF000D" w:rsidRPr="00EF000D" w:rsidP="00EF000D" w14:paraId="2F51862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F000D">
        <w:rPr>
          <w:rFonts w:ascii="仿宋" w:eastAsia="仿宋" w:hAnsi="仿宋" w:hint="eastAsia"/>
          <w:sz w:val="28"/>
        </w:rPr>
        <w:t>提供融资支持：通过设立专门的中小企业发展基金、鼓励银行和其他金融机构为中小企业提供贷款、推动股权融资和债权融资等方式，</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解决中小企业的融资难题。</w:t>
      </w:r>
    </w:p>
    <w:p w:rsidR="00EF000D" w:rsidRPr="00EF000D" w:rsidP="00EF000D" w14:paraId="278DEE7F" w14:textId="77777777">
      <w:pPr>
        <w:ind w:firstLine="560" w:firstLineChars="200"/>
        <w:rPr>
          <w:rFonts w:ascii="仿宋" w:eastAsia="仿宋" w:hAnsi="仿宋"/>
          <w:sz w:val="28"/>
        </w:rPr>
      </w:pPr>
      <w:r w:rsidRPr="00EF000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EF000D" w:rsidRPr="00EF000D" w:rsidP="00EF000D" w14:paraId="5B8D0975" w14:textId="77777777">
      <w:pPr>
        <w:ind w:firstLine="560" w:firstLineChars="200"/>
        <w:rPr>
          <w:rFonts w:ascii="仿宋" w:eastAsia="仿宋" w:hAnsi="仿宋"/>
          <w:sz w:val="28"/>
        </w:rPr>
      </w:pPr>
      <w:r w:rsidRPr="00EF000D">
        <w:rPr>
          <w:rFonts w:ascii="仿宋" w:eastAsia="仿宋" w:hAnsi="仿宋" w:hint="eastAsia"/>
          <w:sz w:val="28"/>
        </w:rPr>
        <w:t>培育创新能力：鼓励中小企业进行技术研发和创新，提供技术研发的资金支持和政策优惠，建立技术研发和成果转化的平台。</w:t>
      </w:r>
    </w:p>
    <w:p w:rsidR="00EF000D" w:rsidRPr="00EF000D" w:rsidP="00EF000D" w14:paraId="4007C867" w14:textId="77777777">
      <w:pPr>
        <w:ind w:firstLine="560" w:firstLineChars="200"/>
        <w:rPr>
          <w:rFonts w:ascii="仿宋" w:eastAsia="仿宋" w:hAnsi="仿宋"/>
          <w:sz w:val="28"/>
        </w:rPr>
      </w:pPr>
      <w:r w:rsidRPr="00EF000D">
        <w:rPr>
          <w:rFonts w:ascii="仿宋" w:eastAsia="仿宋" w:hAnsi="仿宋" w:hint="eastAsia"/>
          <w:sz w:val="28"/>
        </w:rPr>
        <w:t>加强人才培养：鼓励中小企业对人才的培养和引进，提供人才培养的政策支持和资金补贴，建立人才交流和合作的平台。</w:t>
      </w:r>
    </w:p>
    <w:p w:rsidR="00EF000D" w:rsidRPr="00EF000D" w:rsidP="00EF000D" w14:paraId="7271BBD5" w14:textId="77777777">
      <w:pPr>
        <w:ind w:firstLine="560" w:firstLineChars="200"/>
        <w:rPr>
          <w:rFonts w:ascii="仿宋" w:eastAsia="仿宋" w:hAnsi="仿宋"/>
          <w:sz w:val="28"/>
        </w:rPr>
      </w:pPr>
      <w:r w:rsidRPr="00EF000D">
        <w:rPr>
          <w:rFonts w:ascii="仿宋" w:eastAsia="仿宋" w:hAnsi="仿宋" w:hint="eastAsia"/>
          <w:sz w:val="28"/>
        </w:rPr>
        <w:t>提高市场准入：降低中小企业的市场准入门槛，提供公平的市场竞争环境，保护中小企业的合法权益。</w:t>
      </w:r>
    </w:p>
    <w:p w:rsidR="00EF000D" w:rsidRPr="00EF000D" w:rsidP="00EF000D" w14:paraId="13441864" w14:textId="77777777">
      <w:pPr>
        <w:ind w:firstLine="560" w:firstLineChars="200"/>
        <w:rPr>
          <w:rFonts w:ascii="仿宋" w:eastAsia="仿宋" w:hAnsi="仿宋"/>
          <w:sz w:val="28"/>
        </w:rPr>
      </w:pPr>
      <w:r w:rsidRPr="00EF000D">
        <w:rPr>
          <w:rFonts w:ascii="仿宋" w:eastAsia="仿宋" w:hAnsi="仿宋" w:hint="eastAsia"/>
          <w:sz w:val="28"/>
        </w:rPr>
        <w:t>加强国际合作：推动中小企业的国际化发展，提供国际市场信息、国际合作平台等，帮助中小企业开拓海外市场。</w:t>
      </w:r>
    </w:p>
    <w:p w:rsidR="00EF000D" w:rsidP="00EF000D" w14:paraId="48A1573C" w14:textId="6DEF48DD">
      <w:pPr>
        <w:ind w:firstLine="560" w:firstLineChars="200"/>
        <w:rPr>
          <w:rFonts w:ascii="仿宋" w:eastAsia="仿宋" w:hAnsi="仿宋" w:hint="eastAsia"/>
          <w:sz w:val="28"/>
        </w:rPr>
      </w:pPr>
      <w:r w:rsidRPr="00EF000D">
        <w:rPr>
          <w:rFonts w:ascii="仿宋" w:eastAsia="仿宋" w:hAnsi="仿宋" w:hint="eastAsia"/>
          <w:sz w:val="28"/>
        </w:rPr>
        <w:t>以上措施的实施需要政府、金融机构、服务机构、中小企业等各方的共同努力，以实现中小企业的健康、稳定、持续发展。</w:t>
      </w:r>
    </w:p>
    <w:p w:rsidR="00EF000D" w:rsidP="00EF000D" w14:paraId="0FCB28E5" w14:textId="3116CB35">
      <w:pPr>
        <w:pStyle w:val="Heading2"/>
      </w:pPr>
      <w:bookmarkStart w:id="13" w:name="_Toc154239567"/>
      <w:r w:rsidRPr="00EF000D">
        <w:t>(四)、宏观经济形势分析</w:t>
      </w:r>
      <w:bookmarkEnd w:id="13"/>
    </w:p>
    <w:p w:rsidR="00EF000D" w:rsidRPr="00EF000D" w:rsidP="00EF000D" w14:paraId="11099A78" w14:textId="77777777">
      <w:pPr>
        <w:ind w:firstLine="560" w:firstLineChars="200"/>
        <w:rPr>
          <w:rFonts w:ascii="仿宋" w:eastAsia="仿宋" w:hAnsi="仿宋"/>
          <w:sz w:val="28"/>
        </w:rPr>
      </w:pPr>
      <w:r w:rsidRPr="00EF000D">
        <w:rPr>
          <w:rFonts w:ascii="仿宋" w:eastAsia="仿宋" w:hAnsi="仿宋"/>
          <w:sz w:val="28"/>
        </w:rPr>
        <w:t>GDP增长率：这是衡量一个国家或地区经济增长的主要指标。它反映了经济总体发展速度和规模。</w:t>
      </w:r>
    </w:p>
    <w:p w:rsidR="00EF000D" w:rsidRPr="00EF000D" w:rsidP="00EF000D" w14:paraId="7E4684B4" w14:textId="77777777">
      <w:pPr>
        <w:ind w:firstLine="560" w:firstLineChars="200"/>
        <w:rPr>
          <w:rFonts w:ascii="仿宋" w:eastAsia="仿宋" w:hAnsi="仿宋"/>
          <w:sz w:val="28"/>
        </w:rPr>
      </w:pPr>
      <w:r w:rsidRPr="00EF000D">
        <w:rPr>
          <w:rFonts w:ascii="仿宋" w:eastAsia="仿宋" w:hAnsi="仿宋" w:hint="eastAsia"/>
          <w:sz w:val="28"/>
        </w:rPr>
        <w:t>消费者价格指数（</w:t>
      </w:r>
      <w:r w:rsidRPr="00EF000D">
        <w:rPr>
          <w:rFonts w:ascii="仿宋" w:eastAsia="仿宋" w:hAnsi="仿宋"/>
          <w:sz w:val="28"/>
        </w:rPr>
        <w:t>CPI）和生产者价格指数（PPI）：这两个指数可以反映价格水平的变动情况，是衡量通货膨胀或者通货紧缩的重要指标。</w:t>
      </w:r>
    </w:p>
    <w:p w:rsidR="00EF000D" w:rsidRPr="00EF000D" w:rsidP="00EF000D" w14:paraId="6176EDA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F000D">
        <w:rPr>
          <w:rFonts w:ascii="仿宋" w:eastAsia="仿宋" w:hAnsi="仿宋" w:hint="eastAsia"/>
          <w:sz w:val="28"/>
        </w:rPr>
        <w:t>失业率：这是衡量劳动力市场状况的重要指标。它反映了经济活</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动的繁荣度和劳动力的使用效率。</w:t>
      </w:r>
    </w:p>
    <w:p w:rsidR="00EF000D" w:rsidRPr="00EF000D" w:rsidP="00EF000D" w14:paraId="00C2CF04" w14:textId="77777777">
      <w:pPr>
        <w:ind w:firstLine="560" w:firstLineChars="200"/>
        <w:rPr>
          <w:rFonts w:ascii="仿宋" w:eastAsia="仿宋" w:hAnsi="仿宋"/>
          <w:sz w:val="28"/>
        </w:rPr>
      </w:pPr>
      <w:r w:rsidRPr="00EF000D">
        <w:rPr>
          <w:rFonts w:ascii="仿宋" w:eastAsia="仿宋" w:hAnsi="仿宋" w:hint="eastAsia"/>
          <w:sz w:val="28"/>
        </w:rPr>
        <w:t>利率和货币政策：中央银行设定的基准利率和实施的货币政策会影响整个经济的资金成本和货币供应量。</w:t>
      </w:r>
    </w:p>
    <w:p w:rsidR="00EF000D" w:rsidRPr="00EF000D" w:rsidP="00EF000D" w14:paraId="671960D9" w14:textId="77777777">
      <w:pPr>
        <w:ind w:firstLine="560" w:firstLineChars="200"/>
        <w:rPr>
          <w:rFonts w:ascii="仿宋" w:eastAsia="仿宋" w:hAnsi="仿宋"/>
          <w:sz w:val="28"/>
        </w:rPr>
      </w:pPr>
      <w:r w:rsidRPr="00EF000D">
        <w:rPr>
          <w:rFonts w:ascii="仿宋" w:eastAsia="仿宋" w:hAnsi="仿宋" w:hint="eastAsia"/>
          <w:sz w:val="28"/>
        </w:rPr>
        <w:t>贸易状况：进出口贸易数据、贸易顺差或逆差，可以反映一个国家的国际贸易状况和经济的开放度。</w:t>
      </w:r>
    </w:p>
    <w:p w:rsidR="00EF000D" w:rsidRPr="00EF000D" w:rsidP="00EF000D" w14:paraId="6B06F579" w14:textId="77777777">
      <w:pPr>
        <w:ind w:firstLine="560" w:firstLineChars="200"/>
        <w:rPr>
          <w:rFonts w:ascii="仿宋" w:eastAsia="仿宋" w:hAnsi="仿宋"/>
          <w:sz w:val="28"/>
        </w:rPr>
      </w:pPr>
      <w:r w:rsidRPr="00EF000D">
        <w:rPr>
          <w:rFonts w:ascii="仿宋" w:eastAsia="仿宋" w:hAnsi="仿宋" w:hint="eastAsia"/>
          <w:sz w:val="28"/>
        </w:rPr>
        <w:t>政府财政状况：政府的财政收入和支出、公共债务的规模，可以反映政府的财政健康状况和经济管理能力。</w:t>
      </w:r>
    </w:p>
    <w:p w:rsidR="00EF000D" w:rsidRPr="00EF000D" w:rsidP="00EF000D" w14:paraId="13D61070" w14:textId="77777777">
      <w:pPr>
        <w:ind w:firstLine="560" w:firstLineChars="200"/>
        <w:rPr>
          <w:rFonts w:ascii="仿宋" w:eastAsia="仿宋" w:hAnsi="仿宋"/>
          <w:sz w:val="28"/>
        </w:rPr>
      </w:pPr>
      <w:r w:rsidRPr="00EF000D">
        <w:rPr>
          <w:rFonts w:ascii="仿宋" w:eastAsia="仿宋" w:hAnsi="仿宋" w:hint="eastAsia"/>
          <w:sz w:val="28"/>
        </w:rPr>
        <w:t>社会和政治因素：这包括政治稳定性、法律环境、社会矛盾等因素，这些都可能对经济形势产生影响。</w:t>
      </w:r>
    </w:p>
    <w:p w:rsidR="00EF000D" w:rsidP="00EF000D" w14:paraId="527E8419" w14:textId="63ABE690">
      <w:pPr>
        <w:ind w:firstLine="560" w:firstLineChars="200"/>
        <w:rPr>
          <w:rFonts w:ascii="仿宋" w:eastAsia="仿宋" w:hAnsi="仿宋" w:hint="eastAsia"/>
          <w:sz w:val="28"/>
        </w:rPr>
      </w:pPr>
      <w:r w:rsidRPr="00EF000D">
        <w:rPr>
          <w:rFonts w:ascii="仿宋" w:eastAsia="仿宋" w:hAnsi="仿宋" w:hint="eastAsia"/>
          <w:sz w:val="28"/>
        </w:rPr>
        <w:t>国际因素：全球经济形势、国际金融市场动态、国际政治事件等，都可能对一个国家的宏观经济形势产生影响。</w:t>
      </w:r>
    </w:p>
    <w:p w:rsidR="00EF000D" w:rsidP="00EF000D" w14:paraId="54B91853" w14:textId="48BFD962">
      <w:pPr>
        <w:pStyle w:val="Heading2"/>
      </w:pPr>
      <w:bookmarkStart w:id="14" w:name="_Toc154239568"/>
      <w:r w:rsidRPr="00EF000D">
        <w:t>(五)、区域经济发展概况</w:t>
      </w:r>
      <w:bookmarkEnd w:id="14"/>
    </w:p>
    <w:p w:rsidR="00EF000D" w:rsidRPr="00EF000D" w:rsidP="00EF000D" w14:paraId="1980A923" w14:textId="77777777">
      <w:pPr>
        <w:ind w:firstLine="560" w:firstLineChars="200"/>
        <w:rPr>
          <w:rFonts w:ascii="仿宋" w:eastAsia="仿宋" w:hAnsi="仿宋"/>
          <w:sz w:val="28"/>
        </w:rPr>
      </w:pPr>
      <w:r w:rsidRPr="00EF000D">
        <w:rPr>
          <w:rFonts w:ascii="仿宋" w:eastAsia="仿宋" w:hAnsi="仿宋" w:hint="eastAsia"/>
          <w:sz w:val="28"/>
        </w:rPr>
        <w:t>经济总量：区域内的经济总量是衡量区域经济发展的一个重要指标，包括区域内的</w:t>
      </w:r>
      <w:r w:rsidRPr="00EF000D">
        <w:rPr>
          <w:rFonts w:ascii="仿宋" w:eastAsia="仿宋" w:hAnsi="仿宋"/>
          <w:sz w:val="28"/>
        </w:rPr>
        <w:t>GDP、人均GDP等指标。</w:t>
      </w:r>
    </w:p>
    <w:p w:rsidR="00EF000D" w:rsidRPr="00EF000D" w:rsidP="00EF000D" w14:paraId="236E1CE0" w14:textId="77777777">
      <w:pPr>
        <w:ind w:firstLine="560" w:firstLineChars="200"/>
        <w:rPr>
          <w:rFonts w:ascii="仿宋" w:eastAsia="仿宋" w:hAnsi="仿宋"/>
          <w:sz w:val="28"/>
        </w:rPr>
      </w:pPr>
      <w:r w:rsidRPr="00EF000D">
        <w:rPr>
          <w:rFonts w:ascii="仿宋" w:eastAsia="仿宋" w:hAnsi="仿宋" w:hint="eastAsia"/>
          <w:sz w:val="28"/>
        </w:rPr>
        <w:t>经济结构：区域内的经济结构包括产业结构、就业结构、消费结构等，这些因素影响着区域经济发展的质量和方向。</w:t>
      </w:r>
    </w:p>
    <w:p w:rsidR="00EF000D" w:rsidRPr="00EF000D" w:rsidP="00EF000D" w14:paraId="4D328F87" w14:textId="77777777">
      <w:pPr>
        <w:ind w:firstLine="560" w:firstLineChars="200"/>
        <w:rPr>
          <w:rFonts w:ascii="仿宋" w:eastAsia="仿宋" w:hAnsi="仿宋"/>
          <w:sz w:val="28"/>
        </w:rPr>
      </w:pPr>
      <w:r w:rsidRPr="00EF000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EF000D" w:rsidRPr="00EF000D" w:rsidP="00EF000D" w14:paraId="54BFFDB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F000D">
        <w:rPr>
          <w:rFonts w:ascii="仿宋" w:eastAsia="仿宋" w:hAnsi="仿宋" w:hint="eastAsia"/>
          <w:sz w:val="28"/>
        </w:rPr>
        <w:t>区域竞争优势：区域内的产业、技术和人才等方面的优势是决定区域经济发展的重要因素，例如一些地区的科技创新、旅游资源等方</w:t>
      </w:r>
    </w:p>
    <w:p w:rsidR="00EF000D" w:rsidRPr="00EF000D" w:rsidP="00EF000D" w14:textId="77777777">
      <w:pPr>
        <w:ind w:firstLine="560" w:firstLineChars="200"/>
        <w:rPr>
          <w:rFonts w:ascii="仿宋" w:eastAsia="仿宋" w:hAnsi="仿宋"/>
          <w:sz w:val="28"/>
        </w:rPr>
      </w:pPr>
      <w:r w:rsidRPr="00EF000D">
        <w:rPr>
          <w:rFonts w:ascii="仿宋" w:eastAsia="仿宋" w:hAnsi="仿宋" w:hint="eastAsia"/>
          <w:sz w:val="28"/>
        </w:rPr>
        <w:t>面具有优势。</w:t>
      </w:r>
    </w:p>
    <w:p w:rsidR="00EF000D" w:rsidRPr="00EF000D" w:rsidP="00EF000D" w14:paraId="4AEDC42E" w14:textId="77777777">
      <w:pPr>
        <w:ind w:firstLine="560" w:firstLineChars="200"/>
        <w:rPr>
          <w:rFonts w:ascii="仿宋" w:eastAsia="仿宋" w:hAnsi="仿宋"/>
          <w:sz w:val="28"/>
        </w:rPr>
      </w:pPr>
      <w:r w:rsidRPr="00EF000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EF000D" w:rsidP="00EF000D" w14:paraId="03036C9B" w14:textId="79B11F38">
      <w:pPr>
        <w:ind w:firstLine="560" w:firstLineChars="200"/>
        <w:rPr>
          <w:rFonts w:ascii="仿宋" w:eastAsia="仿宋" w:hAnsi="仿宋" w:hint="eastAsia"/>
          <w:sz w:val="28"/>
        </w:rPr>
      </w:pPr>
      <w:r w:rsidRPr="00EF000D">
        <w:rPr>
          <w:rFonts w:ascii="仿宋" w:eastAsia="仿宋" w:hAnsi="仿宋" w:hint="eastAsia"/>
          <w:sz w:val="28"/>
        </w:rPr>
        <w:t>政策环境：政策环境是影响区域经济发展的重要因素之一，政府通过制定相关政策和法规来引导和促进区域经济的发展。</w:t>
      </w:r>
    </w:p>
    <w:p w:rsidR="00EF000D" w:rsidP="00EF000D" w14:paraId="1B07A48D" w14:textId="37FFCA0A">
      <w:pPr>
        <w:pStyle w:val="Heading2"/>
      </w:pPr>
      <w:bookmarkStart w:id="15" w:name="_Toc154239569"/>
      <w:r w:rsidRPr="00EF000D">
        <w:t>(六)、特种塑料项目必要性分析</w:t>
      </w:r>
      <w:bookmarkEnd w:id="15"/>
    </w:p>
    <w:p w:rsidR="00EF000D" w:rsidRPr="00EF000D" w:rsidP="00EF000D" w14:paraId="309861A6" w14:textId="77777777">
      <w:pPr>
        <w:ind w:firstLine="560" w:firstLineChars="200"/>
        <w:rPr>
          <w:rFonts w:ascii="仿宋" w:eastAsia="仿宋" w:hAnsi="仿宋"/>
          <w:sz w:val="28"/>
        </w:rPr>
      </w:pPr>
      <w:r w:rsidRPr="00EF000D">
        <w:rPr>
          <w:rFonts w:ascii="仿宋" w:eastAsia="仿宋" w:hAnsi="仿宋" w:hint="eastAsia"/>
          <w:sz w:val="28"/>
        </w:rPr>
        <w:t>市场需求：特种塑料项目是否满足市场需求，是特种塑料项目成功的关键因素之一。特种塑料项目能够为市场带来新的产品或服务，满足消费者需求，改善生活或者提升生产效率。</w:t>
      </w:r>
    </w:p>
    <w:p w:rsidR="00EF000D" w:rsidRPr="00EF000D" w:rsidP="00EF000D" w14:paraId="725F36D0" w14:textId="77777777">
      <w:pPr>
        <w:ind w:firstLine="560" w:firstLineChars="200"/>
        <w:rPr>
          <w:rFonts w:ascii="仿宋" w:eastAsia="仿宋" w:hAnsi="仿宋"/>
          <w:sz w:val="28"/>
        </w:rPr>
      </w:pPr>
      <w:r w:rsidRPr="00EF000D">
        <w:rPr>
          <w:rFonts w:ascii="仿宋" w:eastAsia="仿宋" w:hAnsi="仿宋" w:hint="eastAsia"/>
          <w:sz w:val="28"/>
        </w:rPr>
        <w:t>经济可行性：特种塑料项目的实施是否有益于经济发展和国民福利。特种塑料项目的经济效益是投资决策的重要因素。投资特种塑料项目的经济效益能够提高企业的收益，促进产业升级和经济增长。</w:t>
      </w:r>
    </w:p>
    <w:p w:rsidR="00EF000D" w:rsidRPr="00EF000D" w:rsidP="00EF000D" w14:paraId="4B73EEFE" w14:textId="77777777">
      <w:pPr>
        <w:ind w:firstLine="560" w:firstLineChars="200"/>
        <w:rPr>
          <w:rFonts w:ascii="仿宋" w:eastAsia="仿宋" w:hAnsi="仿宋"/>
          <w:sz w:val="28"/>
        </w:rPr>
      </w:pPr>
      <w:r w:rsidRPr="00EF000D">
        <w:rPr>
          <w:rFonts w:ascii="仿宋" w:eastAsia="仿宋" w:hAnsi="仿宋" w:hint="eastAsia"/>
          <w:sz w:val="28"/>
        </w:rPr>
        <w:t>技术创新：特种塑料项目是否具有技术创新性和先进性。特种塑料项目的实施可以带来新技术、新工艺和新方法的引入，推动技术进步和产业升级，增强国家的竞争力。</w:t>
      </w:r>
    </w:p>
    <w:p w:rsidR="00EF000D" w:rsidRPr="00EF000D" w:rsidP="00EF000D" w14:paraId="06A9C5D5" w14:textId="77777777">
      <w:pPr>
        <w:ind w:firstLine="560" w:firstLineChars="200"/>
        <w:rPr>
          <w:rFonts w:ascii="仿宋" w:eastAsia="仿宋" w:hAnsi="仿宋"/>
          <w:sz w:val="28"/>
        </w:rPr>
      </w:pPr>
      <w:r w:rsidRPr="00EF000D">
        <w:rPr>
          <w:rFonts w:ascii="仿宋" w:eastAsia="仿宋" w:hAnsi="仿宋" w:hint="eastAsia"/>
          <w:sz w:val="28"/>
        </w:rPr>
        <w:t>社会效益：特种塑料项目是否能够带来社会效益，包括改善环境、提高就业率、促进社会交流等。特种塑料项目的实施能够为社会创造价值，提升人民的生活质量。</w:t>
      </w:r>
    </w:p>
    <w:p w:rsidR="00EF000D" w:rsidP="00EF000D" w14:paraId="6AF6C31D" w14:textId="242F71C7">
      <w:pPr>
        <w:ind w:firstLine="560" w:firstLineChars="200"/>
        <w:rPr>
          <w:rFonts w:ascii="仿宋" w:eastAsia="仿宋" w:hAnsi="仿宋" w:hint="eastAsia"/>
          <w:sz w:val="28"/>
        </w:rPr>
      </w:pPr>
      <w:r w:rsidRPr="00EF000D">
        <w:rPr>
          <w:rFonts w:ascii="仿宋" w:eastAsia="仿宋" w:hAnsi="仿宋" w:hint="eastAsia"/>
          <w:sz w:val="28"/>
        </w:rPr>
        <w:t>政策支持：特种塑料项目是否符合国家或地方政策的要求和发展方向。政策的支持可以为特种塑料项目实施提供保障和支持，有利于</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https://d.book118.com/458115027003006040</w:t>
        </w:r>
      </w:hyperlink>
    </w:p>
    <w:p w:rsidR="00EF000D" w:rsidP="00EF000D">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paraId="1553FE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paraId="17D4B8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paraId="52570489"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000D" w14:paraId="6E6784D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paraId="05996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00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00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000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000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000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000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000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F000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F000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F000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000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000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F000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F000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000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00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P="0071639C" w14:textId="4A32DB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F000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paraId="384590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paraId="015C2B04"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paraId="2D9AFB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rsidRPr="00EF000D" w:rsidP="00EF000D" w14:textId="6A20F7A3">
    <w:pPr>
      <w:pStyle w:val="Header"/>
      <w:rPr>
        <w:rFonts w:ascii="仿宋" w:eastAsia="仿宋" w:hAnsi="仿宋"/>
      </w:rPr>
    </w:pPr>
    <w:r w:rsidRPr="00EF000D">
      <w:rPr>
        <w:rFonts w:ascii="仿宋" w:eastAsia="仿宋" w:hAnsi="仿宋" w:hint="eastAsia"/>
      </w:rPr>
      <w:t>特种塑料相关项目运行指导方案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0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0D"/>
    <w:rsid w:val="0071639C"/>
    <w:rsid w:val="00EF00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122D73"/>
  <w15:chartTrackingRefBased/>
  <w15:docId w15:val="{BC358F15-ED82-42AE-A68A-68CDCC40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000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00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000D"/>
    <w:rPr>
      <w:b/>
      <w:bCs/>
      <w:kern w:val="44"/>
      <w:sz w:val="44"/>
      <w:szCs w:val="44"/>
    </w:rPr>
  </w:style>
  <w:style w:type="character" w:customStyle="1" w:styleId="2">
    <w:name w:val="标题 2 字符"/>
    <w:basedOn w:val="DefaultParagraphFont"/>
    <w:link w:val="Heading2"/>
    <w:uiPriority w:val="9"/>
    <w:rsid w:val="00EF000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000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000D"/>
    <w:rPr>
      <w:sz w:val="18"/>
      <w:szCs w:val="18"/>
    </w:rPr>
  </w:style>
  <w:style w:type="paragraph" w:styleId="Footer">
    <w:name w:val="footer"/>
    <w:basedOn w:val="Normal"/>
    <w:link w:val="a0"/>
    <w:uiPriority w:val="99"/>
    <w:unhideWhenUsed/>
    <w:rsid w:val="00EF000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000D"/>
    <w:rPr>
      <w:sz w:val="18"/>
      <w:szCs w:val="18"/>
    </w:rPr>
  </w:style>
  <w:style w:type="character" w:styleId="PageNumber">
    <w:name w:val="page number"/>
    <w:basedOn w:val="DefaultParagraphFont"/>
    <w:uiPriority w:val="99"/>
    <w:semiHidden/>
    <w:unhideWhenUsed/>
    <w:rsid w:val="00EF000D"/>
  </w:style>
  <w:style w:type="paragraph" w:styleId="TOC1">
    <w:name w:val="toc 1"/>
    <w:basedOn w:val="Normal"/>
    <w:next w:val="Normal"/>
    <w:autoRedefine/>
    <w:uiPriority w:val="39"/>
    <w:unhideWhenUsed/>
    <w:rsid w:val="00EF000D"/>
  </w:style>
  <w:style w:type="paragraph" w:styleId="TOC2">
    <w:name w:val="toc 2"/>
    <w:basedOn w:val="Normal"/>
    <w:next w:val="Normal"/>
    <w:autoRedefine/>
    <w:uiPriority w:val="39"/>
    <w:unhideWhenUsed/>
    <w:rsid w:val="00EF00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811502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4624</Words>
  <Characters>26358</Characters>
  <Application>Microsoft Office Word</Application>
  <DocSecurity>0</DocSecurity>
  <Lines>219</Lines>
  <Paragraphs>61</Paragraphs>
  <ScaleCrop>false</ScaleCrop>
  <Company/>
  <LinksUpToDate>false</LinksUpToDate>
  <CharactersWithSpaces>30921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2023-12-23T07:58:00Z</dcterms:created>
  <dcterms:modified xsi:type="dcterms:W3CDTF">2023-12-23T07:58:00Z</dcterms:modified>
</cp:coreProperties>
</file>