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特种加工机床项目计划设计方案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233" w:history="1">
        <w:r>
          <w:rPr>
            <w:rFonts w:ascii="仿宋" w:eastAsia="仿宋" w:hAnsi="仿宋" w:cs="仿宋" w:hint="eastAsia"/>
            <w:lang w:eastAsia="zh-CN"/>
          </w:rPr>
          <w:t>前言</w:t>
        </w:r>
        <w:r>
          <w:tab/>
        </w:r>
        <w:r>
          <w:fldChar w:fldCharType="begin"/>
        </w:r>
        <w:r>
          <w:instrText xml:space="preserve"> PAGEREF _Toc16233 \h </w:instrText>
        </w:r>
        <w:r>
          <w:fldChar w:fldCharType="separate"/>
        </w:r>
        <w:r>
          <w:t>3</w:t>
        </w:r>
        <w:r>
          <w:fldChar w:fldCharType="end"/>
        </w:r>
      </w:hyperlink>
    </w:p>
    <w:p>
      <w:pPr>
        <w:pStyle w:val="TOC1"/>
        <w:tabs>
          <w:tab w:val="right" w:leader="dot" w:pos="8306"/>
        </w:tabs>
      </w:pPr>
      <w:hyperlink w:anchor="_Toc32615" w:history="1">
        <w:r>
          <w:rPr>
            <w:rFonts w:ascii="仿宋" w:eastAsia="仿宋" w:hAnsi="仿宋" w:cs="仿宋" w:hint="eastAsia"/>
            <w:lang w:eastAsia="zh-CN"/>
          </w:rPr>
          <w:t>一、特种加工机床项目土建工程</w:t>
        </w:r>
        <w:r>
          <w:tab/>
        </w:r>
        <w:r>
          <w:fldChar w:fldCharType="begin"/>
        </w:r>
        <w:r>
          <w:instrText xml:space="preserve"> PAGEREF _Toc32615 \h </w:instrText>
        </w:r>
        <w:r>
          <w:fldChar w:fldCharType="separate"/>
        </w:r>
        <w:r>
          <w:t>3</w:t>
        </w:r>
        <w:r>
          <w:fldChar w:fldCharType="end"/>
        </w:r>
      </w:hyperlink>
    </w:p>
    <w:p>
      <w:pPr>
        <w:pStyle w:val="TOC2"/>
        <w:tabs>
          <w:tab w:val="right" w:leader="dot" w:pos="8306"/>
        </w:tabs>
      </w:pPr>
      <w:hyperlink w:anchor="_Toc1119" w:history="1">
        <w:r>
          <w:rPr>
            <w:rFonts w:ascii="仿宋" w:eastAsia="仿宋" w:hAnsi="仿宋" w:cs="仿宋" w:hint="eastAsia"/>
            <w:lang w:eastAsia="zh-CN"/>
          </w:rPr>
          <w:t>(一)、建筑工程设计原则</w:t>
        </w:r>
        <w:r>
          <w:tab/>
        </w:r>
        <w:r>
          <w:fldChar w:fldCharType="begin"/>
        </w:r>
        <w:r>
          <w:instrText xml:space="preserve"> PAGEREF _Toc1119 \h </w:instrText>
        </w:r>
        <w:r>
          <w:fldChar w:fldCharType="separate"/>
        </w:r>
        <w:r>
          <w:t>3</w:t>
        </w:r>
        <w:r>
          <w:fldChar w:fldCharType="end"/>
        </w:r>
      </w:hyperlink>
    </w:p>
    <w:p>
      <w:pPr>
        <w:pStyle w:val="TOC2"/>
        <w:tabs>
          <w:tab w:val="right" w:leader="dot" w:pos="8306"/>
        </w:tabs>
      </w:pPr>
      <w:hyperlink w:anchor="_Toc24334" w:history="1">
        <w:r>
          <w:rPr>
            <w:rFonts w:ascii="仿宋" w:eastAsia="仿宋" w:hAnsi="仿宋" w:cs="仿宋" w:hint="eastAsia"/>
            <w:lang w:eastAsia="zh-CN"/>
          </w:rPr>
          <w:t>(二)、土建工程设计年限及安全等级</w:t>
        </w:r>
        <w:r>
          <w:tab/>
        </w:r>
        <w:r>
          <w:fldChar w:fldCharType="begin"/>
        </w:r>
        <w:r>
          <w:instrText xml:space="preserve"> PAGEREF _Toc24334 \h </w:instrText>
        </w:r>
        <w:r>
          <w:fldChar w:fldCharType="separate"/>
        </w:r>
        <w:r>
          <w:t>4</w:t>
        </w:r>
        <w:r>
          <w:fldChar w:fldCharType="end"/>
        </w:r>
      </w:hyperlink>
    </w:p>
    <w:p>
      <w:pPr>
        <w:pStyle w:val="TOC2"/>
        <w:tabs>
          <w:tab w:val="right" w:leader="dot" w:pos="8306"/>
        </w:tabs>
      </w:pPr>
      <w:hyperlink w:anchor="_Toc10479" w:history="1">
        <w:r>
          <w:rPr>
            <w:rFonts w:ascii="仿宋" w:eastAsia="仿宋" w:hAnsi="仿宋" w:cs="仿宋" w:hint="eastAsia"/>
            <w:lang w:eastAsia="zh-CN"/>
          </w:rPr>
          <w:t>(三)、建筑工程设计总体要求</w:t>
        </w:r>
        <w:r>
          <w:tab/>
        </w:r>
        <w:r>
          <w:fldChar w:fldCharType="begin"/>
        </w:r>
        <w:r>
          <w:instrText xml:space="preserve"> PAGEREF _Toc10479 \h </w:instrText>
        </w:r>
        <w:r>
          <w:fldChar w:fldCharType="separate"/>
        </w:r>
        <w:r>
          <w:t>5</w:t>
        </w:r>
        <w:r>
          <w:fldChar w:fldCharType="end"/>
        </w:r>
      </w:hyperlink>
    </w:p>
    <w:p>
      <w:pPr>
        <w:pStyle w:val="TOC2"/>
        <w:tabs>
          <w:tab w:val="right" w:leader="dot" w:pos="8306"/>
        </w:tabs>
      </w:pPr>
      <w:hyperlink w:anchor="_Toc14703" w:history="1">
        <w:r>
          <w:rPr>
            <w:rFonts w:ascii="仿宋" w:eastAsia="仿宋" w:hAnsi="仿宋" w:cs="仿宋" w:hint="eastAsia"/>
            <w:lang w:eastAsia="zh-CN"/>
          </w:rPr>
          <w:t>(四)、土建工程建设指标</w:t>
        </w:r>
        <w:r>
          <w:tab/>
        </w:r>
        <w:r>
          <w:fldChar w:fldCharType="begin"/>
        </w:r>
        <w:r>
          <w:instrText xml:space="preserve"> PAGEREF _Toc14703 \h </w:instrText>
        </w:r>
        <w:r>
          <w:fldChar w:fldCharType="separate"/>
        </w:r>
        <w:r>
          <w:t>6</w:t>
        </w:r>
        <w:r>
          <w:fldChar w:fldCharType="end"/>
        </w:r>
      </w:hyperlink>
    </w:p>
    <w:p>
      <w:pPr>
        <w:pStyle w:val="TOC1"/>
        <w:tabs>
          <w:tab w:val="right" w:leader="dot" w:pos="8306"/>
        </w:tabs>
      </w:pPr>
      <w:hyperlink w:anchor="_Toc2480" w:history="1">
        <w:r>
          <w:rPr>
            <w:rFonts w:ascii="仿宋" w:eastAsia="仿宋" w:hAnsi="仿宋" w:cs="仿宋" w:hint="eastAsia"/>
            <w:lang w:eastAsia="zh-CN"/>
          </w:rPr>
          <w:t>二、工艺说明</w:t>
        </w:r>
        <w:r>
          <w:tab/>
        </w:r>
        <w:r>
          <w:fldChar w:fldCharType="begin"/>
        </w:r>
        <w:r>
          <w:instrText xml:space="preserve"> PAGEREF _Toc2480 \h </w:instrText>
        </w:r>
        <w:r>
          <w:fldChar w:fldCharType="separate"/>
        </w:r>
        <w:r>
          <w:t>6</w:t>
        </w:r>
        <w:r>
          <w:fldChar w:fldCharType="end"/>
        </w:r>
      </w:hyperlink>
    </w:p>
    <w:p>
      <w:pPr>
        <w:pStyle w:val="TOC2"/>
        <w:tabs>
          <w:tab w:val="right" w:leader="dot" w:pos="8306"/>
        </w:tabs>
      </w:pPr>
      <w:hyperlink w:anchor="_Toc28446" w:history="1">
        <w:r>
          <w:rPr>
            <w:rFonts w:ascii="仿宋" w:eastAsia="仿宋" w:hAnsi="仿宋" w:cs="仿宋" w:hint="eastAsia"/>
            <w:lang w:eastAsia="zh-CN"/>
          </w:rPr>
          <w:t>(一)、技术管理特点</w:t>
        </w:r>
        <w:r>
          <w:tab/>
        </w:r>
        <w:r>
          <w:fldChar w:fldCharType="begin"/>
        </w:r>
        <w:r>
          <w:instrText xml:space="preserve"> PAGEREF _Toc28446 \h </w:instrText>
        </w:r>
        <w:r>
          <w:fldChar w:fldCharType="separate"/>
        </w:r>
        <w:r>
          <w:t>6</w:t>
        </w:r>
        <w:r>
          <w:fldChar w:fldCharType="end"/>
        </w:r>
      </w:hyperlink>
    </w:p>
    <w:p>
      <w:pPr>
        <w:pStyle w:val="TOC2"/>
        <w:tabs>
          <w:tab w:val="right" w:leader="dot" w:pos="8306"/>
        </w:tabs>
      </w:pPr>
      <w:hyperlink w:anchor="_Toc27125" w:history="1">
        <w:r>
          <w:rPr>
            <w:rFonts w:ascii="仿宋" w:eastAsia="仿宋" w:hAnsi="仿宋" w:cs="仿宋" w:hint="eastAsia"/>
            <w:lang w:eastAsia="zh-CN"/>
          </w:rPr>
          <w:t>(二)、特种加工机床项目工艺技术设计方案</w:t>
        </w:r>
        <w:r>
          <w:tab/>
        </w:r>
        <w:r>
          <w:fldChar w:fldCharType="begin"/>
        </w:r>
        <w:r>
          <w:instrText xml:space="preserve"> PAGEREF _Toc27125 \h </w:instrText>
        </w:r>
        <w:r>
          <w:fldChar w:fldCharType="separate"/>
        </w:r>
        <w:r>
          <w:t>7</w:t>
        </w:r>
        <w:r>
          <w:fldChar w:fldCharType="end"/>
        </w:r>
      </w:hyperlink>
    </w:p>
    <w:p>
      <w:pPr>
        <w:pStyle w:val="TOC2"/>
        <w:tabs>
          <w:tab w:val="right" w:leader="dot" w:pos="8306"/>
        </w:tabs>
      </w:pPr>
      <w:hyperlink w:anchor="_Toc12029" w:history="1">
        <w:r>
          <w:rPr>
            <w:rFonts w:ascii="仿宋" w:eastAsia="仿宋" w:hAnsi="仿宋" w:cs="仿宋" w:hint="eastAsia"/>
            <w:lang w:eastAsia="zh-CN"/>
          </w:rPr>
          <w:t>(三)、设备选型方案</w:t>
        </w:r>
        <w:r>
          <w:tab/>
        </w:r>
        <w:r>
          <w:fldChar w:fldCharType="begin"/>
        </w:r>
        <w:r>
          <w:instrText xml:space="preserve"> PAGEREF _Toc12029 \h </w:instrText>
        </w:r>
        <w:r>
          <w:fldChar w:fldCharType="separate"/>
        </w:r>
        <w:r>
          <w:t>9</w:t>
        </w:r>
        <w:r>
          <w:fldChar w:fldCharType="end"/>
        </w:r>
      </w:hyperlink>
    </w:p>
    <w:p>
      <w:pPr>
        <w:pStyle w:val="TOC1"/>
        <w:tabs>
          <w:tab w:val="right" w:leader="dot" w:pos="8306"/>
        </w:tabs>
      </w:pPr>
      <w:hyperlink w:anchor="_Toc23150" w:history="1">
        <w:r>
          <w:rPr>
            <w:rFonts w:ascii="仿宋" w:eastAsia="仿宋" w:hAnsi="仿宋" w:cs="仿宋" w:hint="eastAsia"/>
            <w:lang w:eastAsia="zh-CN"/>
          </w:rPr>
          <w:t>三、特种加工机床项目绩效评估</w:t>
        </w:r>
        <w:r>
          <w:tab/>
        </w:r>
        <w:r>
          <w:fldChar w:fldCharType="begin"/>
        </w:r>
        <w:r>
          <w:instrText xml:space="preserve"> PAGEREF _Toc23150 \h </w:instrText>
        </w:r>
        <w:r>
          <w:fldChar w:fldCharType="separate"/>
        </w:r>
        <w:r>
          <w:t>10</w:t>
        </w:r>
        <w:r>
          <w:fldChar w:fldCharType="end"/>
        </w:r>
      </w:hyperlink>
    </w:p>
    <w:p>
      <w:pPr>
        <w:pStyle w:val="TOC2"/>
        <w:tabs>
          <w:tab w:val="right" w:leader="dot" w:pos="8306"/>
        </w:tabs>
      </w:pPr>
      <w:hyperlink w:anchor="_Toc22256" w:history="1">
        <w:r>
          <w:rPr>
            <w:rFonts w:ascii="仿宋" w:eastAsia="仿宋" w:hAnsi="仿宋" w:cs="仿宋" w:hint="eastAsia"/>
            <w:lang w:eastAsia="zh-CN"/>
          </w:rPr>
          <w:t>(一)、绩效评估指标</w:t>
        </w:r>
        <w:r>
          <w:tab/>
        </w:r>
        <w:r>
          <w:fldChar w:fldCharType="begin"/>
        </w:r>
        <w:r>
          <w:instrText xml:space="preserve"> PAGEREF _Toc22256 \h </w:instrText>
        </w:r>
        <w:r>
          <w:fldChar w:fldCharType="separate"/>
        </w:r>
        <w:r>
          <w:t>10</w:t>
        </w:r>
        <w:r>
          <w:fldChar w:fldCharType="end"/>
        </w:r>
      </w:hyperlink>
    </w:p>
    <w:p>
      <w:pPr>
        <w:pStyle w:val="TOC2"/>
        <w:tabs>
          <w:tab w:val="right" w:leader="dot" w:pos="8306"/>
        </w:tabs>
      </w:pPr>
      <w:hyperlink w:anchor="_Toc22937" w:history="1">
        <w:r>
          <w:rPr>
            <w:rFonts w:ascii="仿宋" w:eastAsia="仿宋" w:hAnsi="仿宋" w:cs="仿宋" w:hint="eastAsia"/>
            <w:lang w:eastAsia="zh-CN"/>
          </w:rPr>
          <w:t>(二)、绩效评估方法</w:t>
        </w:r>
        <w:r>
          <w:tab/>
        </w:r>
        <w:r>
          <w:fldChar w:fldCharType="begin"/>
        </w:r>
        <w:r>
          <w:instrText xml:space="preserve"> PAGEREF _Toc22937 \h </w:instrText>
        </w:r>
        <w:r>
          <w:fldChar w:fldCharType="separate"/>
        </w:r>
        <w:r>
          <w:t>11</w:t>
        </w:r>
        <w:r>
          <w:fldChar w:fldCharType="end"/>
        </w:r>
      </w:hyperlink>
    </w:p>
    <w:p>
      <w:pPr>
        <w:pStyle w:val="TOC2"/>
        <w:tabs>
          <w:tab w:val="right" w:leader="dot" w:pos="8306"/>
        </w:tabs>
      </w:pPr>
      <w:hyperlink w:anchor="_Toc19200" w:history="1">
        <w:r>
          <w:rPr>
            <w:rFonts w:ascii="仿宋" w:eastAsia="仿宋" w:hAnsi="仿宋" w:cs="仿宋" w:hint="eastAsia"/>
            <w:lang w:eastAsia="zh-CN"/>
          </w:rPr>
          <w:t>(三)、绩效评估周期</w:t>
        </w:r>
        <w:r>
          <w:tab/>
        </w:r>
        <w:r>
          <w:fldChar w:fldCharType="begin"/>
        </w:r>
        <w:r>
          <w:instrText xml:space="preserve"> PAGEREF _Toc19200 \h </w:instrText>
        </w:r>
        <w:r>
          <w:fldChar w:fldCharType="separate"/>
        </w:r>
        <w:r>
          <w:t>12</w:t>
        </w:r>
        <w:r>
          <w:fldChar w:fldCharType="end"/>
        </w:r>
      </w:hyperlink>
    </w:p>
    <w:p>
      <w:pPr>
        <w:pStyle w:val="TOC1"/>
        <w:tabs>
          <w:tab w:val="right" w:leader="dot" w:pos="8306"/>
        </w:tabs>
      </w:pPr>
      <w:hyperlink w:anchor="_Toc9431" w:history="1">
        <w:r>
          <w:rPr>
            <w:rFonts w:ascii="仿宋" w:eastAsia="仿宋" w:hAnsi="仿宋" w:cs="仿宋" w:hint="eastAsia"/>
            <w:lang w:eastAsia="zh-CN"/>
          </w:rPr>
          <w:t>四、特种加工机床项目建设单位说明</w:t>
        </w:r>
        <w:r>
          <w:tab/>
        </w:r>
        <w:r>
          <w:fldChar w:fldCharType="begin"/>
        </w:r>
        <w:r>
          <w:instrText xml:space="preserve"> PAGEREF _Toc9431 \h </w:instrText>
        </w:r>
        <w:r>
          <w:fldChar w:fldCharType="separate"/>
        </w:r>
        <w:r>
          <w:t>13</w:t>
        </w:r>
        <w:r>
          <w:fldChar w:fldCharType="end"/>
        </w:r>
      </w:hyperlink>
    </w:p>
    <w:p>
      <w:pPr>
        <w:pStyle w:val="TOC2"/>
        <w:tabs>
          <w:tab w:val="right" w:leader="dot" w:pos="8306"/>
        </w:tabs>
      </w:pPr>
      <w:hyperlink w:anchor="_Toc32410" w:history="1">
        <w:r>
          <w:rPr>
            <w:rFonts w:ascii="仿宋" w:eastAsia="仿宋" w:hAnsi="仿宋" w:cs="仿宋" w:hint="eastAsia"/>
            <w:lang w:eastAsia="zh-CN"/>
          </w:rPr>
          <w:t>(一)、特种加工机床项目承办单位基本情况</w:t>
        </w:r>
        <w:r>
          <w:tab/>
        </w:r>
        <w:r>
          <w:fldChar w:fldCharType="begin"/>
        </w:r>
        <w:r>
          <w:instrText xml:space="preserve"> PAGEREF _Toc32410 \h </w:instrText>
        </w:r>
        <w:r>
          <w:fldChar w:fldCharType="separate"/>
        </w:r>
        <w:r>
          <w:t>13</w:t>
        </w:r>
        <w:r>
          <w:fldChar w:fldCharType="end"/>
        </w:r>
      </w:hyperlink>
    </w:p>
    <w:p>
      <w:pPr>
        <w:pStyle w:val="TOC2"/>
        <w:tabs>
          <w:tab w:val="right" w:leader="dot" w:pos="8306"/>
        </w:tabs>
      </w:pPr>
      <w:hyperlink w:anchor="_Toc10029" w:history="1">
        <w:r>
          <w:rPr>
            <w:rFonts w:ascii="仿宋" w:eastAsia="仿宋" w:hAnsi="仿宋" w:cs="仿宋" w:hint="eastAsia"/>
            <w:lang w:eastAsia="zh-CN"/>
          </w:rPr>
          <w:t>(二)、公司经济效益分析</w:t>
        </w:r>
        <w:r>
          <w:tab/>
        </w:r>
        <w:r>
          <w:fldChar w:fldCharType="begin"/>
        </w:r>
        <w:r>
          <w:instrText xml:space="preserve"> PAGEREF _Toc10029 \h </w:instrText>
        </w:r>
        <w:r>
          <w:fldChar w:fldCharType="separate"/>
        </w:r>
        <w:r>
          <w:t>14</w:t>
        </w:r>
        <w:r>
          <w:fldChar w:fldCharType="end"/>
        </w:r>
      </w:hyperlink>
    </w:p>
    <w:p>
      <w:pPr>
        <w:pStyle w:val="TOC1"/>
        <w:tabs>
          <w:tab w:val="right" w:leader="dot" w:pos="8306"/>
        </w:tabs>
      </w:pPr>
      <w:hyperlink w:anchor="_Toc2259" w:history="1">
        <w:r>
          <w:rPr>
            <w:rFonts w:ascii="仿宋" w:eastAsia="仿宋" w:hAnsi="仿宋" w:cs="仿宋" w:hint="eastAsia"/>
            <w:lang w:eastAsia="zh-CN"/>
          </w:rPr>
          <w:t>五、特种加工机床项目建设背景及必要性分析</w:t>
        </w:r>
        <w:r>
          <w:tab/>
        </w:r>
        <w:r>
          <w:fldChar w:fldCharType="begin"/>
        </w:r>
        <w:r>
          <w:instrText xml:space="preserve"> PAGEREF _Toc2259 \h </w:instrText>
        </w:r>
        <w:r>
          <w:fldChar w:fldCharType="separate"/>
        </w:r>
        <w:r>
          <w:t>15</w:t>
        </w:r>
        <w:r>
          <w:fldChar w:fldCharType="end"/>
        </w:r>
      </w:hyperlink>
    </w:p>
    <w:p>
      <w:pPr>
        <w:pStyle w:val="TOC2"/>
        <w:tabs>
          <w:tab w:val="right" w:leader="dot" w:pos="8306"/>
        </w:tabs>
      </w:pPr>
      <w:hyperlink w:anchor="_Toc6895" w:history="1">
        <w:r>
          <w:rPr>
            <w:rFonts w:ascii="仿宋" w:eastAsia="仿宋" w:hAnsi="仿宋" w:cs="仿宋" w:hint="eastAsia"/>
            <w:lang w:eastAsia="zh-CN"/>
          </w:rPr>
          <w:t>(一)、特种加工机床项目背景分析</w:t>
        </w:r>
        <w:r>
          <w:tab/>
        </w:r>
        <w:r>
          <w:fldChar w:fldCharType="begin"/>
        </w:r>
        <w:r>
          <w:instrText xml:space="preserve"> PAGEREF _Toc6895 \h </w:instrText>
        </w:r>
        <w:r>
          <w:fldChar w:fldCharType="separate"/>
        </w:r>
        <w:r>
          <w:t>15</w:t>
        </w:r>
        <w:r>
          <w:fldChar w:fldCharType="end"/>
        </w:r>
      </w:hyperlink>
    </w:p>
    <w:p>
      <w:pPr>
        <w:pStyle w:val="TOC2"/>
        <w:tabs>
          <w:tab w:val="right" w:leader="dot" w:pos="8306"/>
        </w:tabs>
      </w:pPr>
      <w:hyperlink w:anchor="_Toc9186" w:history="1">
        <w:r>
          <w:rPr>
            <w:rFonts w:ascii="仿宋" w:eastAsia="仿宋" w:hAnsi="仿宋" w:cs="仿宋" w:hint="eastAsia"/>
            <w:lang w:eastAsia="zh-CN"/>
          </w:rPr>
          <w:t>(二)、特种加工机床项目建设必要性分析</w:t>
        </w:r>
        <w:r>
          <w:tab/>
        </w:r>
        <w:r>
          <w:fldChar w:fldCharType="begin"/>
        </w:r>
        <w:r>
          <w:instrText xml:space="preserve"> PAGEREF _Toc9186 \h </w:instrText>
        </w:r>
        <w:r>
          <w:fldChar w:fldCharType="separate"/>
        </w:r>
        <w:r>
          <w:t>16</w:t>
        </w:r>
        <w:r>
          <w:fldChar w:fldCharType="end"/>
        </w:r>
      </w:hyperlink>
    </w:p>
    <w:p>
      <w:pPr>
        <w:pStyle w:val="TOC1"/>
        <w:tabs>
          <w:tab w:val="right" w:leader="dot" w:pos="8306"/>
        </w:tabs>
      </w:pPr>
      <w:hyperlink w:anchor="_Toc24042" w:history="1">
        <w:r>
          <w:rPr>
            <w:rFonts w:ascii="仿宋" w:eastAsia="仿宋" w:hAnsi="仿宋" w:cs="仿宋" w:hint="eastAsia"/>
            <w:lang w:eastAsia="zh-CN"/>
          </w:rPr>
          <w:t>六、特种加工机床项目概论</w:t>
        </w:r>
        <w:r>
          <w:tab/>
        </w:r>
        <w:r>
          <w:fldChar w:fldCharType="begin"/>
        </w:r>
        <w:r>
          <w:instrText xml:space="preserve"> PAGEREF _Toc24042 \h </w:instrText>
        </w:r>
        <w:r>
          <w:fldChar w:fldCharType="separate"/>
        </w:r>
        <w:r>
          <w:t>18</w:t>
        </w:r>
        <w:r>
          <w:fldChar w:fldCharType="end"/>
        </w:r>
      </w:hyperlink>
    </w:p>
    <w:p>
      <w:pPr>
        <w:pStyle w:val="TOC2"/>
        <w:tabs>
          <w:tab w:val="right" w:leader="dot" w:pos="8306"/>
        </w:tabs>
      </w:pPr>
      <w:hyperlink w:anchor="_Toc14621" w:history="1">
        <w:r>
          <w:rPr>
            <w:rFonts w:ascii="仿宋" w:eastAsia="仿宋" w:hAnsi="仿宋" w:cs="仿宋" w:hint="eastAsia"/>
            <w:lang w:eastAsia="zh-CN"/>
          </w:rPr>
          <w:t>(一)、特种加工机床项目概况</w:t>
        </w:r>
        <w:r>
          <w:tab/>
        </w:r>
        <w:r>
          <w:fldChar w:fldCharType="begin"/>
        </w:r>
        <w:r>
          <w:instrText xml:space="preserve"> PAGEREF _Toc14621 \h </w:instrText>
        </w:r>
        <w:r>
          <w:fldChar w:fldCharType="separate"/>
        </w:r>
        <w:r>
          <w:t>18</w:t>
        </w:r>
        <w:r>
          <w:fldChar w:fldCharType="end"/>
        </w:r>
      </w:hyperlink>
    </w:p>
    <w:p>
      <w:pPr>
        <w:pStyle w:val="TOC2"/>
        <w:tabs>
          <w:tab w:val="right" w:leader="dot" w:pos="8306"/>
        </w:tabs>
      </w:pPr>
      <w:hyperlink w:anchor="_Toc13263" w:history="1">
        <w:r>
          <w:rPr>
            <w:rFonts w:ascii="仿宋" w:eastAsia="仿宋" w:hAnsi="仿宋" w:cs="仿宋" w:hint="eastAsia"/>
            <w:lang w:eastAsia="zh-CN"/>
          </w:rPr>
          <w:t>(二)、特种加工机床项目目标</w:t>
        </w:r>
        <w:r>
          <w:tab/>
        </w:r>
        <w:r>
          <w:fldChar w:fldCharType="begin"/>
        </w:r>
        <w:r>
          <w:instrText xml:space="preserve"> PAGEREF _Toc13263 \h </w:instrText>
        </w:r>
        <w:r>
          <w:fldChar w:fldCharType="separate"/>
        </w:r>
        <w:r>
          <w:t>20</w:t>
        </w:r>
        <w:r>
          <w:fldChar w:fldCharType="end"/>
        </w:r>
      </w:hyperlink>
    </w:p>
    <w:p>
      <w:pPr>
        <w:pStyle w:val="TOC2"/>
        <w:tabs>
          <w:tab w:val="right" w:leader="dot" w:pos="8306"/>
        </w:tabs>
      </w:pPr>
      <w:hyperlink w:anchor="_Toc26183" w:history="1">
        <w:r>
          <w:rPr>
            <w:rFonts w:ascii="仿宋" w:eastAsia="仿宋" w:hAnsi="仿宋" w:cs="仿宋" w:hint="eastAsia"/>
            <w:lang w:eastAsia="zh-CN"/>
          </w:rPr>
          <w:t>(三)、特种加工机床项目提出的理由</w:t>
        </w:r>
        <w:r>
          <w:tab/>
        </w:r>
        <w:r>
          <w:fldChar w:fldCharType="begin"/>
        </w:r>
        <w:r>
          <w:instrText xml:space="preserve"> PAGEREF _Toc26183 \h </w:instrText>
        </w:r>
        <w:r>
          <w:fldChar w:fldCharType="separate"/>
        </w:r>
        <w:r>
          <w:t>21</w:t>
        </w:r>
        <w:r>
          <w:fldChar w:fldCharType="end"/>
        </w:r>
      </w:hyperlink>
    </w:p>
    <w:p>
      <w:pPr>
        <w:pStyle w:val="TOC2"/>
        <w:tabs>
          <w:tab w:val="right" w:leader="dot" w:pos="8306"/>
        </w:tabs>
      </w:pPr>
      <w:hyperlink w:anchor="_Toc20706" w:history="1">
        <w:r>
          <w:rPr>
            <w:rFonts w:ascii="仿宋" w:eastAsia="仿宋" w:hAnsi="仿宋" w:cs="仿宋" w:hint="eastAsia"/>
            <w:lang w:eastAsia="zh-CN"/>
          </w:rPr>
          <w:t>(四)、特种加工机床项目意义</w:t>
        </w:r>
        <w:r>
          <w:tab/>
        </w:r>
        <w:r>
          <w:fldChar w:fldCharType="begin"/>
        </w:r>
        <w:r>
          <w:instrText xml:space="preserve"> PAGEREF _Toc20706 \h </w:instrText>
        </w:r>
        <w:r>
          <w:fldChar w:fldCharType="separate"/>
        </w:r>
        <w:r>
          <w:t>23</w:t>
        </w:r>
        <w:r>
          <w:fldChar w:fldCharType="end"/>
        </w:r>
      </w:hyperlink>
    </w:p>
    <w:p>
      <w:pPr>
        <w:pStyle w:val="TOC2"/>
        <w:tabs>
          <w:tab w:val="right" w:leader="dot" w:pos="8306"/>
        </w:tabs>
      </w:pPr>
      <w:hyperlink w:anchor="_Toc3574" w:history="1">
        <w:r>
          <w:rPr>
            <w:rFonts w:ascii="仿宋" w:eastAsia="仿宋" w:hAnsi="仿宋" w:cs="仿宋" w:hint="eastAsia"/>
            <w:lang w:eastAsia="zh-CN"/>
          </w:rPr>
          <w:t>(五)、特种加工机床项目背景</w:t>
        </w:r>
        <w:r>
          <w:tab/>
        </w:r>
        <w:r>
          <w:fldChar w:fldCharType="begin"/>
        </w:r>
        <w:r>
          <w:instrText xml:space="preserve"> PAGEREF _Toc3574 \h </w:instrText>
        </w:r>
        <w:r>
          <w:fldChar w:fldCharType="separate"/>
        </w:r>
        <w:r>
          <w:t>24</w:t>
        </w:r>
        <w:r>
          <w:fldChar w:fldCharType="end"/>
        </w:r>
      </w:hyperlink>
    </w:p>
    <w:p>
      <w:pPr>
        <w:pStyle w:val="TOC1"/>
        <w:tabs>
          <w:tab w:val="right" w:leader="dot" w:pos="8306"/>
        </w:tabs>
      </w:pPr>
      <w:hyperlink w:anchor="_Toc5952" w:history="1">
        <w:r>
          <w:rPr>
            <w:rFonts w:ascii="仿宋" w:eastAsia="仿宋" w:hAnsi="仿宋" w:cs="仿宋" w:hint="eastAsia"/>
            <w:lang w:eastAsia="zh-CN"/>
          </w:rPr>
          <w:t>七、生产安全保护</w:t>
        </w:r>
        <w:r>
          <w:tab/>
        </w:r>
        <w:r>
          <w:fldChar w:fldCharType="begin"/>
        </w:r>
        <w:r>
          <w:instrText xml:space="preserve"> PAGEREF _Toc5952 \h </w:instrText>
        </w:r>
        <w:r>
          <w:fldChar w:fldCharType="separate"/>
        </w:r>
        <w:r>
          <w:t>25</w:t>
        </w:r>
        <w:r>
          <w:fldChar w:fldCharType="end"/>
        </w:r>
      </w:hyperlink>
    </w:p>
    <w:p>
      <w:pPr>
        <w:pStyle w:val="TOC2"/>
        <w:tabs>
          <w:tab w:val="right" w:leader="dot" w:pos="8306"/>
        </w:tabs>
      </w:pPr>
      <w:hyperlink w:anchor="_Toc21574" w:history="1">
        <w:r>
          <w:rPr>
            <w:rFonts w:ascii="仿宋" w:eastAsia="仿宋" w:hAnsi="仿宋" w:cs="仿宋" w:hint="eastAsia"/>
            <w:lang w:eastAsia="zh-CN"/>
          </w:rPr>
          <w:t>(一)、消防安全</w:t>
        </w:r>
        <w:r>
          <w:tab/>
        </w:r>
        <w:r>
          <w:fldChar w:fldCharType="begin"/>
        </w:r>
        <w:r>
          <w:instrText xml:space="preserve"> PAGEREF _Toc21574 \h </w:instrText>
        </w:r>
        <w:r>
          <w:fldChar w:fldCharType="separate"/>
        </w:r>
        <w:r>
          <w:t>25</w:t>
        </w:r>
        <w:r>
          <w:fldChar w:fldCharType="end"/>
        </w:r>
      </w:hyperlink>
    </w:p>
    <w:p>
      <w:pPr>
        <w:pStyle w:val="TOC2"/>
        <w:tabs>
          <w:tab w:val="right" w:leader="dot" w:pos="8306"/>
        </w:tabs>
      </w:pPr>
      <w:hyperlink w:anchor="_Toc823" w:history="1">
        <w:r>
          <w:rPr>
            <w:rFonts w:ascii="仿宋" w:eastAsia="仿宋" w:hAnsi="仿宋" w:cs="仿宋" w:hint="eastAsia"/>
            <w:lang w:eastAsia="zh-CN"/>
          </w:rPr>
          <w:t>(二)、防火防爆总图布置措施</w:t>
        </w:r>
        <w:r>
          <w:tab/>
        </w:r>
        <w:r>
          <w:fldChar w:fldCharType="begin"/>
        </w:r>
        <w:r>
          <w:instrText xml:space="preserve"> PAGEREF _Toc823 \h </w:instrText>
        </w:r>
        <w:r>
          <w:fldChar w:fldCharType="separate"/>
        </w:r>
        <w:r>
          <w:t>26</w:t>
        </w:r>
        <w:r>
          <w:fldChar w:fldCharType="end"/>
        </w:r>
      </w:hyperlink>
    </w:p>
    <w:p>
      <w:pPr>
        <w:pStyle w:val="TOC2"/>
        <w:tabs>
          <w:tab w:val="right" w:leader="dot" w:pos="8306"/>
        </w:tabs>
      </w:pPr>
      <w:hyperlink w:anchor="_Toc12875" w:history="1">
        <w:r>
          <w:rPr>
            <w:rFonts w:ascii="仿宋" w:eastAsia="仿宋" w:hAnsi="仿宋" w:cs="仿宋" w:hint="eastAsia"/>
            <w:lang w:eastAsia="zh-CN"/>
          </w:rPr>
          <w:t>(三)、自然灾害防范措施</w:t>
        </w:r>
        <w:r>
          <w:tab/>
        </w:r>
        <w:r>
          <w:fldChar w:fldCharType="begin"/>
        </w:r>
        <w:r>
          <w:instrText xml:space="preserve"> PAGEREF _Toc12875 \h </w:instrText>
        </w:r>
        <w:r>
          <w:fldChar w:fldCharType="separate"/>
        </w:r>
        <w:r>
          <w:t>27</w:t>
        </w:r>
        <w:r>
          <w:fldChar w:fldCharType="end"/>
        </w:r>
      </w:hyperlink>
    </w:p>
    <w:p>
      <w:pPr>
        <w:pStyle w:val="TOC2"/>
        <w:tabs>
          <w:tab w:val="right" w:leader="dot" w:pos="8306"/>
        </w:tabs>
      </w:pPr>
      <w:hyperlink w:anchor="_Toc26504" w:history="1">
        <w:r>
          <w:rPr>
            <w:rFonts w:ascii="仿宋" w:eastAsia="仿宋" w:hAnsi="仿宋" w:cs="仿宋" w:hint="eastAsia"/>
            <w:lang w:eastAsia="zh-CN"/>
          </w:rPr>
          <w:t>(四)、安全色及安全标志使用要求</w:t>
        </w:r>
        <w:r>
          <w:tab/>
        </w:r>
        <w:r>
          <w:fldChar w:fldCharType="begin"/>
        </w:r>
        <w:r>
          <w:instrText xml:space="preserve"> PAGEREF _Toc26504 \h </w:instrText>
        </w:r>
        <w:r>
          <w:fldChar w:fldCharType="separate"/>
        </w:r>
        <w:r>
          <w:t>28</w:t>
        </w:r>
        <w:r>
          <w:fldChar w:fldCharType="end"/>
        </w:r>
      </w:hyperlink>
    </w:p>
    <w:p>
      <w:pPr>
        <w:pStyle w:val="TOC2"/>
        <w:tabs>
          <w:tab w:val="right" w:leader="dot" w:pos="8306"/>
        </w:tabs>
      </w:pPr>
      <w:hyperlink w:anchor="_Toc24022" w:history="1">
        <w:r>
          <w:rPr>
            <w:rFonts w:ascii="仿宋" w:eastAsia="仿宋" w:hAnsi="仿宋" w:cs="仿宋" w:hint="eastAsia"/>
            <w:lang w:eastAsia="zh-CN"/>
          </w:rPr>
          <w:t>(五)、防尘防毒措施</w:t>
        </w:r>
        <w:r>
          <w:tab/>
        </w:r>
        <w:r>
          <w:fldChar w:fldCharType="begin"/>
        </w:r>
        <w:r>
          <w:instrText xml:space="preserve"> PAGEREF _Toc24022 \h </w:instrText>
        </w:r>
        <w:r>
          <w:fldChar w:fldCharType="separate"/>
        </w:r>
        <w:r>
          <w:t>29</w:t>
        </w:r>
        <w:r>
          <w:fldChar w:fldCharType="end"/>
        </w:r>
      </w:hyperlink>
    </w:p>
    <w:p>
      <w:pPr>
        <w:pStyle w:val="TOC2"/>
        <w:tabs>
          <w:tab w:val="right" w:leader="dot" w:pos="8306"/>
        </w:tabs>
      </w:pPr>
      <w:hyperlink w:anchor="_Toc24715" w:history="1">
        <w:r>
          <w:rPr>
            <w:rFonts w:ascii="仿宋" w:eastAsia="仿宋" w:hAnsi="仿宋" w:cs="仿宋" w:hint="eastAsia"/>
            <w:lang w:eastAsia="zh-CN"/>
          </w:rPr>
          <w:t>(六)、防静电、触电防护及防雷措施</w:t>
        </w:r>
        <w:r>
          <w:tab/>
        </w:r>
        <w:r>
          <w:fldChar w:fldCharType="begin"/>
        </w:r>
        <w:r>
          <w:instrText xml:space="preserve"> PAGEREF _Toc24715 \h </w:instrText>
        </w:r>
        <w:r>
          <w:fldChar w:fldCharType="separate"/>
        </w:r>
        <w:r>
          <w:t>30</w:t>
        </w:r>
        <w:r>
          <w:fldChar w:fldCharType="end"/>
        </w:r>
      </w:hyperlink>
    </w:p>
    <w:p>
      <w:pPr>
        <w:pStyle w:val="TOC2"/>
        <w:tabs>
          <w:tab w:val="right" w:leader="dot" w:pos="8306"/>
        </w:tabs>
      </w:pPr>
      <w:hyperlink w:anchor="_Toc28803" w:history="1">
        <w:r>
          <w:rPr>
            <w:rFonts w:ascii="仿宋" w:eastAsia="仿宋" w:hAnsi="仿宋" w:cs="仿宋" w:hint="eastAsia"/>
            <w:lang w:eastAsia="zh-CN"/>
          </w:rPr>
          <w:t>(七)、机械设备安全保障措施</w:t>
        </w:r>
        <w:r>
          <w:tab/>
        </w:r>
        <w:r>
          <w:fldChar w:fldCharType="begin"/>
        </w:r>
        <w:r>
          <w:instrText xml:space="preserve"> PAGEREF _Toc28803 \h </w:instrText>
        </w:r>
        <w:r>
          <w:fldChar w:fldCharType="separate"/>
        </w:r>
        <w:r>
          <w:t>31</w:t>
        </w:r>
        <w:r>
          <w:fldChar w:fldCharType="end"/>
        </w:r>
      </w:hyperlink>
    </w:p>
    <w:p>
      <w:pPr>
        <w:pStyle w:val="TOC1"/>
        <w:tabs>
          <w:tab w:val="right" w:leader="dot" w:pos="8306"/>
        </w:tabs>
      </w:pPr>
      <w:hyperlink w:anchor="_Toc23940" w:history="1">
        <w:r>
          <w:rPr>
            <w:rFonts w:ascii="仿宋" w:eastAsia="仿宋" w:hAnsi="仿宋" w:cs="仿宋" w:hint="eastAsia"/>
            <w:lang w:eastAsia="zh-CN"/>
          </w:rPr>
          <w:t>八、特种加工机床项目风险管理</w:t>
        </w:r>
        <w:r>
          <w:tab/>
        </w:r>
        <w:r>
          <w:fldChar w:fldCharType="begin"/>
        </w:r>
        <w:r>
          <w:instrText xml:space="preserve"> PAGEREF _Toc23940 \h </w:instrText>
        </w:r>
        <w:r>
          <w:fldChar w:fldCharType="separate"/>
        </w:r>
        <w:r>
          <w:t>33</w:t>
        </w:r>
        <w:r>
          <w:fldChar w:fldCharType="end"/>
        </w:r>
      </w:hyperlink>
    </w:p>
    <w:p>
      <w:pPr>
        <w:pStyle w:val="TOC2"/>
        <w:tabs>
          <w:tab w:val="right" w:leader="dot" w:pos="8306"/>
        </w:tabs>
      </w:pPr>
      <w:hyperlink w:anchor="_Toc20533" w:history="1">
        <w:r>
          <w:rPr>
            <w:rFonts w:ascii="仿宋" w:eastAsia="仿宋" w:hAnsi="仿宋" w:cs="仿宋" w:hint="eastAsia"/>
            <w:lang w:eastAsia="zh-CN"/>
          </w:rPr>
          <w:t>(一)、风险识别与评估</w:t>
        </w:r>
        <w:r>
          <w:tab/>
        </w:r>
        <w:r>
          <w:fldChar w:fldCharType="begin"/>
        </w:r>
        <w:r>
          <w:instrText xml:space="preserve"> PAGEREF _Toc20533 \h </w:instrText>
        </w:r>
        <w:r>
          <w:fldChar w:fldCharType="separate"/>
        </w:r>
        <w:r>
          <w:t>33</w:t>
        </w:r>
        <w:r>
          <w:fldChar w:fldCharType="end"/>
        </w:r>
      </w:hyperlink>
    </w:p>
    <w:p>
      <w:pPr>
        <w:pStyle w:val="TOC2"/>
        <w:tabs>
          <w:tab w:val="right" w:leader="dot" w:pos="8306"/>
        </w:tabs>
      </w:pPr>
      <w:hyperlink w:anchor="_Toc22967" w:history="1">
        <w:r>
          <w:rPr>
            <w:rFonts w:ascii="仿宋" w:eastAsia="仿宋" w:hAnsi="仿宋" w:cs="仿宋" w:hint="eastAsia"/>
            <w:lang w:eastAsia="zh-CN"/>
          </w:rPr>
          <w:t>(二)、风险应对策略</w:t>
        </w:r>
        <w:r>
          <w:tab/>
        </w:r>
        <w:r>
          <w:fldChar w:fldCharType="begin"/>
        </w:r>
        <w:r>
          <w:instrText xml:space="preserve"> PAGEREF _Toc22967 \h </w:instrText>
        </w:r>
        <w:r>
          <w:fldChar w:fldCharType="separate"/>
        </w:r>
        <w:r>
          <w:t>34</w:t>
        </w:r>
        <w:r>
          <w:fldChar w:fldCharType="end"/>
        </w:r>
      </w:hyperlink>
    </w:p>
    <w:p>
      <w:pPr>
        <w:pStyle w:val="TOC2"/>
        <w:tabs>
          <w:tab w:val="right" w:leader="dot" w:pos="8306"/>
        </w:tabs>
      </w:pPr>
      <w:hyperlink w:anchor="_Toc11362" w:history="1">
        <w:r>
          <w:rPr>
            <w:rFonts w:ascii="仿宋" w:eastAsia="仿宋" w:hAnsi="仿宋" w:cs="仿宋" w:hint="eastAsia"/>
            <w:lang w:eastAsia="zh-CN"/>
          </w:rPr>
          <w:t>(三)、风险监控与控制</w:t>
        </w:r>
        <w:r>
          <w:tab/>
        </w:r>
        <w:r>
          <w:fldChar w:fldCharType="begin"/>
        </w:r>
        <w:r>
          <w:instrText xml:space="preserve"> PAGEREF _Toc11362 \h </w:instrText>
        </w:r>
        <w:r>
          <w:fldChar w:fldCharType="separate"/>
        </w:r>
        <w:r>
          <w:t>36</w:t>
        </w:r>
        <w:r>
          <w:fldChar w:fldCharType="end"/>
        </w:r>
      </w:hyperlink>
    </w:p>
    <w:p>
      <w:pPr>
        <w:pStyle w:val="TOC1"/>
        <w:tabs>
          <w:tab w:val="right" w:leader="dot" w:pos="8306"/>
        </w:tabs>
      </w:pPr>
      <w:hyperlink w:anchor="_Toc27383" w:history="1">
        <w:r>
          <w:rPr>
            <w:rFonts w:ascii="仿宋" w:eastAsia="仿宋" w:hAnsi="仿宋" w:cs="仿宋" w:hint="eastAsia"/>
            <w:lang w:eastAsia="zh-CN"/>
          </w:rPr>
          <w:t>九、特种加工机床项目人力资源培养与发展</w:t>
        </w:r>
        <w:r>
          <w:tab/>
        </w:r>
        <w:r>
          <w:fldChar w:fldCharType="begin"/>
        </w:r>
        <w:r>
          <w:instrText xml:space="preserve"> PAGEREF _Toc27383 \h </w:instrText>
        </w:r>
        <w:r>
          <w:fldChar w:fldCharType="separate"/>
        </w:r>
        <w:r>
          <w:t>37</w:t>
        </w:r>
        <w:r>
          <w:fldChar w:fldCharType="end"/>
        </w:r>
      </w:hyperlink>
    </w:p>
    <w:p>
      <w:pPr>
        <w:pStyle w:val="TOC2"/>
        <w:tabs>
          <w:tab w:val="right" w:leader="dot" w:pos="8306"/>
        </w:tabs>
      </w:pPr>
      <w:hyperlink w:anchor="_Toc16102" w:history="1">
        <w:r>
          <w:rPr>
            <w:rFonts w:ascii="仿宋" w:eastAsia="仿宋" w:hAnsi="仿宋" w:cs="仿宋" w:hint="eastAsia"/>
            <w:lang w:eastAsia="zh-CN"/>
          </w:rPr>
          <w:t>(一)、人才需求与规划</w:t>
        </w:r>
        <w:r>
          <w:tab/>
        </w:r>
        <w:r>
          <w:fldChar w:fldCharType="begin"/>
        </w:r>
        <w:r>
          <w:instrText xml:space="preserve"> PAGEREF _Toc16102 \h </w:instrText>
        </w:r>
        <w:r>
          <w:fldChar w:fldCharType="separate"/>
        </w:r>
        <w:r>
          <w:t>37</w:t>
        </w:r>
        <w:r>
          <w:fldChar w:fldCharType="end"/>
        </w:r>
      </w:hyperlink>
    </w:p>
    <w:p>
      <w:pPr>
        <w:pStyle w:val="TOC2"/>
        <w:tabs>
          <w:tab w:val="right" w:leader="dot" w:pos="8306"/>
        </w:tabs>
      </w:pPr>
      <w:hyperlink w:anchor="_Toc14784" w:history="1">
        <w:r>
          <w:rPr>
            <w:rFonts w:ascii="仿宋" w:eastAsia="仿宋" w:hAnsi="仿宋" w:cs="仿宋" w:hint="eastAsia"/>
            <w:lang w:eastAsia="zh-CN"/>
          </w:rPr>
          <w:t>(二)、培训与发展计划</w:t>
        </w:r>
        <w:r>
          <w:tab/>
        </w:r>
        <w:r>
          <w:fldChar w:fldCharType="begin"/>
        </w:r>
        <w:r>
          <w:instrText xml:space="preserve"> PAGEREF _Toc14784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358" w:history="1">
        <w:r>
          <w:rPr>
            <w:rFonts w:ascii="仿宋" w:eastAsia="仿宋" w:hAnsi="仿宋" w:cs="仿宋" w:hint="eastAsia"/>
            <w:lang w:eastAsia="zh-CN"/>
          </w:rPr>
          <w:t>十、特种加工机床项目社会影响</w:t>
        </w:r>
        <w:r>
          <w:tab/>
        </w:r>
        <w:r>
          <w:fldChar w:fldCharType="begin"/>
        </w:r>
        <w:r>
          <w:instrText xml:space="preserve"> PAGEREF _Toc13358 \h </w:instrText>
        </w:r>
        <w:r>
          <w:fldChar w:fldCharType="separate"/>
        </w:r>
        <w:r>
          <w:t>38</w:t>
        </w:r>
        <w:r>
          <w:fldChar w:fldCharType="end"/>
        </w:r>
      </w:hyperlink>
    </w:p>
    <w:p>
      <w:pPr>
        <w:pStyle w:val="TOC2"/>
        <w:tabs>
          <w:tab w:val="right" w:leader="dot" w:pos="8306"/>
        </w:tabs>
      </w:pPr>
      <w:hyperlink w:anchor="_Toc22306" w:history="1">
        <w:r>
          <w:rPr>
            <w:rFonts w:ascii="仿宋" w:eastAsia="仿宋" w:hAnsi="仿宋" w:cs="仿宋" w:hint="eastAsia"/>
            <w:lang w:eastAsia="zh-CN"/>
          </w:rPr>
          <w:t>(一)、社会责任与义务</w:t>
        </w:r>
        <w:r>
          <w:tab/>
        </w:r>
        <w:r>
          <w:fldChar w:fldCharType="begin"/>
        </w:r>
        <w:r>
          <w:instrText xml:space="preserve"> PAGEREF _Toc22306 \h </w:instrText>
        </w:r>
        <w:r>
          <w:fldChar w:fldCharType="separate"/>
        </w:r>
        <w:r>
          <w:t>38</w:t>
        </w:r>
        <w:r>
          <w:fldChar w:fldCharType="end"/>
        </w:r>
      </w:hyperlink>
    </w:p>
    <w:p>
      <w:pPr>
        <w:pStyle w:val="TOC2"/>
        <w:tabs>
          <w:tab w:val="right" w:leader="dot" w:pos="8306"/>
        </w:tabs>
      </w:pPr>
      <w:hyperlink w:anchor="_Toc32251" w:history="1">
        <w:r>
          <w:rPr>
            <w:rFonts w:ascii="仿宋" w:eastAsia="仿宋" w:hAnsi="仿宋" w:cs="仿宋" w:hint="eastAsia"/>
            <w:lang w:eastAsia="zh-CN"/>
          </w:rPr>
          <w:t>(二)、社会参与与沟通</w:t>
        </w:r>
        <w:r>
          <w:tab/>
        </w:r>
        <w:r>
          <w:fldChar w:fldCharType="begin"/>
        </w:r>
        <w:r>
          <w:instrText xml:space="preserve"> PAGEREF _Toc32251 \h </w:instrText>
        </w:r>
        <w:r>
          <w:fldChar w:fldCharType="separate"/>
        </w:r>
        <w:r>
          <w:t>39</w:t>
        </w:r>
        <w:r>
          <w:fldChar w:fldCharType="end"/>
        </w:r>
      </w:hyperlink>
    </w:p>
    <w:p>
      <w:pPr>
        <w:pStyle w:val="TOC1"/>
        <w:tabs>
          <w:tab w:val="right" w:leader="dot" w:pos="8306"/>
        </w:tabs>
      </w:pPr>
      <w:hyperlink w:anchor="_Toc18183" w:history="1">
        <w:r>
          <w:rPr>
            <w:rFonts w:ascii="仿宋" w:eastAsia="仿宋" w:hAnsi="仿宋" w:cs="仿宋" w:hint="eastAsia"/>
            <w:lang w:eastAsia="zh-CN"/>
          </w:rPr>
          <w:t>十一、特种加工机床项目技术管理</w:t>
        </w:r>
        <w:r>
          <w:tab/>
        </w:r>
        <w:r>
          <w:fldChar w:fldCharType="begin"/>
        </w:r>
        <w:r>
          <w:instrText xml:space="preserve"> PAGEREF _Toc18183 \h </w:instrText>
        </w:r>
        <w:r>
          <w:fldChar w:fldCharType="separate"/>
        </w:r>
        <w:r>
          <w:t>39</w:t>
        </w:r>
        <w:r>
          <w:fldChar w:fldCharType="end"/>
        </w:r>
      </w:hyperlink>
    </w:p>
    <w:p>
      <w:pPr>
        <w:pStyle w:val="TOC2"/>
        <w:tabs>
          <w:tab w:val="right" w:leader="dot" w:pos="8306"/>
        </w:tabs>
      </w:pPr>
      <w:hyperlink w:anchor="_Toc11537" w:history="1">
        <w:r>
          <w:rPr>
            <w:rFonts w:ascii="仿宋" w:eastAsia="仿宋" w:hAnsi="仿宋" w:cs="仿宋" w:hint="eastAsia"/>
            <w:lang w:eastAsia="zh-CN"/>
          </w:rPr>
          <w:t>(一)、技术方案选用方向</w:t>
        </w:r>
        <w:r>
          <w:tab/>
        </w:r>
        <w:r>
          <w:fldChar w:fldCharType="begin"/>
        </w:r>
        <w:r>
          <w:instrText xml:space="preserve"> PAGEREF _Toc11537 \h </w:instrText>
        </w:r>
        <w:r>
          <w:fldChar w:fldCharType="separate"/>
        </w:r>
        <w:r>
          <w:t>39</w:t>
        </w:r>
        <w:r>
          <w:fldChar w:fldCharType="end"/>
        </w:r>
      </w:hyperlink>
    </w:p>
    <w:p>
      <w:pPr>
        <w:pStyle w:val="TOC2"/>
        <w:tabs>
          <w:tab w:val="right" w:leader="dot" w:pos="8306"/>
        </w:tabs>
      </w:pPr>
      <w:hyperlink w:anchor="_Toc2453" w:history="1">
        <w:r>
          <w:rPr>
            <w:rFonts w:ascii="仿宋" w:eastAsia="仿宋" w:hAnsi="仿宋" w:cs="仿宋" w:hint="eastAsia"/>
            <w:lang w:eastAsia="zh-CN"/>
          </w:rPr>
          <w:t>(二)、工艺技术方案选用原则</w:t>
        </w:r>
        <w:r>
          <w:tab/>
        </w:r>
        <w:r>
          <w:fldChar w:fldCharType="begin"/>
        </w:r>
        <w:r>
          <w:instrText xml:space="preserve"> PAGEREF _Toc2453 \h </w:instrText>
        </w:r>
        <w:r>
          <w:fldChar w:fldCharType="separate"/>
        </w:r>
        <w:r>
          <w:t>41</w:t>
        </w:r>
        <w:r>
          <w:fldChar w:fldCharType="end"/>
        </w:r>
      </w:hyperlink>
    </w:p>
    <w:p>
      <w:pPr>
        <w:pStyle w:val="TOC2"/>
        <w:tabs>
          <w:tab w:val="right" w:leader="dot" w:pos="8306"/>
        </w:tabs>
      </w:pPr>
      <w:hyperlink w:anchor="_Toc4496" w:history="1">
        <w:r>
          <w:rPr>
            <w:rFonts w:ascii="仿宋" w:eastAsia="仿宋" w:hAnsi="仿宋" w:cs="仿宋" w:hint="eastAsia"/>
            <w:lang w:eastAsia="zh-CN"/>
          </w:rPr>
          <w:t>(三)、工艺技术方案要求</w:t>
        </w:r>
        <w:r>
          <w:tab/>
        </w:r>
        <w:r>
          <w:fldChar w:fldCharType="begin"/>
        </w:r>
        <w:r>
          <w:instrText xml:space="preserve"> PAGEREF _Toc4496 \h </w:instrText>
        </w:r>
        <w:r>
          <w:fldChar w:fldCharType="separate"/>
        </w:r>
        <w:r>
          <w:t>43</w:t>
        </w:r>
        <w:r>
          <w:fldChar w:fldCharType="end"/>
        </w:r>
      </w:hyperlink>
    </w:p>
    <w:p>
      <w:pPr>
        <w:pStyle w:val="TOC1"/>
        <w:tabs>
          <w:tab w:val="right" w:leader="dot" w:pos="8306"/>
        </w:tabs>
      </w:pPr>
      <w:hyperlink w:anchor="_Toc1215" w:history="1">
        <w:r>
          <w:rPr>
            <w:rFonts w:ascii="仿宋" w:eastAsia="仿宋" w:hAnsi="仿宋" w:cs="仿宋" w:hint="eastAsia"/>
            <w:lang w:eastAsia="zh-CN"/>
          </w:rPr>
          <w:t>十二、特种加工机床项目人力资源管理</w:t>
        </w:r>
        <w:r>
          <w:tab/>
        </w:r>
        <w:r>
          <w:fldChar w:fldCharType="begin"/>
        </w:r>
        <w:r>
          <w:instrText xml:space="preserve"> PAGEREF _Toc1215 \h </w:instrText>
        </w:r>
        <w:r>
          <w:fldChar w:fldCharType="separate"/>
        </w:r>
        <w:r>
          <w:t>46</w:t>
        </w:r>
        <w:r>
          <w:fldChar w:fldCharType="end"/>
        </w:r>
      </w:hyperlink>
    </w:p>
    <w:p>
      <w:pPr>
        <w:pStyle w:val="TOC2"/>
        <w:tabs>
          <w:tab w:val="right" w:leader="dot" w:pos="8306"/>
        </w:tabs>
      </w:pPr>
      <w:hyperlink w:anchor="_Toc7871" w:history="1">
        <w:r>
          <w:rPr>
            <w:rFonts w:ascii="仿宋" w:eastAsia="仿宋" w:hAnsi="仿宋" w:cs="仿宋" w:hint="eastAsia"/>
            <w:lang w:eastAsia="zh-CN"/>
          </w:rPr>
          <w:t>(一)、建立健全的预算管理制度</w:t>
        </w:r>
        <w:r>
          <w:tab/>
        </w:r>
        <w:r>
          <w:fldChar w:fldCharType="begin"/>
        </w:r>
        <w:r>
          <w:instrText xml:space="preserve"> PAGEREF _Toc7871 \h </w:instrText>
        </w:r>
        <w:r>
          <w:fldChar w:fldCharType="separate"/>
        </w:r>
        <w:r>
          <w:t>46</w:t>
        </w:r>
        <w:r>
          <w:fldChar w:fldCharType="end"/>
        </w:r>
      </w:hyperlink>
    </w:p>
    <w:p>
      <w:pPr>
        <w:pStyle w:val="TOC2"/>
        <w:tabs>
          <w:tab w:val="right" w:leader="dot" w:pos="8306"/>
        </w:tabs>
      </w:pPr>
      <w:hyperlink w:anchor="_Toc30532" w:history="1">
        <w:r>
          <w:rPr>
            <w:rFonts w:ascii="仿宋" w:eastAsia="仿宋" w:hAnsi="仿宋" w:cs="仿宋" w:hint="eastAsia"/>
            <w:lang w:eastAsia="zh-CN"/>
          </w:rPr>
          <w:t>(二)、加强资金流动监控</w:t>
        </w:r>
        <w:r>
          <w:tab/>
        </w:r>
        <w:r>
          <w:fldChar w:fldCharType="begin"/>
        </w:r>
        <w:r>
          <w:instrText xml:space="preserve"> PAGEREF _Toc30532 \h </w:instrText>
        </w:r>
        <w:r>
          <w:fldChar w:fldCharType="separate"/>
        </w:r>
        <w:r>
          <w:t>47</w:t>
        </w:r>
        <w:r>
          <w:fldChar w:fldCharType="end"/>
        </w:r>
      </w:hyperlink>
    </w:p>
    <w:p>
      <w:pPr>
        <w:pStyle w:val="TOC2"/>
        <w:tabs>
          <w:tab w:val="right" w:leader="dot" w:pos="8306"/>
        </w:tabs>
      </w:pPr>
      <w:hyperlink w:anchor="_Toc13976" w:history="1">
        <w:r>
          <w:rPr>
            <w:rFonts w:ascii="仿宋" w:eastAsia="仿宋" w:hAnsi="仿宋" w:cs="仿宋" w:hint="eastAsia"/>
            <w:lang w:eastAsia="zh-CN"/>
          </w:rPr>
          <w:t>(三)、制定完善的风险控制机制</w:t>
        </w:r>
        <w:r>
          <w:tab/>
        </w:r>
        <w:r>
          <w:fldChar w:fldCharType="begin"/>
        </w:r>
        <w:r>
          <w:instrText xml:space="preserve"> PAGEREF _Toc13976 \h </w:instrText>
        </w:r>
        <w:r>
          <w:fldChar w:fldCharType="separate"/>
        </w:r>
        <w:r>
          <w:t>48</w:t>
        </w:r>
        <w:r>
          <w:fldChar w:fldCharType="end"/>
        </w:r>
      </w:hyperlink>
    </w:p>
    <w:p>
      <w:pPr>
        <w:pStyle w:val="TOC2"/>
        <w:tabs>
          <w:tab w:val="right" w:leader="dot" w:pos="8306"/>
        </w:tabs>
      </w:pPr>
      <w:hyperlink w:anchor="_Toc10404" w:history="1">
        <w:r>
          <w:rPr>
            <w:rFonts w:ascii="仿宋" w:eastAsia="仿宋" w:hAnsi="仿宋" w:cs="仿宋" w:hint="eastAsia"/>
            <w:lang w:eastAsia="zh-CN"/>
          </w:rPr>
          <w:t>(四)、优化成本管理</w:t>
        </w:r>
        <w:r>
          <w:tab/>
        </w:r>
        <w:r>
          <w:fldChar w:fldCharType="begin"/>
        </w:r>
        <w:r>
          <w:instrText xml:space="preserve"> PAGEREF _Toc10404 \h </w:instrText>
        </w:r>
        <w:r>
          <w:fldChar w:fldCharType="separate"/>
        </w:r>
        <w:r>
          <w:t>50</w:t>
        </w:r>
        <w:r>
          <w:fldChar w:fldCharType="end"/>
        </w:r>
      </w:hyperlink>
    </w:p>
    <w:p>
      <w:pPr>
        <w:pStyle w:val="TOC1"/>
        <w:tabs>
          <w:tab w:val="right" w:leader="dot" w:pos="8306"/>
        </w:tabs>
      </w:pPr>
      <w:hyperlink w:anchor="_Toc25176" w:history="1">
        <w:r>
          <w:rPr>
            <w:rFonts w:ascii="仿宋" w:eastAsia="仿宋" w:hAnsi="仿宋" w:cs="仿宋" w:hint="eastAsia"/>
            <w:lang w:eastAsia="zh-CN"/>
          </w:rPr>
          <w:t>十三、营销与推广策略</w:t>
        </w:r>
        <w:r>
          <w:tab/>
        </w:r>
        <w:r>
          <w:fldChar w:fldCharType="begin"/>
        </w:r>
        <w:r>
          <w:instrText xml:space="preserve"> PAGEREF _Toc25176 \h </w:instrText>
        </w:r>
        <w:r>
          <w:fldChar w:fldCharType="separate"/>
        </w:r>
        <w:r>
          <w:t>51</w:t>
        </w:r>
        <w:r>
          <w:fldChar w:fldCharType="end"/>
        </w:r>
      </w:hyperlink>
    </w:p>
    <w:p>
      <w:pPr>
        <w:pStyle w:val="TOC2"/>
        <w:tabs>
          <w:tab w:val="right" w:leader="dot" w:pos="8306"/>
        </w:tabs>
      </w:pPr>
      <w:hyperlink w:anchor="_Toc26077" w:history="1">
        <w:r>
          <w:rPr>
            <w:rFonts w:ascii="仿宋" w:eastAsia="仿宋" w:hAnsi="仿宋" w:cs="仿宋" w:hint="eastAsia"/>
            <w:lang w:eastAsia="zh-CN"/>
          </w:rPr>
          <w:t>(一)、产品/服务定位与特点</w:t>
        </w:r>
        <w:r>
          <w:tab/>
        </w:r>
        <w:r>
          <w:fldChar w:fldCharType="begin"/>
        </w:r>
        <w:r>
          <w:instrText xml:space="preserve"> PAGEREF _Toc26077 \h </w:instrText>
        </w:r>
        <w:r>
          <w:fldChar w:fldCharType="separate"/>
        </w:r>
        <w:r>
          <w:t>51</w:t>
        </w:r>
        <w:r>
          <w:fldChar w:fldCharType="end"/>
        </w:r>
      </w:hyperlink>
    </w:p>
    <w:p>
      <w:pPr>
        <w:pStyle w:val="TOC2"/>
        <w:tabs>
          <w:tab w:val="right" w:leader="dot" w:pos="8306"/>
        </w:tabs>
      </w:pPr>
      <w:hyperlink w:anchor="_Toc26844" w:history="1">
        <w:r>
          <w:rPr>
            <w:rFonts w:ascii="仿宋" w:eastAsia="仿宋" w:hAnsi="仿宋" w:cs="仿宋" w:hint="eastAsia"/>
            <w:lang w:eastAsia="zh-CN"/>
          </w:rPr>
          <w:t>(二)、市场定位与竞争分析</w:t>
        </w:r>
        <w:r>
          <w:tab/>
        </w:r>
        <w:r>
          <w:fldChar w:fldCharType="begin"/>
        </w:r>
        <w:r>
          <w:instrText xml:space="preserve"> PAGEREF _Toc26844 \h </w:instrText>
        </w:r>
        <w:r>
          <w:fldChar w:fldCharType="separate"/>
        </w:r>
        <w:r>
          <w:t>52</w:t>
        </w:r>
        <w:r>
          <w:fldChar w:fldCharType="end"/>
        </w:r>
      </w:hyperlink>
    </w:p>
    <w:p>
      <w:pPr>
        <w:pStyle w:val="TOC2"/>
        <w:tabs>
          <w:tab w:val="right" w:leader="dot" w:pos="8306"/>
        </w:tabs>
      </w:pPr>
      <w:hyperlink w:anchor="_Toc6378" w:history="1">
        <w:r>
          <w:rPr>
            <w:rFonts w:ascii="仿宋" w:eastAsia="仿宋" w:hAnsi="仿宋" w:cs="仿宋" w:hint="eastAsia"/>
            <w:lang w:eastAsia="zh-CN"/>
          </w:rPr>
          <w:t>(三)、营销渠道与策略</w:t>
        </w:r>
        <w:r>
          <w:tab/>
        </w:r>
        <w:r>
          <w:fldChar w:fldCharType="begin"/>
        </w:r>
        <w:r>
          <w:instrText xml:space="preserve"> PAGEREF _Toc6378 \h </w:instrText>
        </w:r>
        <w:r>
          <w:fldChar w:fldCharType="separate"/>
        </w:r>
        <w:r>
          <w:t>54</w:t>
        </w:r>
        <w:r>
          <w:fldChar w:fldCharType="end"/>
        </w:r>
      </w:hyperlink>
    </w:p>
    <w:p>
      <w:pPr>
        <w:pStyle w:val="TOC2"/>
        <w:tabs>
          <w:tab w:val="right" w:leader="dot" w:pos="8306"/>
        </w:tabs>
      </w:pPr>
      <w:hyperlink w:anchor="_Toc30864" w:history="1">
        <w:r>
          <w:rPr>
            <w:rFonts w:ascii="仿宋" w:eastAsia="仿宋" w:hAnsi="仿宋" w:cs="仿宋" w:hint="eastAsia"/>
            <w:lang w:eastAsia="zh-CN"/>
          </w:rPr>
          <w:t>(四)、推广与宣传活动</w:t>
        </w:r>
        <w:r>
          <w:tab/>
        </w:r>
        <w:r>
          <w:fldChar w:fldCharType="begin"/>
        </w:r>
        <w:r>
          <w:instrText xml:space="preserve"> PAGEREF _Toc30864 \h </w:instrText>
        </w:r>
        <w:r>
          <w:fldChar w:fldCharType="separate"/>
        </w:r>
        <w:r>
          <w:t>55</w:t>
        </w:r>
        <w:r>
          <w:fldChar w:fldCharType="end"/>
        </w:r>
      </w:hyperlink>
    </w:p>
    <w:p>
      <w:pPr>
        <w:pStyle w:val="TOC1"/>
        <w:tabs>
          <w:tab w:val="right" w:leader="dot" w:pos="8306"/>
        </w:tabs>
      </w:pPr>
      <w:hyperlink w:anchor="_Toc31065" w:history="1">
        <w:r>
          <w:rPr>
            <w:rFonts w:ascii="仿宋" w:eastAsia="仿宋" w:hAnsi="仿宋" w:cs="仿宋" w:hint="eastAsia"/>
            <w:lang w:eastAsia="zh-CN"/>
          </w:rPr>
          <w:t>十四、特种加工机床项目工程方案分析</w:t>
        </w:r>
        <w:r>
          <w:tab/>
        </w:r>
        <w:r>
          <w:fldChar w:fldCharType="begin"/>
        </w:r>
        <w:r>
          <w:instrText xml:space="preserve"> PAGEREF _Toc31065 \h </w:instrText>
        </w:r>
        <w:r>
          <w:fldChar w:fldCharType="separate"/>
        </w:r>
        <w:r>
          <w:t>60</w:t>
        </w:r>
        <w:r>
          <w:fldChar w:fldCharType="end"/>
        </w:r>
      </w:hyperlink>
    </w:p>
    <w:p>
      <w:pPr>
        <w:pStyle w:val="TOC2"/>
        <w:tabs>
          <w:tab w:val="right" w:leader="dot" w:pos="8306"/>
        </w:tabs>
      </w:pPr>
      <w:hyperlink w:anchor="_Toc2624" w:history="1">
        <w:r>
          <w:rPr>
            <w:rFonts w:ascii="仿宋" w:eastAsia="仿宋" w:hAnsi="仿宋" w:cs="仿宋" w:hint="eastAsia"/>
            <w:lang w:eastAsia="zh-CN"/>
          </w:rPr>
          <w:t>(一)、建筑工程设计原则</w:t>
        </w:r>
        <w:r>
          <w:tab/>
        </w:r>
        <w:r>
          <w:fldChar w:fldCharType="begin"/>
        </w:r>
        <w:r>
          <w:instrText xml:space="preserve"> PAGEREF _Toc2624 \h </w:instrText>
        </w:r>
        <w:r>
          <w:fldChar w:fldCharType="separate"/>
        </w:r>
        <w:r>
          <w:t>60</w:t>
        </w:r>
        <w:r>
          <w:fldChar w:fldCharType="end"/>
        </w:r>
      </w:hyperlink>
    </w:p>
    <w:p>
      <w:pPr>
        <w:pStyle w:val="TOC2"/>
        <w:tabs>
          <w:tab w:val="right" w:leader="dot" w:pos="8306"/>
        </w:tabs>
      </w:pPr>
      <w:hyperlink w:anchor="_Toc1652" w:history="1">
        <w:r>
          <w:rPr>
            <w:rFonts w:ascii="仿宋" w:eastAsia="仿宋" w:hAnsi="仿宋" w:cs="仿宋" w:hint="eastAsia"/>
            <w:lang w:eastAsia="zh-CN"/>
          </w:rPr>
          <w:t>(二)、土建工程建设指标</w:t>
        </w:r>
        <w:r>
          <w:tab/>
        </w:r>
        <w:r>
          <w:fldChar w:fldCharType="begin"/>
        </w:r>
        <w:r>
          <w:instrText xml:space="preserve"> PAGEREF _Toc1652 \h </w:instrText>
        </w:r>
        <w:r>
          <w:fldChar w:fldCharType="separate"/>
        </w:r>
        <w:r>
          <w:t>64</w:t>
        </w:r>
        <w:r>
          <w:fldChar w:fldCharType="end"/>
        </w:r>
      </w:hyperlink>
    </w:p>
    <w:p>
      <w:pPr>
        <w:pStyle w:val="TOC1"/>
        <w:tabs>
          <w:tab w:val="right" w:leader="dot" w:pos="8306"/>
        </w:tabs>
      </w:pPr>
      <w:hyperlink w:anchor="_Toc2829" w:history="1">
        <w:r>
          <w:rPr>
            <w:rFonts w:ascii="仿宋" w:eastAsia="仿宋" w:hAnsi="仿宋" w:cs="仿宋" w:hint="eastAsia"/>
            <w:lang w:eastAsia="zh-CN"/>
          </w:rPr>
          <w:t>十五、特种加工机床项目治理与监督</w:t>
        </w:r>
        <w:r>
          <w:tab/>
        </w:r>
        <w:r>
          <w:fldChar w:fldCharType="begin"/>
        </w:r>
        <w:r>
          <w:instrText xml:space="preserve"> PAGEREF _Toc2829 \h </w:instrText>
        </w:r>
        <w:r>
          <w:fldChar w:fldCharType="separate"/>
        </w:r>
        <w:r>
          <w:t>65</w:t>
        </w:r>
        <w:r>
          <w:fldChar w:fldCharType="end"/>
        </w:r>
      </w:hyperlink>
    </w:p>
    <w:p>
      <w:pPr>
        <w:pStyle w:val="TOC2"/>
        <w:tabs>
          <w:tab w:val="right" w:leader="dot" w:pos="8306"/>
        </w:tabs>
      </w:pPr>
      <w:hyperlink w:anchor="_Toc16338" w:history="1">
        <w:r>
          <w:rPr>
            <w:rFonts w:ascii="仿宋" w:eastAsia="仿宋" w:hAnsi="仿宋" w:cs="仿宋" w:hint="eastAsia"/>
            <w:lang w:eastAsia="zh-CN"/>
          </w:rPr>
          <w:t>(一)、特种加工机床项目治理结构</w:t>
        </w:r>
        <w:r>
          <w:tab/>
        </w:r>
        <w:r>
          <w:fldChar w:fldCharType="begin"/>
        </w:r>
        <w:r>
          <w:instrText xml:space="preserve"> PAGEREF _Toc16338 \h </w:instrText>
        </w:r>
        <w:r>
          <w:fldChar w:fldCharType="separate"/>
        </w:r>
        <w:r>
          <w:t>65</w:t>
        </w:r>
        <w:r>
          <w:fldChar w:fldCharType="end"/>
        </w:r>
      </w:hyperlink>
    </w:p>
    <w:p>
      <w:pPr>
        <w:pStyle w:val="TOC2"/>
        <w:tabs>
          <w:tab w:val="right" w:leader="dot" w:pos="8306"/>
        </w:tabs>
      </w:pPr>
      <w:hyperlink w:anchor="_Toc3912" w:history="1">
        <w:r>
          <w:rPr>
            <w:rFonts w:ascii="仿宋" w:eastAsia="仿宋" w:hAnsi="仿宋" w:cs="仿宋" w:hint="eastAsia"/>
            <w:lang w:eastAsia="zh-CN"/>
          </w:rPr>
          <w:t>(二)、监督与审计</w:t>
        </w:r>
        <w:r>
          <w:tab/>
        </w:r>
        <w:r>
          <w:fldChar w:fldCharType="begin"/>
        </w:r>
        <w:r>
          <w:instrText xml:space="preserve"> PAGEREF _Toc3912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23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2615"/>
      <w:r>
        <w:rPr>
          <w:rFonts w:ascii="仿宋" w:eastAsia="仿宋" w:hAnsi="仿宋" w:cs="仿宋" w:hint="eastAsia"/>
          <w:sz w:val="28"/>
          <w:lang w:eastAsia="zh-CN"/>
        </w:rPr>
        <w:t>一、特种加工机床项目土建工程</w:t>
      </w:r>
      <w:bookmarkEnd w:id="2"/>
    </w:p>
    <w:p>
      <w:pPr>
        <w:pStyle w:val="Heading2"/>
        <w:rPr>
          <w:rFonts w:ascii="仿宋" w:eastAsia="仿宋" w:hAnsi="仿宋" w:cs="仿宋" w:hint="eastAsia"/>
          <w:lang w:eastAsia="zh-CN"/>
        </w:rPr>
      </w:pPr>
      <w:bookmarkStart w:id="3" w:name="_Toc1119"/>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在特种加工机床项目的建筑工程设计中，我们将秉承一系列重要的设计原则，以确保特种加工机床项目建筑在功能、美观、可持续性等方面达到最佳效果。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首要原则是确保建筑的功能性得到最大化的发挥。我们将充分理解特种加工机床项目的实际需求，合理布局各个功能区域，保证建筑在满足业务需求的同时，提供高效的工作环境。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在建筑设计中，我们将综合考虑建设和运营成本。通过精细的经济效益分析，确保设计方案在高效利用资源的同时，对特种加工机床项目的长期盈利能力有积极的贡献。</w:t>
      </w:r>
    </w:p>
    <w:p>
      <w:pPr>
        <w:pStyle w:val="Heading2"/>
        <w:ind w:firstLine="560" w:firstLineChars="200"/>
        <w:rPr>
          <w:rFonts w:ascii="仿宋" w:eastAsia="仿宋" w:hAnsi="仿宋" w:cs="仿宋" w:hint="eastAsia"/>
          <w:sz w:val="28"/>
          <w:lang w:eastAsia="zh-CN"/>
        </w:rPr>
      </w:pPr>
      <w:bookmarkStart w:id="4" w:name="_Toc24334"/>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特种加工机床项目的土建工程设计中，我们将精准设定设计年限，结合特种加工机床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特种加工机床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0479"/>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特种加工机床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特种加工机床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特种加工机床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4703"/>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本期工程特种加工机床项目预计总建筑面积XXX平方米，其中：计容建筑面积XXX平方米，计划建筑工程投资XX万元，占特种加工机床项目总投资的XX%。</w:t>
      </w:r>
    </w:p>
    <w:p>
      <w:pPr>
        <w:pStyle w:val="Heading1"/>
        <w:ind w:firstLine="560" w:firstLineChars="200"/>
        <w:rPr>
          <w:rFonts w:ascii="仿宋" w:eastAsia="仿宋" w:hAnsi="仿宋" w:cs="仿宋" w:hint="eastAsia"/>
          <w:sz w:val="28"/>
          <w:lang w:eastAsia="zh-CN"/>
        </w:rPr>
      </w:pPr>
      <w:bookmarkStart w:id="7" w:name="_Toc2480"/>
      <w:r>
        <w:rPr>
          <w:rFonts w:ascii="仿宋" w:eastAsia="仿宋" w:hAnsi="仿宋" w:cs="仿宋" w:hint="eastAsia"/>
          <w:sz w:val="28"/>
          <w:lang w:eastAsia="zh-CN"/>
        </w:rPr>
        <w:t>二、工艺说明</w:t>
      </w:r>
      <w:bookmarkEnd w:id="7"/>
    </w:p>
    <w:p>
      <w:pPr>
        <w:pStyle w:val="Heading2"/>
        <w:rPr>
          <w:rFonts w:ascii="仿宋" w:eastAsia="仿宋" w:hAnsi="仿宋" w:cs="仿宋" w:hint="eastAsia"/>
          <w:lang w:eastAsia="zh-CN"/>
        </w:rPr>
      </w:pPr>
      <w:bookmarkStart w:id="8" w:name="_Toc28446"/>
      <w:r>
        <w:rPr>
          <w:rFonts w:ascii="仿宋" w:eastAsia="仿宋" w:hAnsi="仿宋" w:cs="仿宋" w:hint="eastAsia"/>
          <w:lang w:eastAsia="zh-CN"/>
        </w:rPr>
        <w:t>(一)、技术管理特点</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特种加工机床项目的技术管理特点体现在其创新导向。通过引入最先进的技术趋势和解决方案，特种加工机床项目致力于提升科技含量、提高质量和效率水平。这意味着我们将采用最新的工具和方法，确保特种加工机床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特种加工机床项目技术管理的显著特征。通过整合不同领域的技术资源，我们实现了跨学科的协同工作。这有助于优化技术架构，提高整体效能。此外，整合性策略还促进了不同技术团队之间的紧密沟通和高效合作，确保特种加工机床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特种加工机床项目所采用的技术。通过不断优化技术方案，特种加工机床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特种加工机床项目团队将在特种加工机床项目初期识别可能的技术风险，并采取相应的预防和应对措施。通过建立健全的风险评估机制，特种加工机床项目能够在实施过程中及时发现并解决潜在的技术问题，保障特种加工机床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特种加工机床项目中，技术将成为特种加工机床项目成功的有力支持。这一深度剖析揭示了技术管理在特种加工机床项目实施中的关键作用，为特种加工机床项目的技术基础奠定了坚实的基础。</w:t>
      </w:r>
    </w:p>
    <w:p>
      <w:pPr>
        <w:pStyle w:val="Heading2"/>
        <w:ind w:firstLine="560" w:firstLineChars="200"/>
        <w:rPr>
          <w:rFonts w:ascii="仿宋" w:eastAsia="仿宋" w:hAnsi="仿宋" w:cs="仿宋" w:hint="eastAsia"/>
          <w:sz w:val="28"/>
          <w:lang w:eastAsia="zh-CN"/>
        </w:rPr>
      </w:pPr>
      <w:bookmarkStart w:id="9" w:name="_Toc27125"/>
      <w:r>
        <w:rPr>
          <w:rFonts w:ascii="仿宋" w:eastAsia="仿宋" w:hAnsi="仿宋" w:cs="仿宋" w:hint="eastAsia"/>
          <w:sz w:val="28"/>
          <w:lang w:eastAsia="zh-CN"/>
        </w:rPr>
        <w:t>(二)、特种加工机床项目工艺技术设计方案</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特种加工机床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特种加工机床项目将严格按照相关行业规范要求进行组织。通过有效控制产品质量，特种加工机床项目将致力于为顾客提供优质的特种加工机床项目产品和良好的服务。这体现了特种加工机床项目对于生产活动合规性和质量标准的高度重视，为特种加工机床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特种加工机床项目注重生态效益和清洁生产原则。特种加工机床项目建设将紧密结合地方特色经济发展，与社会经济发展规划和区域环境保护规划方案相协调一致。通过与当地区域自然生态系统的结合，特种加工机床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特种加工机床项目产品具有多样化的客户需求和个性化的特点。因此，特种加工机床项目产品规格品种多样，且单批生产数量较小。为满足这一特点，特种加工机床项目承办单位将建设先进的柔性制造生产线。通过广泛应用柔性制造技术，特种加工机床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特种加工机床项目采用的技术具有较高的技术含量和自动化水平，处于国内先进水平。这一技术选用不仅体现了对生产效率、质量和环境友好性的高标准要求，同时为特种加工机床项目的可持续发展奠定了坚实的基础。</w:t>
      </w:r>
    </w:p>
    <w:p>
      <w:pPr>
        <w:pStyle w:val="Heading2"/>
        <w:ind w:firstLine="560" w:firstLineChars="200"/>
        <w:rPr>
          <w:rFonts w:ascii="仿宋" w:eastAsia="仿宋" w:hAnsi="仿宋" w:cs="仿宋" w:hint="eastAsia"/>
          <w:sz w:val="28"/>
          <w:lang w:eastAsia="zh-CN"/>
        </w:rPr>
      </w:pPr>
      <w:bookmarkStart w:id="10" w:name="_Toc12029"/>
      <w:r>
        <w:rPr>
          <w:rFonts w:ascii="仿宋" w:eastAsia="仿宋" w:hAnsi="仿宋" w:cs="仿宋" w:hint="eastAsia"/>
          <w:sz w:val="28"/>
          <w:lang w:eastAsia="zh-CN"/>
        </w:rPr>
        <w:t>(三)、设备选型方案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为确保特种加工机床项目的高效生产和技术实施，我们制定了一套精心设计的设备选型方案，以满足特种加工机床项目生产、质量和环保的要求。该方案的主要特点如下：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特种加工机床项目在生产过程中实现更高的生态效益。</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针对特种加工机床项目产品的多样性和小批量生产的特点，我们将建设柔性制造生产线。通过在设备选型中考虑柔性制造技术，可以灵活应对不同产品规格和生产需求，实现生产线的高度灵活性和适应性。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1" w:name="_Toc23150"/>
      <w:r>
        <w:rPr>
          <w:rFonts w:ascii="仿宋" w:eastAsia="仿宋" w:hAnsi="仿宋" w:cs="仿宋" w:hint="eastAsia"/>
          <w:sz w:val="28"/>
          <w:lang w:eastAsia="zh-CN"/>
        </w:rPr>
        <w:t>三、特种加工机床项目绩效评估</w:t>
      </w:r>
      <w:bookmarkEnd w:id="11"/>
    </w:p>
    <w:p>
      <w:pPr>
        <w:pStyle w:val="Heading2"/>
        <w:rPr>
          <w:rFonts w:ascii="仿宋" w:eastAsia="仿宋" w:hAnsi="仿宋" w:cs="仿宋" w:hint="eastAsia"/>
          <w:lang w:eastAsia="zh-CN"/>
        </w:rPr>
      </w:pPr>
      <w:bookmarkStart w:id="12" w:name="_Toc22256"/>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特种加工机床项目中，我们设计了一套全面的绩效评估指标，以确保特种加工机床项目的可控和成功交付。这些指标跨足特种加工机床项目目标、成本、进度和质量等多个维度，为我们提供了全面洞察特种加工机床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加工机床项目目标达成率是我们关注的首要指标。我们设定了明确的目标，并通过定期监测和评估，迅速发现并应对潜在的目标偏差。这为特种加工机床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成本绩效是另一个核心关注点。通过实际成本与预算成本的对比分析，我们深入了解成本差异的原因，及时调整资源分配，保持特种加工机床项目在经济效益方面的合理水平。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加工机床项目进度作为关键的绩效指标之一，得到了精心的关注。我们制定了详细的特种加工机床项目进度计划，并设立了进度符合度指标，确保实际进度与计划进度保持一致。这使我们能够快速发现和解决潜在的进度问题，保持特种加工机床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特种加工机床项目绩效的不可或缺的一环。我们引入了一系列的质量标准和客户满意度指标，以确保特种加工机床项目交付的成果在质量上达到或超越预期水平。通过持续监测这些指标，我们努力提升特种加工机床项目整体质量水平，为特种加工机床项目的成功交付提供有力保障。通过这些科学且全面的绩效评估，我们能够更好地引导特种加工机床项目的持续改进，确保特种加工机床项目目标的顺利达成。</w:t>
      </w:r>
    </w:p>
    <w:p>
      <w:pPr>
        <w:pStyle w:val="Heading2"/>
        <w:ind w:firstLine="560" w:firstLineChars="200"/>
        <w:rPr>
          <w:rFonts w:ascii="仿宋" w:eastAsia="仿宋" w:hAnsi="仿宋" w:cs="仿宋" w:hint="eastAsia"/>
          <w:sz w:val="28"/>
          <w:lang w:eastAsia="zh-CN"/>
        </w:rPr>
      </w:pPr>
      <w:bookmarkStart w:id="13" w:name="_Toc22937"/>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绩效评估是特种加工机床项目中的关键环节，为确保特种加工机床项目达到预期目标，我们采用了多层次、多维度的绩效评估方法。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特种加工机床项目的战略目标对齐，确保每个决策和行动都与特种加工机床项目整体目标保持一致。团队会定期召开战略对齐会议，审视当前工作与特种加工机床项目战略是否保持一致，以及是否需要调整战略方向。</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特种加工机床项目进度、质量、成本和风险等方面。这些指标通过数据收集和分析，为特种加工机床项目管理团队提供了客观的评估依据。例如，我们通过特种加工机床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绩效评估不仅仅停留在特种加工机床项目内部，还考虑了特种加工机床项目对外部环境的影响。我们定期进行干系人满意度调查，以了解各利益相关方对特种加工机床项目的期望和满意度，并及时做出调整。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这种多层次、多角度的绩效评估方法，使得我们能够全面了解特种加工机床项目的运行状态，及时做出调整，确保特种加工机床项目在不断变化的环境中保持稳健前行。</w:t>
      </w:r>
    </w:p>
    <w:p>
      <w:pPr>
        <w:pStyle w:val="Heading2"/>
        <w:ind w:firstLine="560" w:firstLineChars="200"/>
        <w:rPr>
          <w:rFonts w:ascii="仿宋" w:eastAsia="仿宋" w:hAnsi="仿宋" w:cs="仿宋" w:hint="eastAsia"/>
          <w:sz w:val="28"/>
          <w:lang w:eastAsia="zh-CN"/>
        </w:rPr>
      </w:pPr>
      <w:bookmarkStart w:id="14" w:name="_Toc19200"/>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为了确保特种加工机床项目的有效管理和不断优化，我们采用了精心设计的绩效评估周期。这个周期旨在实现灵活、实时和全面的评估，以适应特种加工机床项目执行中的各种挑战。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特种加工机床项目的不同需求，分为短期、中期和长期。短期评估关注每个迭代或工作周期，以及时发现和解决当前任务中的问题。中期评估涵盖几个迭代，深入了解整体特种加工机床项目的趋势和性能。长期评估则着眼于整个特种加工机床项目阶段，确保特种加工机床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特种加工机床项目管理工具和协作平台，团队成员能够随时更新和分享特种加工机床项目数据。这种实时性的反馈机制使我们能够及时察觉潜在问题，快速调整，保持特种加工机床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特种加工机床项目的决策制定密不可分。每个周期的特种加工机床项目回顾会议成为集体总结经验、识别问题深层次原因并找到创新解决方案的平台。这种定期的反思与调整机制使特种加工机床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9431"/>
      <w:r>
        <w:rPr>
          <w:rFonts w:ascii="仿宋" w:eastAsia="仿宋" w:hAnsi="仿宋" w:cs="仿宋" w:hint="eastAsia"/>
          <w:sz w:val="28"/>
          <w:lang w:eastAsia="zh-CN"/>
        </w:rPr>
        <w:t>四、特种加工机床项目建设单位说明</w:t>
      </w:r>
      <w:bookmarkEnd w:id="15"/>
    </w:p>
    <w:p>
      <w:pPr>
        <w:pStyle w:val="Heading2"/>
        <w:rPr>
          <w:rFonts w:ascii="仿宋" w:eastAsia="仿宋" w:hAnsi="仿宋" w:cs="仿宋" w:hint="eastAsia"/>
          <w:lang w:eastAsia="zh-CN"/>
        </w:rPr>
      </w:pPr>
      <w:bookmarkStart w:id="16" w:name="_Toc32410"/>
      <w:r>
        <w:rPr>
          <w:rFonts w:ascii="仿宋" w:eastAsia="仿宋" w:hAnsi="仿宋" w:cs="仿宋" w:hint="eastAsia"/>
          <w:lang w:eastAsia="zh-CN"/>
        </w:rPr>
        <w:t>(一)、特种加工机床项目承办单位基本情况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10029"/>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特种加工机床项目承办单位的XXXX，我们着眼于实现可持续的经济效益。通过技术创新和解决方案的提供，公司预计在特种加工机床项目执行期间将获得可观的收入增长。这一收入来源主要包括特种加工机床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同时，我们注重成本控制和效率提升，以确保特种加工机床项目的可持续盈利。透过精细的管理和资源优化，公司期望实现特种加工机床项目利润最大化。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特种加工机床项目实施进行全面的投资评估，包括特种加工机床项目启动阶段的资金投入和后续运营成本。通过对特种加工机床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特种加工机床项目实施过程中具备足够的资金流动性，公司将进行详尽的现金流分析。这包括资金需求的合理预测、特种加工机床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2259"/>
      <w:r>
        <w:rPr>
          <w:rFonts w:ascii="仿宋" w:eastAsia="仿宋" w:hAnsi="仿宋" w:cs="仿宋" w:hint="eastAsia"/>
          <w:sz w:val="28"/>
          <w:lang w:eastAsia="zh-CN"/>
        </w:rPr>
        <w:t>五、特种加工机床项目建设背景及必要性分析</w:t>
      </w:r>
      <w:bookmarkEnd w:id="18"/>
    </w:p>
    <w:p>
      <w:pPr>
        <w:pStyle w:val="Heading2"/>
        <w:rPr>
          <w:rFonts w:ascii="仿宋" w:eastAsia="仿宋" w:hAnsi="仿宋" w:cs="仿宋" w:hint="eastAsia"/>
          <w:lang w:eastAsia="zh-CN"/>
        </w:rPr>
      </w:pPr>
      <w:bookmarkStart w:id="19" w:name="_Toc6895"/>
      <w:r>
        <w:rPr>
          <w:rFonts w:ascii="仿宋" w:eastAsia="仿宋" w:hAnsi="仿宋" w:cs="仿宋" w:hint="eastAsia"/>
          <w:lang w:eastAsia="zh-CN"/>
        </w:rPr>
        <w:t>(一)、特种加工机床项目背景分析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加工机床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特种加工机床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特种加工机床项目在这个潮流中的定位。同时，我们将关注行业内涌现的新兴机遇，以便特种加工机床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特种加工机床项目提供了强大的发展动力。我们将聚焦于行业内最新的技术发展趋势，包括但不限于人工智能、大数据分析、物联网等领域。通过深度的技术研究，我们将确保特种加工机床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特种加工机床项目发展的源泉。我们将投入更多的精力对市场需求进行深入剖析，超越表面的需求，深入挖掘潜在的市场痛点和机遇。通过对市场需求的细致了解，特种加工机床项目将更有针对性地设计解决方案，满足市场的多样化需求，从而更好地促进特种加工机床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特种加工机床项目战略至关重要。我们将对竞争态势进行更为深入的分析，包括但不限于市场份额、产品特点、客户满意度等多个维度。通过深度的竞争分析，特种加工机床项目将能够更准确地把握市场脉搏，制定具有竞争力的特种加工机床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特种加工机床项目的发展具有直接的影响。我们将进行更为全面的法规和政策分析，了解行业发展中的潜在法律风险和合规挑战。通过充分了解和遵守相关法规，特种加工机床项目将确保在法律框架内合法合规运营，为特种加工机床项目的稳健发展提供有力支持。</w:t>
      </w:r>
    </w:p>
    <w:p>
      <w:pPr>
        <w:pStyle w:val="Heading2"/>
        <w:ind w:firstLine="560" w:firstLineChars="200"/>
        <w:rPr>
          <w:rFonts w:ascii="仿宋" w:eastAsia="仿宋" w:hAnsi="仿宋" w:cs="仿宋" w:hint="eastAsia"/>
          <w:sz w:val="28"/>
          <w:lang w:eastAsia="zh-CN"/>
        </w:rPr>
      </w:pPr>
      <w:bookmarkStart w:id="20" w:name="_Toc9186"/>
      <w:r>
        <w:rPr>
          <w:rFonts w:ascii="仿宋" w:eastAsia="仿宋" w:hAnsi="仿宋" w:cs="仿宋" w:hint="eastAsia"/>
          <w:sz w:val="28"/>
          <w:lang w:eastAsia="zh-CN"/>
        </w:rPr>
        <w:t>(二)、特种加工机床项目建设必要性分析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https://d.book118.com/458116073015006025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特种加工机床项目计划设计方案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特种加工机床项目计划设计方案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特种加工机床项目计划设计方案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特种加工机床项目计划设计方案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特种加工机床项目计划设计方案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特种加工机床项目计划设计方案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特种加工机床项目计划设计方案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特种加工机床项目计划设计方案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特种加工机床项目计划设计方案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特种加工机床项目计划设计方案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特种加工机床项目计划设计方案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特种加工机床项目计划设计方案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特种加工机床项目计划设计方案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特种加工机床项目计划设计方案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特种加工机床项目计划设计方案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特种加工机床项目计划设计方案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特种加工机床项目计划设计方案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98088E"/>
    <w:rsid w:val="5298088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58116073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2024-01-07T15:42:00Z</dcterms:created>
  <dcterms:modified xsi:type="dcterms:W3CDTF">2024-01-07T15:42:59Z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CA7620BF74D043EFB91F8E14C1F8F961_11</vt:lpwstr>
  </property>
  <property fmtid="{D5CDD505-2E9C-101B-9397-08002B2CF9AE}" pid="3" name="KSOProductBuildVer">
    <vt:lpwstr>2052-12.1.0.16120</vt:lpwstr>
  </property>
</Properties>
</file>