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4000" w:rsidRPr="00D17F3F" w:rsidP="00D17F3F">
      <w:pPr>
        <w:pStyle w:val="Normal0"/>
        <w:outlineLvl w:val="0"/>
        <w:rPr>
          <w:lang w:val="en-CA"/>
        </w:rPr>
      </w:pPr>
      <w:bookmarkStart w:id="0" w:name="_Toc320353315"/>
      <w:bookmarkStart w:id="1" w:name="_Toc320430736"/>
      <w:bookmarkStart w:id="2" w:name="_Toc321046773"/>
      <w:bookmarkStart w:id="3" w:name="_Toc322348639"/>
      <w:bookmarkStart w:id="4" w:name="_Toc322523668"/>
    </w:p>
    <w:bookmarkEnd w:id="0"/>
    <w:bookmarkEnd w:id="1"/>
    <w:bookmarkEnd w:id="2"/>
    <w:bookmarkEnd w:id="3"/>
    <w:bookmarkEnd w:id="4"/>
    <w:p w:rsidR="00E03E89" w:rsidP="00E03E89">
      <w:pPr>
        <w:pStyle w:val="Normal0"/>
        <w:rPr>
          <w:sz w:val="10"/>
        </w:rPr>
      </w:pPr>
    </w:p>
    <w:p w:rsidR="00E03E89" w:rsidRPr="00D17F3F" w:rsidP="00394000">
      <w:pPr>
        <w:pStyle w:val="Normal0"/>
        <w:spacing w:line="800" w:lineRule="exact"/>
        <w:jc w:val="center"/>
        <w:rPr>
          <w:rFonts w:ascii="宋体" w:hAnsi="宋体"/>
          <w:b/>
          <w:sz w:val="48"/>
          <w:szCs w:val="48"/>
        </w:rPr>
      </w:pPr>
      <w:r w:rsidRPr="00D17F3F">
        <w:rPr>
          <w:rFonts w:ascii="宋体" w:hAnsi="宋体" w:hint="eastAsia"/>
          <w:b/>
          <w:sz w:val="48"/>
          <w:szCs w:val="48"/>
        </w:rPr>
        <w:t>扬州市德辉·天玺湾商业综合楼及1～3#楼</w:t>
      </w:r>
    </w:p>
    <w:p w:rsidR="00394000" w:rsidRPr="00394000" w:rsidP="00394000">
      <w:pPr>
        <w:pStyle w:val="Normal0"/>
        <w:spacing w:line="840" w:lineRule="exact"/>
        <w:jc w:val="center"/>
        <w:rPr>
          <w:b/>
          <w:sz w:val="52"/>
          <w:szCs w:val="52"/>
        </w:rPr>
      </w:pPr>
    </w:p>
    <w:p w:rsidR="00AF5D51" w:rsidRPr="00227ABD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>
        <w:rPr>
          <w:rFonts w:hint="eastAsia"/>
          <w:b/>
          <w:color w:val="000000"/>
          <w:sz w:val="72"/>
          <w:szCs w:val="72"/>
        </w:rPr>
        <w:t>模</w:t>
      </w:r>
    </w:p>
    <w:p w:rsidR="00E03E89" w:rsidRPr="00227ABD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>
        <w:rPr>
          <w:rFonts w:hint="eastAsia"/>
          <w:b/>
          <w:color w:val="000000"/>
          <w:sz w:val="72"/>
          <w:szCs w:val="72"/>
        </w:rPr>
        <w:t>板</w:t>
      </w:r>
    </w:p>
    <w:p w:rsidR="00132120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>
        <w:rPr>
          <w:rFonts w:hint="eastAsia"/>
          <w:b/>
          <w:color w:val="000000"/>
          <w:sz w:val="72"/>
          <w:szCs w:val="72"/>
        </w:rPr>
        <w:t>安</w:t>
      </w:r>
    </w:p>
    <w:p w:rsidR="00132120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>
        <w:rPr>
          <w:rFonts w:hint="eastAsia"/>
          <w:b/>
          <w:color w:val="000000"/>
          <w:sz w:val="72"/>
          <w:szCs w:val="72"/>
        </w:rPr>
        <w:t>装</w:t>
      </w:r>
    </w:p>
    <w:p w:rsidR="00132120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>
        <w:rPr>
          <w:rFonts w:hint="eastAsia"/>
          <w:b/>
          <w:color w:val="000000"/>
          <w:sz w:val="72"/>
          <w:szCs w:val="72"/>
        </w:rPr>
        <w:t>及</w:t>
      </w:r>
    </w:p>
    <w:p w:rsidR="00132120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>
        <w:rPr>
          <w:rFonts w:hint="eastAsia"/>
          <w:b/>
          <w:color w:val="000000"/>
          <w:sz w:val="72"/>
          <w:szCs w:val="72"/>
        </w:rPr>
        <w:t>拆</w:t>
      </w:r>
    </w:p>
    <w:p w:rsidR="00132120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>
        <w:rPr>
          <w:rFonts w:hint="eastAsia"/>
          <w:b/>
          <w:color w:val="000000"/>
          <w:sz w:val="72"/>
          <w:szCs w:val="72"/>
        </w:rPr>
        <w:t>除</w:t>
      </w:r>
    </w:p>
    <w:p w:rsidR="00E03E89" w:rsidRPr="00227ABD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 w:rsidRPr="00227ABD">
        <w:rPr>
          <w:rFonts w:hint="eastAsia"/>
          <w:b/>
          <w:color w:val="000000"/>
          <w:sz w:val="72"/>
          <w:szCs w:val="72"/>
        </w:rPr>
        <w:t>施</w:t>
      </w:r>
    </w:p>
    <w:p w:rsidR="00E03E89" w:rsidRPr="00227ABD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 w:rsidRPr="00227ABD">
        <w:rPr>
          <w:rFonts w:hint="eastAsia"/>
          <w:b/>
          <w:color w:val="000000"/>
          <w:sz w:val="72"/>
          <w:szCs w:val="72"/>
        </w:rPr>
        <w:t>工</w:t>
      </w:r>
    </w:p>
    <w:p w:rsidR="00E03E89" w:rsidRPr="00227ABD" w:rsidP="00394000">
      <w:pPr>
        <w:pStyle w:val="Normal0"/>
        <w:autoSpaceDN w:val="0"/>
        <w:spacing w:line="840" w:lineRule="exact"/>
        <w:jc w:val="center"/>
        <w:rPr>
          <w:b/>
          <w:color w:val="000000"/>
          <w:sz w:val="72"/>
          <w:szCs w:val="72"/>
        </w:rPr>
      </w:pPr>
      <w:r w:rsidRPr="00227ABD">
        <w:rPr>
          <w:rFonts w:hint="eastAsia"/>
          <w:b/>
          <w:color w:val="000000"/>
          <w:sz w:val="72"/>
          <w:szCs w:val="72"/>
        </w:rPr>
        <w:t>方</w:t>
      </w:r>
    </w:p>
    <w:p w:rsidR="00E03E89" w:rsidRPr="00D53998" w:rsidP="00394000">
      <w:pPr>
        <w:pStyle w:val="Normal0"/>
        <w:spacing w:line="840" w:lineRule="exact"/>
        <w:jc w:val="center"/>
        <w:rPr>
          <w:b/>
          <w:sz w:val="52"/>
          <w:szCs w:val="52"/>
        </w:rPr>
      </w:pPr>
      <w:r w:rsidRPr="00227ABD">
        <w:rPr>
          <w:rFonts w:hint="eastAsia"/>
          <w:b/>
          <w:color w:val="000000"/>
          <w:sz w:val="72"/>
          <w:szCs w:val="72"/>
        </w:rPr>
        <w:t>案</w:t>
      </w:r>
    </w:p>
    <w:p w:rsidR="00994F93" w:rsidP="00D17F3F">
      <w:pPr>
        <w:pStyle w:val="Date"/>
        <w:ind w:left="101" w:firstLine="284" w:leftChars="48" w:firstLineChars="79"/>
        <w:rPr>
          <w:b/>
          <w:sz w:val="36"/>
          <w:szCs w:val="36"/>
        </w:rPr>
      </w:pPr>
    </w:p>
    <w:p w:rsidR="00D17F3F" w:rsidP="00D17F3F">
      <w:pPr>
        <w:pStyle w:val="Normal0"/>
        <w:spacing w:line="360" w:lineRule="auto"/>
        <w:ind w:firstLine="1932" w:firstLineChars="690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编制单位：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sz w:val="28"/>
          <w:szCs w:val="28"/>
          <w:u w:val="single"/>
        </w:rPr>
        <w:t>福建省闽南建筑工程有限公司</w:t>
      </w:r>
      <w:r>
        <w:rPr>
          <w:b/>
          <w:sz w:val="28"/>
          <w:szCs w:val="28"/>
          <w:u w:val="single"/>
        </w:rPr>
        <w:t xml:space="preserve">  </w:t>
      </w:r>
    </w:p>
    <w:p w:rsidR="00D17F3F" w:rsidP="00D17F3F">
      <w:pPr>
        <w:pStyle w:val="Normal0"/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>
        <w:rPr>
          <w:rFonts w:hint="eastAsia"/>
          <w:b/>
          <w:bCs/>
          <w:sz w:val="28"/>
          <w:szCs w:val="28"/>
        </w:rPr>
        <w:t>编制人：</w:t>
      </w:r>
      <w:r>
        <w:rPr>
          <w:b/>
          <w:bCs/>
          <w:sz w:val="28"/>
          <w:szCs w:val="28"/>
          <w:u w:val="single"/>
        </w:rPr>
        <w:t xml:space="preserve">         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审核人：</w:t>
      </w:r>
      <w:r>
        <w:rPr>
          <w:b/>
          <w:bCs/>
          <w:sz w:val="28"/>
          <w:szCs w:val="28"/>
          <w:u w:val="single"/>
        </w:rPr>
        <w:t xml:space="preserve">         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审批人：</w:t>
      </w:r>
      <w:r>
        <w:rPr>
          <w:b/>
          <w:bCs/>
          <w:sz w:val="28"/>
          <w:szCs w:val="28"/>
          <w:u w:val="single"/>
        </w:rPr>
        <w:t xml:space="preserve">         </w:t>
      </w:r>
      <w:r>
        <w:rPr>
          <w:b/>
          <w:bCs/>
          <w:sz w:val="28"/>
          <w:szCs w:val="28"/>
        </w:rPr>
        <w:t xml:space="preserve">          </w:t>
      </w:r>
    </w:p>
    <w:p w:rsidR="00D17F3F" w:rsidP="00D17F3F">
      <w:pPr>
        <w:pStyle w:val="NormalWeb"/>
        <w:adjustRightInd w:val="0"/>
        <w:snapToGrid w:val="0"/>
        <w:ind w:firstLine="1540" w:firstLineChars="550"/>
        <w:rPr>
          <w:sz w:val="52"/>
        </w:rPr>
        <w:sectPr w:rsidSect="000328A8">
          <w:pgSz w:w="11906" w:h="16838" w:code="9"/>
          <w:pgMar w:top="1091" w:right="1196" w:bottom="1440" w:left="1797" w:header="0" w:footer="992" w:gutter="0"/>
          <w:pgNumType w:start="0"/>
          <w:cols w:space="425"/>
          <w:titlePg/>
          <w:docGrid w:type="lines" w:linePitch="312"/>
        </w:sectPr>
      </w:pPr>
      <w:r>
        <w:rPr>
          <w:rFonts w:hint="eastAsia"/>
          <w:b/>
          <w:bCs/>
          <w:sz w:val="28"/>
          <w:szCs w:val="28"/>
        </w:rPr>
        <w:t>编制日期：</w:t>
      </w:r>
      <w:r>
        <w:rPr>
          <w:b/>
          <w:bCs/>
          <w:sz w:val="28"/>
          <w:szCs w:val="28"/>
          <w:u w:val="single"/>
        </w:rPr>
        <w:t xml:space="preserve">   </w:t>
      </w:r>
      <w:r>
        <w:rPr>
          <w:rFonts w:hint="eastAsia"/>
          <w:b/>
          <w:bCs/>
          <w:sz w:val="28"/>
          <w:szCs w:val="28"/>
          <w:u w:val="single"/>
        </w:rPr>
        <w:t>二</w:t>
      </w:r>
      <w:r>
        <w:rPr>
          <w:b/>
          <w:bCs/>
          <w:sz w:val="28"/>
          <w:szCs w:val="28"/>
          <w:u w:val="single"/>
        </w:rPr>
        <w:t>O</w:t>
      </w:r>
      <w:r>
        <w:rPr>
          <w:rFonts w:hint="eastAsia"/>
          <w:b/>
          <w:bCs/>
          <w:sz w:val="28"/>
          <w:szCs w:val="28"/>
          <w:u w:val="single"/>
        </w:rPr>
        <w:t>一三年十月</w:t>
      </w:r>
      <w:r>
        <w:rPr>
          <w:b/>
          <w:bCs/>
          <w:sz w:val="28"/>
          <w:szCs w:val="28"/>
          <w:u w:val="single"/>
        </w:rPr>
        <w:t xml:space="preserve">    </w:t>
      </w:r>
      <w:r>
        <w:rPr>
          <w:sz w:val="52"/>
        </w:rPr>
        <w:t xml:space="preserve">    </w:t>
      </w:r>
    </w:p>
    <w:p w:rsidR="005B01E9" w:rsidRPr="005B01E9" w:rsidP="005B01E9">
      <w:pPr>
        <w:pStyle w:val="TOC1"/>
        <w:ind w:firstLine="177"/>
        <w:jc w:val="center"/>
      </w:pPr>
      <w:r w:rsidRPr="005B01E9">
        <w:rPr>
          <w:rFonts w:hint="eastAsia"/>
        </w:rPr>
        <w:t>目录</w:t>
      </w:r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r w:rsidRPr="003B71BC">
        <w:rPr>
          <w:rStyle w:val="Hyperlink"/>
          <w:noProof/>
        </w:rPr>
        <w:fldChar w:fldCharType="begin"/>
      </w:r>
      <w:r w:rsidRPr="003B71BC">
        <w:rPr>
          <w:rStyle w:val="Hyperlink"/>
          <w:noProof/>
        </w:rPr>
        <w:instrText xml:space="preserve"> </w:instrText>
      </w:r>
      <w:r w:rsidRPr="003B71BC">
        <w:rPr>
          <w:rStyle w:val="Hyperlink"/>
          <w:rFonts w:hint="eastAsia"/>
          <w:noProof/>
        </w:rPr>
        <w:instrText>TOC \o "1-3" \h \z \u</w:instrText>
      </w:r>
      <w:r w:rsidRPr="003B71BC">
        <w:rPr>
          <w:rStyle w:val="Hyperlink"/>
          <w:noProof/>
        </w:rPr>
        <w:instrText xml:space="preserve"> </w:instrText>
      </w:r>
      <w:r w:rsidRPr="003B71BC">
        <w:rPr>
          <w:rStyle w:val="Hyperlink"/>
          <w:noProof/>
        </w:rPr>
        <w:fldChar w:fldCharType="separate"/>
      </w:r>
      <w:hyperlink w:anchor="_Toc350206730" w:history="1">
        <w:r w:rsidRPr="00282491" w:rsidR="00972900">
          <w:rPr>
            <w:rStyle w:val="Hyperlink"/>
            <w:noProof/>
          </w:rPr>
          <w:t>1</w:t>
        </w:r>
        <w:r w:rsidRPr="00282491" w:rsidR="00972900">
          <w:rPr>
            <w:rStyle w:val="Hyperlink"/>
            <w:rFonts w:hint="eastAsia"/>
            <w:noProof/>
          </w:rPr>
          <w:t>、工程概况：</w:t>
        </w:r>
        <w:r w:rsidRPr="00282491" w:rsidR="00972900">
          <w:rPr>
            <w:rStyle w:val="Hyperlink"/>
            <w:noProof/>
            <w:webHidden/>
          </w:rPr>
          <w:tab/>
        </w:r>
        <w:r w:rsidRPr="00282491" w:rsidR="00972900">
          <w:rPr>
            <w:rStyle w:val="Hyperlink"/>
            <w:noProof/>
            <w:webHidden/>
          </w:rPr>
          <w:fldChar w:fldCharType="begin"/>
        </w:r>
        <w:r w:rsidRPr="00282491" w:rsidR="00972900">
          <w:rPr>
            <w:rStyle w:val="Hyperlink"/>
            <w:noProof/>
            <w:webHidden/>
          </w:rPr>
          <w:instrText xml:space="preserve"> PAGEREF _Toc350206730 \h </w:instrText>
        </w:r>
        <w:r w:rsidRPr="00282491" w:rsidR="00972900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</w:t>
        </w:r>
        <w:r w:rsidRPr="00282491" w:rsidR="00972900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1" w:history="1">
        <w:r w:rsidRPr="00282491">
          <w:rPr>
            <w:rStyle w:val="Hyperlink"/>
            <w:noProof/>
          </w:rPr>
          <w:t>2</w:t>
        </w:r>
        <w:r w:rsidRPr="00282491">
          <w:rPr>
            <w:rStyle w:val="Hyperlink"/>
            <w:rFonts w:hint="eastAsia"/>
            <w:noProof/>
          </w:rPr>
          <w:t>、编制依据：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_Toc350206731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2" w:history="1">
        <w:r w:rsidRPr="00282491">
          <w:rPr>
            <w:rStyle w:val="Hyperlink"/>
            <w:noProof/>
          </w:rPr>
          <w:t>3</w:t>
        </w:r>
        <w:r w:rsidRPr="00282491">
          <w:rPr>
            <w:rStyle w:val="Hyperlink"/>
            <w:rFonts w:hint="eastAsia"/>
            <w:noProof/>
          </w:rPr>
          <w:t>、施工准备：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</w:instrText>
        </w:r>
        <w:r w:rsidRPr="00282491">
          <w:rPr>
            <w:rStyle w:val="Hyperlink"/>
            <w:noProof/>
            <w:webHidden/>
          </w:rPr>
          <w:instrText xml:space="preserve">50206732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3" w:history="1">
        <w:r w:rsidRPr="00282491">
          <w:rPr>
            <w:rStyle w:val="Hyperlink"/>
            <w:noProof/>
          </w:rPr>
          <w:t xml:space="preserve">3.1 </w:t>
        </w:r>
        <w:r w:rsidRPr="00282491">
          <w:rPr>
            <w:rStyle w:val="Hyperlink"/>
            <w:rFonts w:hint="eastAsia"/>
            <w:noProof/>
          </w:rPr>
          <w:t>技术准备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_Toc350206733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4" w:history="1">
        <w:r w:rsidRPr="00282491">
          <w:rPr>
            <w:rStyle w:val="Hyperlink"/>
            <w:noProof/>
          </w:rPr>
          <w:t xml:space="preserve">3.2 </w:t>
        </w:r>
        <w:r w:rsidRPr="00282491">
          <w:rPr>
            <w:rStyle w:val="Hyperlink"/>
            <w:rFonts w:hint="eastAsia"/>
            <w:noProof/>
          </w:rPr>
          <w:t>材料选择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_Toc350206734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4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5" w:history="1">
        <w:r w:rsidRPr="00282491">
          <w:rPr>
            <w:rStyle w:val="Hyperlink"/>
            <w:noProof/>
          </w:rPr>
          <w:t xml:space="preserve">3.3 </w:t>
        </w:r>
        <w:r>
          <w:rPr>
            <w:rStyle w:val="Hyperlink"/>
            <w:rFonts w:hint="eastAsia"/>
            <w:noProof/>
          </w:rPr>
          <w:t>材料计划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_Toc350206735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5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6" w:history="1">
        <w:r w:rsidRPr="00282491">
          <w:rPr>
            <w:rStyle w:val="Hyperlink"/>
            <w:noProof/>
          </w:rPr>
          <w:t xml:space="preserve">3.4 </w:t>
        </w:r>
        <w:r>
          <w:rPr>
            <w:rStyle w:val="Hyperlink"/>
            <w:rFonts w:hint="eastAsia"/>
            <w:noProof/>
          </w:rPr>
          <w:t>中小型机械需用计划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</w:instrText>
        </w:r>
        <w:r w:rsidRPr="00282491">
          <w:rPr>
            <w:rStyle w:val="Hyperlink"/>
            <w:noProof/>
            <w:webHidden/>
          </w:rPr>
          <w:instrText xml:space="preserve">EF _Toc350206736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5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7" w:history="1">
        <w:r w:rsidRPr="00282491">
          <w:rPr>
            <w:rStyle w:val="Hyperlink"/>
            <w:noProof/>
          </w:rPr>
          <w:t xml:space="preserve">3.5 </w:t>
        </w:r>
        <w:r>
          <w:rPr>
            <w:rStyle w:val="Hyperlink"/>
            <w:rFonts w:hint="eastAsia"/>
            <w:noProof/>
          </w:rPr>
          <w:t>劳动力计划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_Toc350206737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5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8" w:history="1">
        <w:r w:rsidRPr="00282491">
          <w:rPr>
            <w:rStyle w:val="Hyperlink"/>
            <w:noProof/>
          </w:rPr>
          <w:t xml:space="preserve">3.6 </w:t>
        </w:r>
        <w:r w:rsidRPr="00282491">
          <w:rPr>
            <w:rStyle w:val="Hyperlink"/>
            <w:rFonts w:hint="eastAsia"/>
            <w:noProof/>
          </w:rPr>
          <w:t>模板加工及堆场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_Toc350206738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6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39" w:history="1">
        <w:r w:rsidRPr="00282491">
          <w:rPr>
            <w:rStyle w:val="Hyperlink"/>
            <w:noProof/>
          </w:rPr>
          <w:t xml:space="preserve">3.7 </w:t>
        </w:r>
        <w:r w:rsidRPr="00282491">
          <w:rPr>
            <w:rStyle w:val="Hyperlink"/>
            <w:rFonts w:hint="eastAsia"/>
            <w:noProof/>
          </w:rPr>
          <w:t>模板加工及堆放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_Toc350206739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6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0" w:history="1">
        <w:r w:rsidRPr="00282491">
          <w:rPr>
            <w:rStyle w:val="Hyperlink"/>
            <w:noProof/>
          </w:rPr>
          <w:t>4</w:t>
        </w:r>
        <w:r w:rsidRPr="00282491">
          <w:rPr>
            <w:rStyle w:val="Hyperlink"/>
            <w:rFonts w:hint="eastAsia"/>
            <w:noProof/>
          </w:rPr>
          <w:t>、</w:t>
        </w:r>
        <w:r w:rsidRPr="00282491">
          <w:rPr>
            <w:rStyle w:val="Hyperlink"/>
            <w:noProof/>
          </w:rPr>
          <w:t xml:space="preserve"> </w:t>
        </w:r>
        <w:r w:rsidRPr="00282491">
          <w:rPr>
            <w:rStyle w:val="Hyperlink"/>
            <w:rFonts w:hint="eastAsia"/>
            <w:noProof/>
          </w:rPr>
          <w:t>模板工程施工方法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</w:instrText>
        </w:r>
        <w:r w:rsidRPr="00282491">
          <w:rPr>
            <w:rStyle w:val="Hyperlink"/>
            <w:noProof/>
            <w:webHidden/>
          </w:rPr>
          <w:instrText xml:space="preserve">EF _Toc350206740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6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1" w:history="1">
        <w:r w:rsidRPr="00282491">
          <w:rPr>
            <w:rStyle w:val="Hyperlink"/>
            <w:noProof/>
          </w:rPr>
          <w:t xml:space="preserve">4.1 </w:t>
        </w:r>
        <w:r w:rsidRPr="00282491">
          <w:rPr>
            <w:rStyle w:val="Hyperlink"/>
            <w:rFonts w:hint="eastAsia"/>
            <w:noProof/>
          </w:rPr>
          <w:t>统一要求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_Toc350206741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6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2" w:history="1">
        <w:r w:rsidRPr="009121F5">
          <w:rPr>
            <w:rStyle w:val="Hyperlink"/>
            <w:noProof/>
          </w:rPr>
          <w:t>4.2</w:t>
        </w:r>
        <w:r w:rsidRPr="009121F5">
          <w:rPr>
            <w:rStyle w:val="Hyperlink"/>
            <w:rFonts w:hint="eastAsia"/>
            <w:noProof/>
          </w:rPr>
          <w:t>地下室模板施工方法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_Toc350206742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6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3" w:history="1">
        <w:r w:rsidRPr="009121F5">
          <w:rPr>
            <w:rStyle w:val="Hyperlink"/>
            <w:noProof/>
          </w:rPr>
          <w:t>4.2.1</w:t>
        </w:r>
        <w:r w:rsidRPr="00282491">
          <w:rPr>
            <w:rStyle w:val="Hyperlink"/>
            <w:rFonts w:hint="eastAsia"/>
            <w:noProof/>
          </w:rPr>
          <w:t>地下室基础模板施工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_Toc350206743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6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4" w:history="1">
        <w:r w:rsidRPr="009121F5">
          <w:rPr>
            <w:rStyle w:val="Hyperlink"/>
            <w:noProof/>
          </w:rPr>
          <w:t>4.2.2</w:t>
        </w:r>
        <w:r w:rsidRPr="009121F5">
          <w:rPr>
            <w:rStyle w:val="Hyperlink"/>
            <w:rFonts w:hint="eastAsia"/>
            <w:noProof/>
          </w:rPr>
          <w:t>立面模板施工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</w:instrText>
        </w:r>
        <w:r w:rsidRPr="00282491">
          <w:rPr>
            <w:rStyle w:val="Hyperlink"/>
            <w:noProof/>
            <w:webHidden/>
          </w:rPr>
          <w:instrText xml:space="preserve">AGEREF _Toc350206744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10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5" w:history="1">
        <w:r w:rsidRPr="009121F5">
          <w:rPr>
            <w:rStyle w:val="Hyperlink"/>
            <w:noProof/>
          </w:rPr>
          <w:t>4.2.3</w:t>
        </w:r>
        <w:r w:rsidRPr="009121F5">
          <w:rPr>
            <w:rStyle w:val="Hyperlink"/>
            <w:rFonts w:hint="eastAsia"/>
            <w:noProof/>
          </w:rPr>
          <w:t>平面模板施工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_Toc350206745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15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6" w:history="1">
        <w:r w:rsidRPr="00282491">
          <w:rPr>
            <w:rStyle w:val="Hyperlink"/>
            <w:noProof/>
          </w:rPr>
          <w:t>4.3</w:t>
        </w:r>
        <w:r w:rsidRPr="00282491">
          <w:rPr>
            <w:rStyle w:val="Hyperlink"/>
            <w:rFonts w:hint="eastAsia"/>
            <w:noProof/>
          </w:rPr>
          <w:t>上部结构模板施工方法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_Toc350206746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17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7" w:history="1">
        <w:r w:rsidRPr="00282491">
          <w:rPr>
            <w:rStyle w:val="Hyperlink"/>
            <w:noProof/>
          </w:rPr>
          <w:t>4.3.1</w:t>
        </w:r>
        <w:r w:rsidRPr="00282491">
          <w:rPr>
            <w:rStyle w:val="Hyperlink"/>
            <w:rFonts w:hint="eastAsia"/>
            <w:noProof/>
          </w:rPr>
          <w:t>竖向模板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_Toc350206747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17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8" w:history="1">
        <w:r w:rsidRPr="00282491">
          <w:rPr>
            <w:rStyle w:val="Hyperlink"/>
            <w:noProof/>
          </w:rPr>
          <w:t xml:space="preserve">4.3.2 </w:t>
        </w:r>
        <w:r w:rsidRPr="00282491">
          <w:rPr>
            <w:rStyle w:val="Hyperlink"/>
            <w:rFonts w:hint="eastAsia"/>
            <w:noProof/>
          </w:rPr>
          <w:t>平面模板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_Toc350206748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18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49" w:history="1">
        <w:r w:rsidRPr="00282491">
          <w:rPr>
            <w:rStyle w:val="Hyperlink"/>
            <w:noProof/>
          </w:rPr>
          <w:t>4.3.3</w:t>
        </w:r>
        <w:r w:rsidRPr="00282491">
          <w:rPr>
            <w:rStyle w:val="Hyperlink"/>
            <w:rFonts w:hint="eastAsia"/>
            <w:noProof/>
          </w:rPr>
          <w:t>顶板梁支模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_Toc350206749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19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0" w:history="1">
        <w:r w:rsidRPr="00282491">
          <w:rPr>
            <w:rStyle w:val="Hyperlink"/>
            <w:noProof/>
          </w:rPr>
          <w:t xml:space="preserve">4.4 </w:t>
        </w:r>
        <w:r w:rsidRPr="00282491">
          <w:rPr>
            <w:rStyle w:val="Hyperlink"/>
            <w:rFonts w:hint="eastAsia"/>
            <w:noProof/>
          </w:rPr>
          <w:t>特殊部位模板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_Toc350206750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1" w:history="1">
        <w:r w:rsidRPr="00282491">
          <w:rPr>
            <w:rStyle w:val="Hyperlink"/>
            <w:noProof/>
          </w:rPr>
          <w:t xml:space="preserve">4.4.1 </w:t>
        </w:r>
        <w:r w:rsidRPr="00282491">
          <w:rPr>
            <w:rStyle w:val="Hyperlink"/>
            <w:rFonts w:hint="eastAsia"/>
            <w:noProof/>
          </w:rPr>
          <w:t>电梯井模板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_Toc350206751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2" w:history="1">
        <w:r w:rsidRPr="00282491">
          <w:rPr>
            <w:rStyle w:val="Hyperlink"/>
            <w:noProof/>
          </w:rPr>
          <w:t xml:space="preserve">4.4.2 </w:t>
        </w:r>
        <w:r w:rsidRPr="00282491">
          <w:rPr>
            <w:rStyle w:val="Hyperlink"/>
            <w:rFonts w:hint="eastAsia"/>
            <w:noProof/>
          </w:rPr>
          <w:t>门窗洞口模板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</w:instrText>
        </w:r>
        <w:r w:rsidRPr="00282491">
          <w:rPr>
            <w:rStyle w:val="Hyperlink"/>
            <w:noProof/>
            <w:webHidden/>
          </w:rPr>
          <w:instrText xml:space="preserve">GEREF _Toc350206752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3" w:history="1">
        <w:r w:rsidRPr="00282491">
          <w:rPr>
            <w:rStyle w:val="Hyperlink"/>
            <w:noProof/>
          </w:rPr>
          <w:t xml:space="preserve">4.4.3 </w:t>
        </w:r>
        <w:r w:rsidRPr="00282491">
          <w:rPr>
            <w:rStyle w:val="Hyperlink"/>
            <w:rFonts w:hint="eastAsia"/>
            <w:noProof/>
          </w:rPr>
          <w:t>楼梯模板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_Toc350206753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4" w:history="1">
        <w:r w:rsidRPr="00282491">
          <w:rPr>
            <w:rStyle w:val="Hyperlink"/>
            <w:noProof/>
          </w:rPr>
          <w:t xml:space="preserve">4.4.4 </w:t>
        </w:r>
        <w:r w:rsidRPr="00282491">
          <w:rPr>
            <w:rStyle w:val="Hyperlink"/>
            <w:rFonts w:hint="eastAsia"/>
            <w:noProof/>
          </w:rPr>
          <w:t>阳台模板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_Toc350206754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24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5" w:history="1">
        <w:r w:rsidRPr="00282491">
          <w:rPr>
            <w:rStyle w:val="Hyperlink"/>
            <w:noProof/>
          </w:rPr>
          <w:t>5</w:t>
        </w:r>
        <w:r w:rsidRPr="00282491">
          <w:rPr>
            <w:rStyle w:val="Hyperlink"/>
            <w:rFonts w:hint="eastAsia"/>
            <w:noProof/>
          </w:rPr>
          <w:t>、模板的拆除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_Toc350206755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24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6" w:history="1">
        <w:r w:rsidRPr="00282491">
          <w:rPr>
            <w:rStyle w:val="Hyperlink"/>
            <w:noProof/>
          </w:rPr>
          <w:t>6</w:t>
        </w:r>
        <w:r w:rsidRPr="00282491">
          <w:rPr>
            <w:rStyle w:val="Hyperlink"/>
            <w:rFonts w:hint="eastAsia"/>
            <w:noProof/>
          </w:rPr>
          <w:t>、模板制作、安装技术措施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</w:instrText>
        </w:r>
        <w:r w:rsidRPr="00282491">
          <w:rPr>
            <w:rStyle w:val="Hyperlink"/>
            <w:noProof/>
            <w:webHidden/>
          </w:rPr>
          <w:instrText xml:space="preserve">EF _Toc350206756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25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7" w:history="1">
        <w:r w:rsidRPr="00282491">
          <w:rPr>
            <w:rStyle w:val="Hyperlink"/>
            <w:noProof/>
          </w:rPr>
          <w:t xml:space="preserve">6.1 </w:t>
        </w:r>
        <w:r w:rsidRPr="00282491">
          <w:rPr>
            <w:rStyle w:val="Hyperlink"/>
            <w:rFonts w:hint="eastAsia"/>
            <w:noProof/>
          </w:rPr>
          <w:t>进场模板质量标准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_Toc350206757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25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8" w:history="1">
        <w:r w:rsidRPr="00282491">
          <w:rPr>
            <w:rStyle w:val="Hyperlink"/>
            <w:noProof/>
          </w:rPr>
          <w:t xml:space="preserve">6.2 </w:t>
        </w:r>
        <w:r w:rsidRPr="00282491">
          <w:rPr>
            <w:rStyle w:val="Hyperlink"/>
            <w:rFonts w:hint="eastAsia"/>
            <w:noProof/>
          </w:rPr>
          <w:t>模板安装质量要求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_Toc350206758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26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59" w:history="1">
        <w:r w:rsidRPr="00282491">
          <w:rPr>
            <w:rStyle w:val="Hyperlink"/>
            <w:noProof/>
          </w:rPr>
          <w:t xml:space="preserve">6.3 </w:t>
        </w:r>
        <w:r w:rsidRPr="00282491">
          <w:rPr>
            <w:rStyle w:val="Hyperlink"/>
            <w:rFonts w:hint="eastAsia"/>
            <w:noProof/>
          </w:rPr>
          <w:t>其他注意事项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_Toc350206759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29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"/>
          <w:cols w:space="425"/>
          <w:titlePg w:val="0"/>
          <w:docGrid w:type="lines" w:linePitch="312"/>
        </w:sectPr>
      </w:pPr>
      <w:hyperlink w:anchor="_Toc350206760" w:history="1">
        <w:r w:rsidRPr="00282491">
          <w:rPr>
            <w:rStyle w:val="Hyperlink"/>
            <w:noProof/>
          </w:rPr>
          <w:t xml:space="preserve">6.4 </w:t>
        </w:r>
        <w:r w:rsidRPr="00282491">
          <w:rPr>
            <w:rStyle w:val="Hyperlink"/>
            <w:rFonts w:hint="eastAsia"/>
            <w:noProof/>
          </w:rPr>
          <w:t>脱模剂及模板堆放、维修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</w:instrText>
        </w:r>
        <w:r w:rsidRPr="00282491">
          <w:rPr>
            <w:rStyle w:val="Hyperlink"/>
            <w:noProof/>
            <w:webHidden/>
          </w:rPr>
          <w:instrText xml:space="preserve">AGEREF _Toc350206760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29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1" w:history="1">
        <w:r w:rsidRPr="00282491">
          <w:rPr>
            <w:rStyle w:val="Hyperlink"/>
            <w:noProof/>
          </w:rPr>
          <w:t>7</w:t>
        </w:r>
        <w:r w:rsidRPr="00282491">
          <w:rPr>
            <w:rStyle w:val="Hyperlink"/>
            <w:rFonts w:hint="eastAsia"/>
            <w:noProof/>
          </w:rPr>
          <w:t>、</w:t>
        </w:r>
        <w:r w:rsidRPr="00282491">
          <w:rPr>
            <w:rStyle w:val="Hyperlink"/>
            <w:noProof/>
          </w:rPr>
          <w:t xml:space="preserve"> </w:t>
        </w:r>
        <w:r w:rsidRPr="00282491">
          <w:rPr>
            <w:rStyle w:val="Hyperlink"/>
            <w:rFonts w:hint="eastAsia"/>
            <w:noProof/>
          </w:rPr>
          <w:t>质量通病及预防措施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_Toc350206761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31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2" w:history="1">
        <w:r w:rsidRPr="00282491">
          <w:rPr>
            <w:rStyle w:val="Hyperlink"/>
            <w:noProof/>
          </w:rPr>
          <w:t xml:space="preserve">7.1 </w:t>
        </w:r>
        <w:r w:rsidRPr="00282491">
          <w:rPr>
            <w:rStyle w:val="Hyperlink"/>
            <w:rFonts w:hint="eastAsia"/>
            <w:noProof/>
          </w:rPr>
          <w:t>模板加工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_Toc350206762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31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3" w:history="1">
        <w:r w:rsidRPr="00282491">
          <w:rPr>
            <w:rStyle w:val="Hyperlink"/>
            <w:noProof/>
          </w:rPr>
          <w:t xml:space="preserve">7.2 </w:t>
        </w:r>
        <w:r w:rsidRPr="00282491">
          <w:rPr>
            <w:rStyle w:val="Hyperlink"/>
            <w:rFonts w:hint="eastAsia"/>
            <w:noProof/>
          </w:rPr>
          <w:t>墙模板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_Toc350206763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32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4" w:history="1">
        <w:r w:rsidRPr="00282491">
          <w:rPr>
            <w:rStyle w:val="Hyperlink"/>
            <w:noProof/>
          </w:rPr>
          <w:t xml:space="preserve">7.3 </w:t>
        </w:r>
        <w:r w:rsidRPr="00282491">
          <w:rPr>
            <w:rStyle w:val="Hyperlink"/>
            <w:rFonts w:hint="eastAsia"/>
            <w:noProof/>
          </w:rPr>
          <w:t>顶板模板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</w:instrText>
        </w:r>
        <w:r w:rsidRPr="00282491">
          <w:rPr>
            <w:rStyle w:val="Hyperlink"/>
            <w:noProof/>
            <w:webHidden/>
          </w:rPr>
          <w:instrText xml:space="preserve">oc350206764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32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5" w:history="1">
        <w:r w:rsidRPr="00282491">
          <w:rPr>
            <w:rStyle w:val="Hyperlink"/>
            <w:noProof/>
          </w:rPr>
          <w:t>7.4</w:t>
        </w:r>
        <w:r w:rsidRPr="00282491">
          <w:rPr>
            <w:rStyle w:val="Hyperlink"/>
            <w:rFonts w:hint="eastAsia"/>
            <w:noProof/>
          </w:rPr>
          <w:t>防治措施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_Toc350206765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32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6" w:history="1">
        <w:r w:rsidRPr="00282491">
          <w:rPr>
            <w:rStyle w:val="Hyperlink"/>
            <w:noProof/>
          </w:rPr>
          <w:t>8</w:t>
        </w:r>
        <w:r w:rsidRPr="00282491">
          <w:rPr>
            <w:rStyle w:val="Hyperlink"/>
            <w:rFonts w:hint="eastAsia"/>
            <w:noProof/>
          </w:rPr>
          <w:t>、</w:t>
        </w:r>
        <w:r w:rsidRPr="00282491">
          <w:rPr>
            <w:rStyle w:val="Hyperlink"/>
            <w:noProof/>
          </w:rPr>
          <w:t xml:space="preserve"> </w:t>
        </w:r>
        <w:r w:rsidRPr="00282491">
          <w:rPr>
            <w:rStyle w:val="Hyperlink"/>
            <w:rFonts w:hint="eastAsia"/>
            <w:noProof/>
          </w:rPr>
          <w:t>材料节约措施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_Toc350206766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7" w:history="1">
        <w:r w:rsidRPr="00282491">
          <w:rPr>
            <w:rStyle w:val="Hyperlink"/>
            <w:noProof/>
          </w:rPr>
          <w:t>9</w:t>
        </w:r>
        <w:r w:rsidRPr="00282491">
          <w:rPr>
            <w:rStyle w:val="Hyperlink"/>
            <w:rFonts w:hint="eastAsia"/>
            <w:noProof/>
          </w:rPr>
          <w:t>、成品保护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_Toc350206767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33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8" w:history="1">
        <w:r w:rsidRPr="00282491">
          <w:rPr>
            <w:rStyle w:val="Hyperlink"/>
            <w:noProof/>
          </w:rPr>
          <w:t>10</w:t>
        </w:r>
        <w:r w:rsidRPr="00282491">
          <w:rPr>
            <w:rStyle w:val="Hyperlink"/>
            <w:rFonts w:hint="eastAsia"/>
            <w:noProof/>
          </w:rPr>
          <w:t>、安全保证措施、危险源辨识及噪音控制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</w:instrText>
        </w:r>
        <w:r w:rsidRPr="00282491">
          <w:rPr>
            <w:rStyle w:val="Hyperlink"/>
            <w:noProof/>
            <w:webHidden/>
          </w:rPr>
          <w:instrText xml:space="preserve">PAGEREF _Toc350206768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34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69" w:history="1">
        <w:r w:rsidRPr="00282491">
          <w:rPr>
            <w:rStyle w:val="Hyperlink"/>
            <w:noProof/>
          </w:rPr>
          <w:t>10.1</w:t>
        </w:r>
        <w:r w:rsidRPr="00282491">
          <w:rPr>
            <w:rStyle w:val="Hyperlink"/>
            <w:rFonts w:hint="eastAsia"/>
            <w:noProof/>
          </w:rPr>
          <w:t>、支撑架</w:t>
        </w:r>
        <w:r w:rsidRPr="00282491">
          <w:rPr>
            <w:rStyle w:val="Hyperlink"/>
            <w:noProof/>
          </w:rPr>
          <w:t>2m</w:t>
        </w:r>
        <w:r w:rsidRPr="00282491">
          <w:rPr>
            <w:rStyle w:val="Hyperlink"/>
            <w:rFonts w:hint="eastAsia"/>
            <w:noProof/>
          </w:rPr>
          <w:t>以上高处作业的预防措施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_Toc350206769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34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0" w:history="1">
        <w:r w:rsidRPr="00282491">
          <w:rPr>
            <w:rStyle w:val="Hyperlink"/>
            <w:noProof/>
          </w:rPr>
          <w:t>10.2</w:t>
        </w:r>
        <w:r w:rsidRPr="00282491">
          <w:rPr>
            <w:rStyle w:val="Hyperlink"/>
            <w:rFonts w:hint="eastAsia"/>
            <w:noProof/>
          </w:rPr>
          <w:t>、拆模安全措施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_Toc350206770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34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1" w:history="1">
        <w:r w:rsidRPr="00282491">
          <w:rPr>
            <w:rStyle w:val="Hyperlink"/>
            <w:noProof/>
          </w:rPr>
          <w:t>10.3</w:t>
        </w:r>
        <w:r w:rsidRPr="00282491">
          <w:rPr>
            <w:rStyle w:val="Hyperlink"/>
            <w:rFonts w:hint="eastAsia"/>
            <w:noProof/>
          </w:rPr>
          <w:t>、一般危险源识别及安全措施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_Toc350206771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34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2" w:history="1">
        <w:r w:rsidRPr="00282491">
          <w:rPr>
            <w:rStyle w:val="Hyperlink"/>
            <w:noProof/>
          </w:rPr>
          <w:t>10.4</w:t>
        </w:r>
        <w:r w:rsidRPr="00282491">
          <w:rPr>
            <w:rStyle w:val="Hyperlink"/>
            <w:rFonts w:hint="eastAsia"/>
            <w:noProof/>
          </w:rPr>
          <w:t>、重大危险源识别及安全措施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_Toc350206772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35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3" w:history="1">
        <w:r w:rsidRPr="00282491">
          <w:rPr>
            <w:rStyle w:val="Hyperlink"/>
            <w:noProof/>
          </w:rPr>
          <w:t>10.5</w:t>
        </w:r>
        <w:r w:rsidRPr="00282491">
          <w:rPr>
            <w:rStyle w:val="Hyperlink"/>
            <w:rFonts w:hint="eastAsia"/>
            <w:noProof/>
          </w:rPr>
          <w:t>、监测措施：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_Toc350206773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37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4" w:history="1">
        <w:r w:rsidRPr="00282491">
          <w:rPr>
            <w:rStyle w:val="Hyperlink"/>
            <w:noProof/>
          </w:rPr>
          <w:t>10.6</w:t>
        </w:r>
        <w:r w:rsidRPr="00282491">
          <w:rPr>
            <w:rStyle w:val="Hyperlink"/>
            <w:rFonts w:hint="eastAsia"/>
            <w:noProof/>
          </w:rPr>
          <w:t>、防止噪音污染措施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_Toc350206774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37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5" w:history="1">
        <w:r w:rsidRPr="00282491">
          <w:rPr>
            <w:rStyle w:val="Hyperlink"/>
            <w:noProof/>
          </w:rPr>
          <w:t>11</w:t>
        </w:r>
        <w:r w:rsidRPr="00282491">
          <w:rPr>
            <w:rStyle w:val="Hyperlink"/>
            <w:rFonts w:hint="eastAsia"/>
            <w:noProof/>
          </w:rPr>
          <w:t>、应急预案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_Toc350206775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37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6" w:history="1">
        <w:r w:rsidRPr="00282491">
          <w:rPr>
            <w:rStyle w:val="Hyperlink"/>
            <w:noProof/>
          </w:rPr>
          <w:t>11.1</w:t>
        </w:r>
        <w:r w:rsidRPr="00282491">
          <w:rPr>
            <w:rStyle w:val="Hyperlink"/>
            <w:rFonts w:hint="eastAsia"/>
            <w:noProof/>
          </w:rPr>
          <w:t>、指导思想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</w:instrText>
        </w:r>
        <w:r w:rsidRPr="00282491">
          <w:rPr>
            <w:rStyle w:val="Hyperlink"/>
            <w:noProof/>
            <w:webHidden/>
          </w:rPr>
          <w:instrText xml:space="preserve">Toc350206776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37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7" w:history="1">
        <w:r w:rsidRPr="00282491">
          <w:rPr>
            <w:rStyle w:val="Hyperlink"/>
            <w:noProof/>
          </w:rPr>
          <w:t>11.2</w:t>
        </w:r>
        <w:r w:rsidRPr="00282491">
          <w:rPr>
            <w:rStyle w:val="Hyperlink"/>
            <w:rFonts w:hint="eastAsia"/>
            <w:noProof/>
          </w:rPr>
          <w:t>、应急小组领导小组成员：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_Toc350206777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38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8" w:history="1">
        <w:r w:rsidRPr="00282491">
          <w:rPr>
            <w:rStyle w:val="Hyperlink"/>
            <w:noProof/>
          </w:rPr>
          <w:t>11.33</w:t>
        </w:r>
        <w:r w:rsidRPr="00282491">
          <w:rPr>
            <w:rStyle w:val="Hyperlink"/>
            <w:rFonts w:hint="eastAsia"/>
            <w:noProof/>
          </w:rPr>
          <w:t>、应急预案启动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_Toc350206778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38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  <w:hyperlink w:anchor="_Toc350206779" w:history="1">
        <w:r w:rsidRPr="00282491">
          <w:rPr>
            <w:rStyle w:val="Hyperlink"/>
            <w:noProof/>
          </w:rPr>
          <w:t>11.4</w:t>
        </w:r>
        <w:r w:rsidRPr="00282491">
          <w:rPr>
            <w:rStyle w:val="Hyperlink"/>
            <w:rFonts w:hint="eastAsia"/>
            <w:noProof/>
          </w:rPr>
          <w:t>、事故的调查反思</w:t>
        </w:r>
        <w:r w:rsidRPr="00282491">
          <w:rPr>
            <w:rStyle w:val="Hyperlink"/>
            <w:noProof/>
            <w:webHidden/>
          </w:rPr>
          <w:tab/>
        </w:r>
        <w:r w:rsidRPr="00282491">
          <w:rPr>
            <w:rStyle w:val="Hyperlink"/>
            <w:noProof/>
            <w:webHidden/>
          </w:rPr>
          <w:fldChar w:fldCharType="begin"/>
        </w:r>
        <w:r w:rsidRPr="00282491">
          <w:rPr>
            <w:rStyle w:val="Hyperlink"/>
            <w:noProof/>
            <w:webHidden/>
          </w:rPr>
          <w:instrText xml:space="preserve"> PAGEREF _Toc350206779 \h </w:instrText>
        </w:r>
        <w:r w:rsidRPr="00282491">
          <w:rPr>
            <w:rStyle w:val="Hyperlink"/>
            <w:noProof/>
            <w:webHidden/>
          </w:rPr>
          <w:fldChar w:fldCharType="separate"/>
        </w:r>
        <w:r w:rsidR="004E160B">
          <w:rPr>
            <w:rStyle w:val="Hyperlink"/>
            <w:noProof/>
            <w:webHidden/>
          </w:rPr>
          <w:t>38</w:t>
        </w:r>
        <w:r w:rsidRPr="00282491">
          <w:rPr>
            <w:rStyle w:val="Hyperlink"/>
            <w:noProof/>
            <w:webHidden/>
          </w:rPr>
          <w:fldChar w:fldCharType="end"/>
        </w:r>
      </w:hyperlink>
    </w:p>
    <w:p w:rsidR="00282491" w:rsidRPr="00282491" w:rsidP="00C772B7">
      <w:pPr>
        <w:pStyle w:val="TOC2"/>
        <w:tabs>
          <w:tab w:val="right" w:leader="underscore" w:pos="8903"/>
        </w:tabs>
        <w:rPr>
          <w:rStyle w:val="Hyperlink"/>
          <w:noProof/>
        </w:rPr>
      </w:pPr>
    </w:p>
    <w:p w:rsidR="00282491" w:rsidRPr="00282491">
      <w:pPr>
        <w:pStyle w:val="TOC2"/>
        <w:tabs>
          <w:tab w:val="right" w:leader="underscore" w:pos="8903"/>
        </w:tabs>
        <w:rPr>
          <w:rStyle w:val="Hyperlink"/>
          <w:noProof/>
        </w:rPr>
      </w:pPr>
    </w:p>
    <w:p w:rsidR="00282491" w:rsidRPr="00C772B7" w:rsidP="00C772B7">
      <w:pPr>
        <w:pStyle w:val="TOC2"/>
        <w:tabs>
          <w:tab w:val="right" w:leader="underscore" w:pos="8903"/>
        </w:tabs>
        <w:ind w:left="0"/>
        <w:rPr>
          <w:noProof/>
          <w:color w:val="0000FF"/>
          <w:u w:val="single"/>
        </w:rPr>
      </w:pPr>
      <w:r w:rsidRPr="003B71BC">
        <w:rPr>
          <w:rStyle w:val="Hyperlink"/>
          <w:noProof/>
        </w:rPr>
        <w:fldChar w:fldCharType="end"/>
      </w:r>
    </w:p>
    <w:p w:rsidR="00E16415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</w:pPr>
    </w:p>
    <w:p w:rsidR="00026648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</w:pPr>
    </w:p>
    <w:p w:rsidR="00282491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</w:pPr>
    </w:p>
    <w:p w:rsidR="00C772B7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</w:pPr>
    </w:p>
    <w:p w:rsidR="00C772B7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</w:pPr>
    </w:p>
    <w:p w:rsidR="00C772B7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</w:pPr>
    </w:p>
    <w:p w:rsidR="00282491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2"/>
          <w:cols w:space="425"/>
          <w:titlePg w:val="0"/>
          <w:docGrid w:type="lines" w:linePitch="312"/>
        </w:sectPr>
      </w:pPr>
    </w:p>
    <w:p w:rsidR="00912F93" w:rsidP="00CE4BB1">
      <w:pPr>
        <w:pStyle w:val="Normal0"/>
        <w:spacing w:before="62" w:beforeLines="20" w:line="360" w:lineRule="auto"/>
        <w:outlineLvl w:val="0"/>
        <w:rPr>
          <w:rFonts w:ascii="宋体"/>
          <w:b/>
          <w:spacing w:val="26"/>
          <w:sz w:val="28"/>
        </w:rPr>
      </w:pPr>
      <w:bookmarkStart w:id="5" w:name="_Toc350206730"/>
      <w:r>
        <w:rPr>
          <w:rFonts w:ascii="宋体" w:hint="eastAsia"/>
          <w:b/>
          <w:spacing w:val="26"/>
          <w:sz w:val="28"/>
        </w:rPr>
        <w:t>1</w:t>
      </w:r>
      <w:r>
        <w:rPr>
          <w:rFonts w:ascii="宋体" w:hint="eastAsia"/>
          <w:b/>
          <w:spacing w:val="26"/>
          <w:sz w:val="28"/>
        </w:rPr>
        <w:t>、工程概况：</w:t>
      </w:r>
      <w:bookmarkEnd w:id="5"/>
    </w:p>
    <w:p w:rsidR="00D17F3F" w:rsidRPr="005E742C" w:rsidP="00D17F3F">
      <w:pPr>
        <w:pStyle w:val="Normal0"/>
        <w:spacing w:line="360" w:lineRule="auto"/>
        <w:ind w:firstLine="600" w:firstLineChars="250"/>
        <w:rPr>
          <w:rFonts w:ascii="宋体" w:hAnsi="宋体"/>
          <w:color w:val="FF0000"/>
          <w:sz w:val="24"/>
        </w:rPr>
      </w:pPr>
      <w:r w:rsidRPr="005E742C">
        <w:rPr>
          <w:rFonts w:ascii="宋体" w:hAnsi="宋体" w:hint="eastAsia"/>
          <w:bCs/>
          <w:sz w:val="24"/>
        </w:rPr>
        <w:t>德辉·天玺湾·</w:t>
      </w:r>
      <w:r w:rsidRPr="005E742C">
        <w:rPr>
          <w:rFonts w:ascii="宋体" w:hAnsi="宋体" w:hint="eastAsia"/>
          <w:bCs/>
          <w:sz w:val="24"/>
        </w:rPr>
        <w:t>商业综合楼及</w:t>
      </w:r>
      <w:r w:rsidRPr="005E742C">
        <w:rPr>
          <w:rFonts w:ascii="宋体" w:hAnsi="宋体" w:hint="eastAsia"/>
          <w:bCs/>
          <w:sz w:val="24"/>
        </w:rPr>
        <w:t>1-3#</w:t>
      </w:r>
      <w:r w:rsidRPr="005E742C">
        <w:rPr>
          <w:rFonts w:ascii="宋体" w:hAnsi="宋体" w:hint="eastAsia"/>
          <w:bCs/>
          <w:sz w:val="24"/>
        </w:rPr>
        <w:t>楼工程</w:t>
      </w:r>
      <w:r w:rsidRPr="005E742C">
        <w:rPr>
          <w:rFonts w:ascii="宋体" w:hAnsi="宋体" w:hint="eastAsia"/>
          <w:sz w:val="24"/>
        </w:rPr>
        <w:t>项目（以下称“本工程”），地址：东至望江路，南至鼎兴路，西至临江路，北至南绕城公路。</w:t>
      </w:r>
    </w:p>
    <w:p w:rsidR="00D17F3F" w:rsidRPr="005E742C" w:rsidP="00D17F3F">
      <w:pPr>
        <w:pStyle w:val="Normal0"/>
        <w:spacing w:line="460" w:lineRule="exact"/>
        <w:ind w:firstLine="600" w:firstLineChars="250"/>
        <w:rPr>
          <w:rFonts w:ascii="宋体" w:hAnsi="宋体" w:cs="宋体"/>
          <w:color w:val="000000"/>
          <w:kern w:val="0"/>
          <w:sz w:val="24"/>
        </w:rPr>
      </w:pPr>
      <w:r w:rsidRPr="005E742C">
        <w:rPr>
          <w:rFonts w:ascii="宋体" w:hAnsi="宋体" w:hint="eastAsia"/>
          <w:sz w:val="24"/>
        </w:rPr>
        <w:t>本工程建设单位是扬州德辉房地产开发有限公司投资兴建，设计单位为扬州市建筑设计研究院有限公司</w:t>
      </w:r>
      <w:r w:rsidRPr="005E742C">
        <w:rPr>
          <w:rFonts w:ascii="宋体" w:hAnsi="宋体" w:hint="eastAsia"/>
          <w:sz w:val="24"/>
        </w:rPr>
        <w:t>,</w:t>
      </w:r>
      <w:r w:rsidRPr="005E742C">
        <w:rPr>
          <w:rFonts w:ascii="宋体" w:hAnsi="宋体" w:hint="eastAsia"/>
          <w:sz w:val="24"/>
        </w:rPr>
        <w:t>地质勘察单位是江苏省岩土工程勘察设计研究院，由扬州建圣工程建设监理有限公司负责对本工程全程监理，由福建省闽南建筑工程有限公司承建</w:t>
      </w:r>
      <w:r w:rsidRPr="005E742C"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864077" w:rsidRPr="00D17F3F" w:rsidP="00D17F3F">
      <w:pPr>
        <w:pStyle w:val="Normal0"/>
        <w:spacing w:line="46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 w:rsidRPr="00606077">
        <w:rPr>
          <w:rFonts w:ascii="宋体" w:hAnsi="宋体" w:cs="宋体" w:hint="eastAsia"/>
          <w:color w:val="000000"/>
          <w:kern w:val="0"/>
          <w:sz w:val="24"/>
        </w:rPr>
        <w:t>工程总建筑面积为</w:t>
      </w:r>
      <w:r>
        <w:rPr>
          <w:rFonts w:ascii="宋体" w:hAnsi="宋体" w:cs="宋体" w:hint="eastAsia"/>
          <w:color w:val="000000"/>
          <w:kern w:val="0"/>
          <w:sz w:val="24"/>
        </w:rPr>
        <w:t>40378.00</w:t>
      </w:r>
      <w:r w:rsidRPr="00606077">
        <w:rPr>
          <w:rFonts w:ascii="宋体" w:hAnsi="宋体" w:cs="宋体" w:hint="eastAsia"/>
          <w:color w:val="000000"/>
          <w:kern w:val="0"/>
          <w:sz w:val="24"/>
        </w:rPr>
        <w:t>㎡，其中</w:t>
      </w:r>
      <w:r w:rsidRPr="00617967">
        <w:rPr>
          <w:rFonts w:ascii="宋体" w:hAnsi="宋体" w:hint="eastAsia"/>
          <w:color w:val="000000"/>
          <w:sz w:val="24"/>
        </w:rPr>
        <w:t>地下建筑面积为</w:t>
      </w:r>
      <w:r w:rsidRPr="00617967">
        <w:rPr>
          <w:rFonts w:ascii="宋体" w:hAnsi="宋体" w:hint="eastAsia"/>
          <w:sz w:val="24"/>
        </w:rPr>
        <w:t>11574.44</w:t>
      </w:r>
      <w:r w:rsidRPr="00617967">
        <w:rPr>
          <w:rFonts w:ascii="宋体" w:hAnsi="宋体" w:hint="eastAsia"/>
          <w:color w:val="000000"/>
          <w:sz w:val="24"/>
        </w:rPr>
        <w:t>㎡</w:t>
      </w:r>
      <w:r w:rsidRPr="00606077">
        <w:rPr>
          <w:rFonts w:ascii="宋体" w:hAnsi="宋体" w:cs="宋体" w:hint="eastAsia"/>
          <w:color w:val="000000"/>
          <w:kern w:val="0"/>
          <w:sz w:val="24"/>
        </w:rPr>
        <w:t>，</w:t>
      </w:r>
      <w:r w:rsidRPr="00617967">
        <w:rPr>
          <w:rFonts w:ascii="宋体" w:hAnsi="宋体" w:hint="eastAsia"/>
          <w:color w:val="000000"/>
          <w:sz w:val="24"/>
        </w:rPr>
        <w:t>地上建筑面积为</w:t>
      </w:r>
      <w:r w:rsidRPr="00617967">
        <w:rPr>
          <w:rFonts w:ascii="宋体" w:hAnsi="宋体" w:hint="eastAsia"/>
          <w:sz w:val="24"/>
        </w:rPr>
        <w:t>28489.475</w:t>
      </w:r>
      <w:r w:rsidRPr="00617967">
        <w:rPr>
          <w:rFonts w:ascii="宋体" w:hAnsi="宋体" w:hint="eastAsia"/>
          <w:color w:val="000000"/>
          <w:sz w:val="24"/>
        </w:rPr>
        <w:t>㎡</w:t>
      </w:r>
      <w:r w:rsidRPr="00606077">
        <w:rPr>
          <w:rFonts w:ascii="宋体" w:hAnsi="宋体" w:cs="宋体" w:hint="eastAsia"/>
          <w:color w:val="000000"/>
          <w:kern w:val="0"/>
          <w:sz w:val="24"/>
        </w:rPr>
        <w:t>。结构类型：框</w:t>
      </w:r>
      <w:r>
        <w:rPr>
          <w:rFonts w:ascii="宋体" w:hAnsi="宋体" w:cs="宋体" w:hint="eastAsia"/>
          <w:color w:val="000000"/>
          <w:kern w:val="0"/>
          <w:sz w:val="24"/>
        </w:rPr>
        <w:t>架</w:t>
      </w:r>
      <w:r w:rsidRPr="00606077">
        <w:rPr>
          <w:rFonts w:ascii="宋体" w:hAnsi="宋体" w:cs="宋体" w:hint="eastAsia"/>
          <w:color w:val="000000"/>
          <w:kern w:val="0"/>
          <w:sz w:val="24"/>
        </w:rPr>
        <w:t>剪力墙结构；建筑功能：</w:t>
      </w:r>
      <w:r w:rsidRPr="00617967">
        <w:rPr>
          <w:rFonts w:ascii="宋体" w:hAnsi="宋体" w:hint="eastAsia"/>
          <w:sz w:val="24"/>
        </w:rPr>
        <w:t>综合楼，地下一层为汽车库和健身休闲中心，地上一层为商铺、物管用房、变配电房，二层为商铺、壁球馆和物管用房，三层为高尔夫模拟练习场、社区用房和和物管用房。1～3#楼，均为高层住宅楼，其中地下地下室为双层地下自行车库</w:t>
      </w:r>
      <w:r w:rsidRPr="00606077">
        <w:rPr>
          <w:rFonts w:ascii="宋体" w:hAnsi="宋体" w:cs="宋体" w:hint="eastAsia"/>
          <w:color w:val="000000"/>
          <w:kern w:val="0"/>
          <w:sz w:val="24"/>
        </w:rPr>
        <w:t>；建筑层数：</w:t>
      </w:r>
      <w:r w:rsidRPr="00617967">
        <w:rPr>
          <w:rFonts w:ascii="宋体" w:hAnsi="宋体" w:hint="eastAsia"/>
          <w:sz w:val="24"/>
        </w:rPr>
        <w:t>综合楼为地上3层，地下1层；1～3#楼均为地上18层，地下2层</w:t>
      </w:r>
      <w:r>
        <w:rPr>
          <w:rFonts w:ascii="宋体" w:hAnsi="宋体" w:cs="宋体" w:hint="eastAsia"/>
          <w:color w:val="000000"/>
          <w:kern w:val="0"/>
          <w:sz w:val="24"/>
        </w:rPr>
        <w:t>；</w:t>
      </w:r>
      <w:r w:rsidRPr="000A6C50">
        <w:rPr>
          <w:rFonts w:ascii="宋体" w:hAnsi="宋体" w:cs="宋体" w:hint="eastAsia"/>
          <w:color w:val="000000"/>
          <w:kern w:val="0"/>
          <w:sz w:val="24"/>
        </w:rPr>
        <w:t>建筑高度：</w:t>
      </w:r>
      <w:r w:rsidRPr="00617967">
        <w:rPr>
          <w:rFonts w:ascii="宋体" w:hAnsi="宋体" w:hint="eastAsia"/>
          <w:sz w:val="24"/>
        </w:rPr>
        <w:t>综合楼</w:t>
      </w:r>
      <w:r>
        <w:rPr>
          <w:rFonts w:ascii="宋体" w:hAnsi="宋体" w:hint="eastAsia"/>
          <w:sz w:val="24"/>
        </w:rPr>
        <w:t>为</w:t>
      </w:r>
      <w:r w:rsidRPr="00617967">
        <w:rPr>
          <w:rFonts w:ascii="宋体" w:hAnsi="宋体" w:hint="eastAsia"/>
          <w:sz w:val="24"/>
        </w:rPr>
        <w:t>16.50m</w:t>
      </w:r>
      <w:r w:rsidRPr="000A6C50">
        <w:rPr>
          <w:rFonts w:ascii="宋体" w:hAnsi="宋体" w:cs="宋体" w:hint="eastAsia"/>
          <w:color w:val="000000"/>
          <w:kern w:val="0"/>
          <w:sz w:val="24"/>
        </w:rPr>
        <w:t>，</w:t>
      </w:r>
      <w:r w:rsidRPr="00617967">
        <w:rPr>
          <w:rFonts w:ascii="宋体" w:hAnsi="宋体" w:hint="eastAsia"/>
          <w:sz w:val="24"/>
        </w:rPr>
        <w:t>1～3#楼</w:t>
      </w:r>
      <w:r>
        <w:rPr>
          <w:rFonts w:ascii="宋体" w:hAnsi="宋体" w:hint="eastAsia"/>
          <w:sz w:val="24"/>
        </w:rPr>
        <w:t>为</w:t>
      </w:r>
      <w:r w:rsidRPr="00617967">
        <w:rPr>
          <w:rFonts w:ascii="宋体" w:hAnsi="宋体" w:hint="eastAsia"/>
          <w:sz w:val="24"/>
        </w:rPr>
        <w:t>54.20m</w:t>
      </w:r>
      <w:r w:rsidRPr="000A6C50">
        <w:rPr>
          <w:rFonts w:ascii="宋体" w:hAnsi="宋体" w:cs="宋体" w:hint="eastAsia"/>
          <w:color w:val="000000"/>
          <w:kern w:val="0"/>
          <w:sz w:val="24"/>
        </w:rPr>
        <w:t>。建筑结构安全等级为二级，抗震设防烈度7度，耐火等级</w:t>
      </w:r>
      <w:r w:rsidRPr="00617967">
        <w:rPr>
          <w:rFonts w:ascii="宋体" w:hAnsi="宋体" w:hint="eastAsia"/>
          <w:sz w:val="24"/>
        </w:rPr>
        <w:t>地下室一级,地上二级</w:t>
      </w:r>
      <w:r w:rsidRPr="000A6C50"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EC2002" w:rsidRPr="00D17F3F" w:rsidP="00EC2002">
      <w:pPr>
        <w:pStyle w:val="Normal0"/>
        <w:spacing w:line="360" w:lineRule="auto"/>
        <w:outlineLvl w:val="0"/>
        <w:rPr>
          <w:rFonts w:ascii="宋体" w:hAnsi="宋体"/>
          <w:b/>
          <w:bCs/>
          <w:sz w:val="28"/>
          <w:szCs w:val="28"/>
        </w:rPr>
      </w:pPr>
      <w:bookmarkStart w:id="6" w:name="_Toc334658881"/>
      <w:bookmarkStart w:id="7" w:name="_Toc350206731"/>
      <w:r w:rsidRPr="00D17F3F">
        <w:rPr>
          <w:rFonts w:ascii="宋体" w:hAnsi="宋体" w:hint="eastAsia"/>
          <w:b/>
          <w:bCs/>
          <w:sz w:val="28"/>
          <w:szCs w:val="28"/>
        </w:rPr>
        <w:t>2</w:t>
      </w:r>
      <w:r w:rsidRPr="00D17F3F">
        <w:rPr>
          <w:rFonts w:ascii="宋体" w:hAnsi="宋体" w:hint="eastAsia"/>
          <w:b/>
          <w:bCs/>
          <w:sz w:val="28"/>
          <w:szCs w:val="28"/>
        </w:rPr>
        <w:t>、编制依据：</w:t>
      </w:r>
      <w:bookmarkEnd w:id="6"/>
      <w:bookmarkEnd w:id="7"/>
    </w:p>
    <w:p w:rsidR="00EC2002" w:rsidP="00EC2002">
      <w:pPr>
        <w:pStyle w:val="Normal0"/>
        <w:tabs>
          <w:tab w:val="left" w:pos="0"/>
        </w:tabs>
        <w:spacing w:line="360" w:lineRule="auto"/>
        <w:ind w:firstLine="480" w:firstLineChars="200"/>
        <w:rPr>
          <w:sz w:val="24"/>
        </w:rPr>
      </w:pPr>
      <w:r>
        <w:rPr>
          <w:sz w:val="24"/>
        </w:rPr>
        <w:t>1</w:t>
      </w:r>
      <w:r>
        <w:rPr>
          <w:rFonts w:cs="宋体" w:hint="eastAsia"/>
          <w:sz w:val="24"/>
        </w:rPr>
        <w:t>、设计图纸及相关文件</w:t>
      </w:r>
    </w:p>
    <w:p w:rsidR="00EC2002" w:rsidP="00EC2002">
      <w:pPr>
        <w:pStyle w:val="Normal0"/>
        <w:tabs>
          <w:tab w:val="left" w:pos="0"/>
          <w:tab w:val="right" w:pos="9070"/>
        </w:tabs>
        <w:spacing w:line="360" w:lineRule="auto"/>
        <w:ind w:firstLine="480" w:firstLineChars="200"/>
        <w:rPr>
          <w:sz w:val="24"/>
        </w:rPr>
      </w:pPr>
      <w:r>
        <w:rPr>
          <w:sz w:val="24"/>
        </w:rPr>
        <w:t>2</w:t>
      </w:r>
      <w:r>
        <w:rPr>
          <w:rFonts w:cs="宋体" w:hint="eastAsia"/>
          <w:sz w:val="24"/>
        </w:rPr>
        <w:t>、施工组织设计</w:t>
      </w:r>
      <w:r>
        <w:rPr>
          <w:sz w:val="24"/>
        </w:rPr>
        <w:tab/>
      </w:r>
    </w:p>
    <w:p w:rsidR="00EC2002" w:rsidP="00EC2002">
      <w:pPr>
        <w:pStyle w:val="Normal0"/>
        <w:tabs>
          <w:tab w:val="left" w:pos="0"/>
        </w:tabs>
        <w:spacing w:line="360" w:lineRule="auto"/>
        <w:ind w:firstLine="480" w:firstLineChars="200"/>
        <w:rPr>
          <w:sz w:val="24"/>
        </w:rPr>
      </w:pPr>
      <w:r>
        <w:rPr>
          <w:sz w:val="24"/>
        </w:rPr>
        <w:t>3</w:t>
      </w:r>
      <w:r>
        <w:rPr>
          <w:rFonts w:cs="宋体" w:hint="eastAsia"/>
          <w:sz w:val="24"/>
        </w:rPr>
        <w:t>、《建筑施工扣件式钢管脚手架安全技术规范》</w:t>
      </w:r>
      <w:r>
        <w:rPr>
          <w:sz w:val="24"/>
        </w:rPr>
        <w:t xml:space="preserve"> JGJ130-20</w:t>
      </w:r>
      <w:r>
        <w:rPr>
          <w:rFonts w:hint="eastAsia"/>
          <w:sz w:val="24"/>
        </w:rPr>
        <w:t>1</w:t>
      </w:r>
      <w:r>
        <w:rPr>
          <w:sz w:val="24"/>
        </w:rPr>
        <w:t>1</w:t>
      </w:r>
    </w:p>
    <w:p w:rsidR="00EC2002" w:rsidRPr="00455363" w:rsidP="00455363">
      <w:pPr>
        <w:pStyle w:val="Normal0"/>
        <w:tabs>
          <w:tab w:val="left" w:pos="0"/>
        </w:tabs>
        <w:spacing w:line="360" w:lineRule="auto"/>
        <w:ind w:firstLine="480" w:firstLineChars="200"/>
        <w:rPr>
          <w:rFonts w:cs="宋体"/>
          <w:sz w:val="24"/>
        </w:rPr>
      </w:pPr>
      <w:r w:rsidRPr="00455363">
        <w:rPr>
          <w:rFonts w:cs="宋体" w:hint="eastAsia"/>
          <w:sz w:val="24"/>
        </w:rPr>
        <w:t>4</w:t>
      </w:r>
      <w:r>
        <w:rPr>
          <w:rFonts w:cs="宋体" w:hint="eastAsia"/>
          <w:sz w:val="24"/>
        </w:rPr>
        <w:t>、</w:t>
      </w:r>
      <w:r w:rsidRPr="00455363" w:rsidR="00455363">
        <w:rPr>
          <w:rFonts w:cs="宋体" w:hint="eastAsia"/>
          <w:sz w:val="24"/>
        </w:rPr>
        <w:t>《建筑施工模板安全技术规范》</w:t>
      </w:r>
      <w:r w:rsidRPr="00455363" w:rsidR="00455363">
        <w:rPr>
          <w:rFonts w:cs="宋体" w:hint="eastAsia"/>
          <w:sz w:val="24"/>
        </w:rPr>
        <w:t>JGJ162-2008</w:t>
      </w:r>
    </w:p>
    <w:p w:rsidR="00455363" w:rsidRPr="00455363" w:rsidP="00455363">
      <w:pPr>
        <w:pStyle w:val="Normal0"/>
        <w:tabs>
          <w:tab w:val="left" w:pos="0"/>
        </w:tabs>
        <w:spacing w:line="360" w:lineRule="auto"/>
        <w:ind w:firstLine="480" w:firstLineChars="200"/>
        <w:rPr>
          <w:rFonts w:cs="宋体"/>
          <w:sz w:val="24"/>
        </w:rPr>
      </w:pPr>
      <w:r>
        <w:rPr>
          <w:rFonts w:cs="宋体" w:hint="eastAsia"/>
          <w:sz w:val="24"/>
        </w:rPr>
        <w:t>5</w:t>
      </w:r>
      <w:r>
        <w:rPr>
          <w:rFonts w:cs="宋体" w:hint="eastAsia"/>
          <w:sz w:val="24"/>
        </w:rPr>
        <w:t>、</w:t>
      </w:r>
      <w:r w:rsidRPr="00455363">
        <w:rPr>
          <w:rFonts w:cs="宋体" w:hint="eastAsia"/>
          <w:sz w:val="24"/>
        </w:rPr>
        <w:t>《</w:t>
      </w:r>
      <w:r w:rsidRPr="00455363">
        <w:rPr>
          <w:rFonts w:cs="宋体"/>
          <w:sz w:val="24"/>
        </w:rPr>
        <w:t>混凝土结构工程施工规范</w:t>
      </w:r>
      <w:r w:rsidRPr="00455363">
        <w:rPr>
          <w:rFonts w:cs="宋体" w:hint="eastAsia"/>
          <w:sz w:val="24"/>
        </w:rPr>
        <w:t>》</w:t>
      </w:r>
      <w:r w:rsidRPr="00455363">
        <w:rPr>
          <w:rFonts w:cs="宋体"/>
          <w:sz w:val="24"/>
        </w:rPr>
        <w:t>GB50666_2011</w:t>
      </w:r>
      <w:r w:rsidRPr="00455363">
        <w:rPr>
          <w:rFonts w:cs="宋体"/>
          <w:sz w:val="24"/>
        </w:rPr>
        <w:t>编制简介</w:t>
      </w:r>
      <w:r w:rsidRPr="00455363">
        <w:rPr>
          <w:rFonts w:cs="宋体" w:hint="eastAsia"/>
          <w:sz w:val="24"/>
        </w:rPr>
        <w:t>-</w:t>
      </w:r>
      <w:r w:rsidRPr="00455363">
        <w:rPr>
          <w:rFonts w:cs="宋体"/>
          <w:sz w:val="24"/>
        </w:rPr>
        <w:t>模板工程</w:t>
      </w:r>
    </w:p>
    <w:p w:rsidR="00EC2002" w:rsidP="00EC2002">
      <w:pPr>
        <w:pStyle w:val="Normal0"/>
        <w:tabs>
          <w:tab w:val="left" w:pos="0"/>
        </w:tabs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6</w:t>
      </w:r>
      <w:r w:rsidR="00972900">
        <w:rPr>
          <w:rFonts w:cs="宋体" w:hint="eastAsia"/>
          <w:sz w:val="24"/>
        </w:rPr>
        <w:t>、《建筑工程施工质量验收统一标准》</w:t>
      </w:r>
      <w:r w:rsidR="00972900">
        <w:rPr>
          <w:sz w:val="24"/>
        </w:rPr>
        <w:t xml:space="preserve"> GB50300-2001</w:t>
      </w:r>
    </w:p>
    <w:p w:rsidR="00EC2002" w:rsidP="00EC2002">
      <w:pPr>
        <w:pStyle w:val="Normal0"/>
        <w:tabs>
          <w:tab w:val="left" w:pos="0"/>
        </w:tabs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7</w:t>
      </w:r>
      <w:r w:rsidR="00972900">
        <w:rPr>
          <w:rFonts w:cs="宋体" w:hint="eastAsia"/>
          <w:sz w:val="24"/>
        </w:rPr>
        <w:t>、《混凝土结构工程施工质量验收规范》</w:t>
      </w:r>
      <w:r w:rsidR="00972900">
        <w:rPr>
          <w:sz w:val="24"/>
        </w:rPr>
        <w:t xml:space="preserve"> GB50204-20</w:t>
      </w:r>
      <w:r w:rsidR="00972900">
        <w:rPr>
          <w:rFonts w:hint="eastAsia"/>
          <w:sz w:val="24"/>
        </w:rPr>
        <w:t>11</w:t>
      </w:r>
    </w:p>
    <w:p w:rsidR="00EC2002" w:rsidP="00EC2002">
      <w:pPr>
        <w:pStyle w:val="Normal0"/>
        <w:tabs>
          <w:tab w:val="left" w:pos="0"/>
        </w:tabs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8</w:t>
      </w:r>
      <w:r w:rsidR="00972900">
        <w:rPr>
          <w:rFonts w:cs="宋体" w:hint="eastAsia"/>
          <w:sz w:val="24"/>
        </w:rPr>
        <w:t>、《建筑地基基础设计规范》</w:t>
      </w:r>
      <w:r w:rsidR="00972900">
        <w:rPr>
          <w:sz w:val="24"/>
        </w:rPr>
        <w:t>GB50007-20</w:t>
      </w:r>
      <w:r w:rsidR="00972900">
        <w:rPr>
          <w:rFonts w:hint="eastAsia"/>
          <w:sz w:val="24"/>
        </w:rPr>
        <w:t>11</w:t>
      </w:r>
    </w:p>
    <w:p w:rsidR="00EC2002" w:rsidP="00EC2002">
      <w:pPr>
        <w:pStyle w:val="Normal0"/>
        <w:tabs>
          <w:tab w:val="left" w:pos="0"/>
        </w:tabs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9</w:t>
      </w:r>
      <w:r w:rsidR="00972900">
        <w:rPr>
          <w:rFonts w:cs="宋体" w:hint="eastAsia"/>
          <w:sz w:val="24"/>
        </w:rPr>
        <w:t>、《建筑结构荷载规范》</w:t>
      </w:r>
      <w:r w:rsidR="00972900">
        <w:rPr>
          <w:sz w:val="24"/>
        </w:rPr>
        <w:t>GB5000</w:t>
      </w:r>
      <w:r w:rsidR="00972900">
        <w:rPr>
          <w:rFonts w:hint="eastAsia"/>
          <w:sz w:val="24"/>
        </w:rPr>
        <w:t>9</w:t>
      </w:r>
      <w:r w:rsidR="00972900">
        <w:rPr>
          <w:sz w:val="24"/>
        </w:rPr>
        <w:t>-20</w:t>
      </w:r>
      <w:r w:rsidR="00972900">
        <w:rPr>
          <w:rFonts w:hint="eastAsia"/>
          <w:sz w:val="24"/>
        </w:rPr>
        <w:t>1</w:t>
      </w:r>
      <w:r w:rsidR="00972900">
        <w:rPr>
          <w:sz w:val="24"/>
        </w:rPr>
        <w:t>2</w:t>
      </w:r>
    </w:p>
    <w:p w:rsidR="00EC2002" w:rsidP="00EC2002">
      <w:pPr>
        <w:pStyle w:val="Normal0"/>
        <w:spacing w:line="360" w:lineRule="auto"/>
        <w:ind w:firstLine="480" w:firstLineChars="200"/>
        <w:rPr>
          <w:rFonts w:ascii="宋体"/>
          <w:color w:val="000000"/>
          <w:sz w:val="24"/>
          <w:lang w:val="zh-CN"/>
        </w:rPr>
      </w:pPr>
      <w:r>
        <w:rPr>
          <w:rFonts w:ascii="宋体" w:cs="宋体" w:hint="eastAsia"/>
          <w:color w:val="000000"/>
          <w:sz w:val="24"/>
          <w:lang w:val="zh-CN"/>
        </w:rPr>
        <w:t>10</w:t>
      </w:r>
      <w:r w:rsidR="00972900">
        <w:rPr>
          <w:rFonts w:ascii="宋体" w:cs="宋体" w:hint="eastAsia"/>
          <w:color w:val="000000"/>
          <w:sz w:val="24"/>
          <w:lang w:val="zh-CN"/>
        </w:rPr>
        <w:t>、《建筑施工计算手册》江正荣著</w:t>
      </w:r>
      <w:r w:rsidR="00972900">
        <w:rPr>
          <w:rFonts w:ascii="宋体" w:cs="宋体"/>
          <w:color w:val="000000"/>
          <w:sz w:val="24"/>
          <w:lang w:val="zh-CN"/>
        </w:rPr>
        <w:t xml:space="preserve"> </w:t>
      </w:r>
      <w:r w:rsidR="00972900">
        <w:rPr>
          <w:rFonts w:ascii="宋体" w:cs="宋体" w:hint="eastAsia"/>
          <w:color w:val="000000"/>
          <w:sz w:val="24"/>
          <w:lang w:val="zh-CN"/>
        </w:rPr>
        <w:t>中国建筑工业出版社；</w:t>
      </w:r>
    </w:p>
    <w:p w:rsidR="00EC2002" w:rsidP="00EC2002">
      <w:pPr>
        <w:pStyle w:val="Normal0"/>
        <w:spacing w:line="360" w:lineRule="auto"/>
        <w:ind w:firstLine="480" w:firstLineChars="200"/>
        <w:rPr>
          <w:rFonts w:ascii="宋体"/>
          <w:color w:val="000000"/>
          <w:sz w:val="24"/>
          <w:lang w:val="zh-CN"/>
        </w:rPr>
      </w:pPr>
      <w:r>
        <w:rPr>
          <w:rFonts w:ascii="宋体" w:cs="宋体"/>
          <w:color w:val="000000"/>
          <w:sz w:val="24"/>
          <w:lang w:val="zh-CN"/>
        </w:rPr>
        <w:t>1</w:t>
      </w:r>
      <w:r w:rsidR="00455363">
        <w:rPr>
          <w:rFonts w:ascii="宋体" w:cs="宋体" w:hint="eastAsia"/>
          <w:color w:val="000000"/>
          <w:sz w:val="24"/>
          <w:lang w:val="zh-CN"/>
        </w:rPr>
        <w:t>1</w:t>
      </w:r>
      <w:r>
        <w:rPr>
          <w:rFonts w:ascii="宋体" w:cs="宋体" w:hint="eastAsia"/>
          <w:color w:val="000000"/>
          <w:sz w:val="24"/>
          <w:lang w:val="zh-CN"/>
        </w:rPr>
        <w:t>、品茗施工安全设施计算软件；</w:t>
      </w:r>
    </w:p>
    <w:p w:rsidR="00EC2002" w:rsidP="00EC2002">
      <w:pPr>
        <w:pStyle w:val="Normal0"/>
        <w:spacing w:line="360" w:lineRule="auto"/>
        <w:ind w:left="959" w:hanging="480" w:leftChars="228" w:hangingChars="200"/>
        <w:rPr>
          <w:rFonts w:ascii="宋体" w:cs="宋体"/>
          <w:color w:val="000000"/>
          <w:sz w:val="24"/>
          <w:lang w:val="zh-CN"/>
        </w:rPr>
      </w:pPr>
      <w:r>
        <w:rPr>
          <w:rFonts w:ascii="宋体" w:cs="宋体" w:hint="eastAsia"/>
          <w:color w:val="000000"/>
          <w:sz w:val="24"/>
          <w:lang w:val="zh-CN"/>
        </w:rPr>
        <w:t>1</w:t>
      </w:r>
      <w:r w:rsidR="00455363">
        <w:rPr>
          <w:rFonts w:ascii="宋体" w:cs="宋体" w:hint="eastAsia"/>
          <w:color w:val="000000"/>
          <w:sz w:val="24"/>
          <w:lang w:val="zh-CN"/>
        </w:rPr>
        <w:t>2</w:t>
      </w:r>
      <w:r>
        <w:rPr>
          <w:rFonts w:ascii="宋体" w:cs="宋体" w:hint="eastAsia"/>
          <w:color w:val="000000"/>
          <w:sz w:val="24"/>
          <w:lang w:val="zh-CN"/>
        </w:rPr>
        <w:t>、相关地方、行业标准、规范</w:t>
      </w:r>
    </w:p>
    <w:p w:rsidR="00912F93" w:rsidP="00CE4BB1">
      <w:pPr>
        <w:pStyle w:val="Normal0"/>
        <w:spacing w:line="360" w:lineRule="auto"/>
        <w:outlineLvl w:val="0"/>
        <w:rPr>
          <w:rFonts w:ascii="宋体"/>
          <w:b/>
          <w:spacing w:val="26"/>
          <w:sz w:val="24"/>
          <w:szCs w:val="24"/>
        </w:rPr>
      </w:pPr>
      <w:bookmarkStart w:id="8" w:name="_Toc350206732"/>
      <w:r>
        <w:rPr>
          <w:rFonts w:ascii="宋体" w:hint="eastAsia"/>
          <w:b/>
          <w:spacing w:val="26"/>
          <w:sz w:val="24"/>
          <w:szCs w:val="24"/>
        </w:rPr>
        <w:t>3</w:t>
      </w:r>
      <w:r>
        <w:rPr>
          <w:rFonts w:ascii="宋体" w:hint="eastAsia"/>
          <w:b/>
          <w:spacing w:val="26"/>
          <w:sz w:val="24"/>
          <w:szCs w:val="24"/>
        </w:rPr>
        <w:t>、施工准备：</w:t>
      </w:r>
      <w:bookmarkEnd w:id="8"/>
    </w:p>
    <w:p w:rsidR="00912F93" w:rsidP="00CE4BB1">
      <w:pPr>
        <w:pStyle w:val="Normal0"/>
        <w:spacing w:line="360" w:lineRule="auto"/>
        <w:outlineLvl w:val="1"/>
        <w:rPr>
          <w:rFonts w:ascii="宋体"/>
          <w:bCs/>
          <w:spacing w:val="26"/>
          <w:sz w:val="24"/>
          <w:szCs w:val="24"/>
        </w:rPr>
      </w:pPr>
      <w:bookmarkStart w:id="9" w:name="_Toc350206733"/>
      <w:r>
        <w:rPr>
          <w:rFonts w:ascii="宋体"/>
          <w:bCs/>
          <w:spacing w:val="26"/>
          <w:sz w:val="24"/>
          <w:szCs w:val="24"/>
        </w:rPr>
        <w:t xml:space="preserve">3.1 </w:t>
      </w:r>
      <w:r>
        <w:rPr>
          <w:rFonts w:ascii="宋体" w:hint="eastAsia"/>
          <w:bCs/>
          <w:spacing w:val="26"/>
          <w:sz w:val="24"/>
          <w:szCs w:val="24"/>
        </w:rPr>
        <w:t>技术准备</w:t>
      </w:r>
      <w:bookmarkEnd w:id="9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1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）组织施工技术人员在施工前认真学习技术规范、标准、工艺规程，熟悉图纸，了解设计意图，核对建筑和结构及土建与设备安装专业图纸之间的尺寸是否一致。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）编制模板施工方案，对施工队组进行技术交底。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3</w:t>
      </w:r>
      <w:r>
        <w:rPr>
          <w:rFonts w:ascii="宋体" w:hAnsi="宋体" w:hint="eastAsia"/>
          <w:bCs/>
          <w:sz w:val="24"/>
          <w:szCs w:val="24"/>
        </w:rPr>
        <w:t>）对施工人员进行安全和技术培训，加强队组的技术素质。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Cs/>
          <w:sz w:val="24"/>
          <w:szCs w:val="24"/>
        </w:rPr>
      </w:pPr>
      <w:bookmarkStart w:id="10" w:name="_Toc350206734"/>
      <w:r>
        <w:rPr>
          <w:rFonts w:ascii="宋体" w:hAnsi="宋体"/>
          <w:bCs/>
          <w:sz w:val="24"/>
          <w:szCs w:val="24"/>
        </w:rPr>
        <w:t xml:space="preserve">3.2 </w:t>
      </w:r>
      <w:r>
        <w:rPr>
          <w:rFonts w:ascii="宋体" w:hAnsi="宋体" w:hint="eastAsia"/>
          <w:bCs/>
          <w:sz w:val="24"/>
          <w:szCs w:val="24"/>
        </w:rPr>
        <w:t>材料选择</w:t>
      </w:r>
      <w:bookmarkEnd w:id="10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/>
            <w:bCs/>
            <w:sz w:val="24"/>
            <w:szCs w:val="24"/>
          </w:rPr>
          <w:t>3.2.1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设计要求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在模板满足强度、刚度和稳定性要求的前提下，尽可能提高表面光洁度，阴阳角模板统一整齐。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/>
            <w:bCs/>
            <w:sz w:val="24"/>
            <w:szCs w:val="24"/>
          </w:rPr>
          <w:t>3.2.2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模板材料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/>
          <w:color w:val="000000"/>
          <w:sz w:val="24"/>
        </w:rPr>
      </w:pPr>
      <w:r>
        <w:rPr>
          <w:rFonts w:ascii="宋体" w:hint="eastAsia"/>
          <w:color w:val="000000"/>
          <w:sz w:val="24"/>
        </w:rPr>
        <w:t>（</w:t>
      </w:r>
      <w:r>
        <w:rPr>
          <w:rFonts w:ascii="宋体"/>
          <w:color w:val="000000"/>
          <w:sz w:val="24"/>
        </w:rPr>
        <w:t>1</w:t>
      </w:r>
      <w:r>
        <w:rPr>
          <w:rFonts w:ascii="宋体" w:hint="eastAsia"/>
          <w:color w:val="000000"/>
          <w:sz w:val="24"/>
        </w:rPr>
        <w:t>）底板模板：</w:t>
      </w:r>
      <w:r w:rsidR="00774CD5">
        <w:rPr>
          <w:rFonts w:ascii="宋体" w:hint="eastAsia"/>
          <w:color w:val="000000"/>
          <w:sz w:val="24"/>
        </w:rPr>
        <w:t>基础承台、地梁、</w:t>
      </w:r>
      <w:r>
        <w:rPr>
          <w:rFonts w:ascii="宋体" w:hint="eastAsia"/>
          <w:color w:val="000000"/>
          <w:sz w:val="24"/>
        </w:rPr>
        <w:t>底板采用</w:t>
      </w:r>
      <w:r>
        <w:rPr>
          <w:rFonts w:ascii="宋体"/>
          <w:color w:val="000000"/>
          <w:sz w:val="24"/>
        </w:rPr>
        <w:t>240</w:t>
      </w:r>
      <w:r>
        <w:rPr>
          <w:rFonts w:ascii="宋体" w:hint="eastAsia"/>
          <w:color w:val="000000"/>
          <w:sz w:val="24"/>
        </w:rPr>
        <w:t>砖膜，电梯井坑和集水坑采用</w:t>
      </w:r>
      <w:r>
        <w:rPr>
          <w:rFonts w:ascii="宋体"/>
          <w:color w:val="000000"/>
          <w:sz w:val="24"/>
        </w:rPr>
        <w:t>1</w:t>
      </w:r>
      <w:r>
        <w:rPr>
          <w:rFonts w:ascii="宋体" w:hint="eastAsia"/>
          <w:color w:val="000000"/>
          <w:sz w:val="24"/>
        </w:rPr>
        <w:t>8</w:t>
      </w:r>
      <w:r>
        <w:rPr>
          <w:rFonts w:ascii="宋体"/>
          <w:color w:val="000000"/>
          <w:sz w:val="24"/>
        </w:rPr>
        <w:t xml:space="preserve">mm </w:t>
      </w:r>
      <w:r>
        <w:rPr>
          <w:rFonts w:ascii="宋体" w:hint="eastAsia"/>
          <w:color w:val="000000"/>
          <w:sz w:val="24"/>
        </w:rPr>
        <w:t>厚胶合板现场吊模。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 w:hint="eastAsia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）墙体模板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混凝土</w:t>
      </w:r>
      <w:r w:rsidR="002C3360">
        <w:rPr>
          <w:rFonts w:ascii="宋体" w:hAnsi="宋体" w:hint="eastAsia"/>
          <w:bCs/>
          <w:sz w:val="24"/>
          <w:szCs w:val="24"/>
        </w:rPr>
        <w:t>墙</w:t>
      </w:r>
      <w:r>
        <w:rPr>
          <w:rFonts w:ascii="宋体" w:hAnsi="宋体" w:hint="eastAsia"/>
          <w:bCs/>
          <w:sz w:val="24"/>
          <w:szCs w:val="24"/>
        </w:rPr>
        <w:t>体</w:t>
      </w:r>
      <w:r w:rsidR="002C3360">
        <w:rPr>
          <w:rFonts w:ascii="宋体" w:hAnsi="宋体" w:hint="eastAsia"/>
          <w:bCs/>
          <w:sz w:val="24"/>
          <w:szCs w:val="24"/>
        </w:rPr>
        <w:t>模板</w:t>
      </w:r>
      <w:r w:rsidR="00972900">
        <w:rPr>
          <w:rFonts w:ascii="宋体" w:hAnsi="宋体" w:hint="eastAsia"/>
          <w:bCs/>
          <w:sz w:val="24"/>
          <w:szCs w:val="24"/>
        </w:rPr>
        <w:t>采用</w:t>
      </w:r>
      <w:r w:rsidR="00972900">
        <w:rPr>
          <w:rFonts w:ascii="宋体" w:hAnsi="宋体"/>
          <w:bCs/>
          <w:sz w:val="24"/>
          <w:szCs w:val="24"/>
        </w:rPr>
        <w:t xml:space="preserve">18mm </w:t>
      </w:r>
      <w:r w:rsidR="00972900">
        <w:rPr>
          <w:rFonts w:ascii="宋体" w:hAnsi="宋体"/>
          <w:bCs/>
          <w:sz w:val="24"/>
          <w:szCs w:val="24"/>
        </w:rPr>
        <w:t>厚木胶合板</w:t>
      </w:r>
      <w:r w:rsidR="00972900">
        <w:rPr>
          <w:rFonts w:ascii="宋体" w:hAnsi="宋体" w:hint="eastAsia"/>
          <w:bCs/>
          <w:sz w:val="24"/>
          <w:szCs w:val="24"/>
        </w:rPr>
        <w:t>，高度不足处采用木胶合板模板后支；用</w:t>
      </w:r>
      <w:r w:rsidR="00972900">
        <w:rPr>
          <w:rFonts w:ascii="宋体" w:hAnsi="宋体"/>
          <w:bCs/>
          <w:sz w:val="24"/>
          <w:szCs w:val="24"/>
        </w:rPr>
        <w:t>50</w:t>
      </w:r>
      <w:r w:rsidR="00972900">
        <w:rPr>
          <w:rFonts w:ascii="宋体" w:hAnsi="宋体" w:hint="eastAsia"/>
          <w:bCs/>
          <w:sz w:val="24"/>
          <w:szCs w:val="24"/>
        </w:rPr>
        <w:t>×</w:t>
      </w:r>
      <w:r w:rsidR="00972900">
        <w:rPr>
          <w:rFonts w:ascii="宋体" w:hAnsi="宋体"/>
          <w:bCs/>
          <w:sz w:val="24"/>
          <w:szCs w:val="24"/>
        </w:rPr>
        <w:t xml:space="preserve">100 </w:t>
      </w:r>
      <w:r w:rsidR="00972900">
        <w:rPr>
          <w:rFonts w:ascii="宋体" w:hAnsi="宋体" w:hint="eastAsia"/>
          <w:bCs/>
          <w:sz w:val="24"/>
          <w:szCs w:val="24"/>
        </w:rPr>
        <w:t>木方和钢管作楞，配套ф</w:t>
      </w:r>
      <w:r w:rsidR="00073A89">
        <w:rPr>
          <w:rFonts w:ascii="宋体" w:hAnsi="宋体" w:hint="eastAsia"/>
          <w:bCs/>
          <w:sz w:val="24"/>
          <w:szCs w:val="24"/>
        </w:rPr>
        <w:t>1</w:t>
      </w:r>
      <w:r w:rsidR="00D17F3F">
        <w:rPr>
          <w:rFonts w:ascii="宋体" w:hAnsi="宋体" w:hint="eastAsia"/>
          <w:bCs/>
          <w:sz w:val="24"/>
          <w:szCs w:val="24"/>
        </w:rPr>
        <w:t>4</w:t>
      </w:r>
      <w:r w:rsidR="00972900">
        <w:rPr>
          <w:rFonts w:ascii="宋体" w:hAnsi="宋体" w:hint="eastAsia"/>
          <w:bCs/>
          <w:sz w:val="24"/>
          <w:szCs w:val="24"/>
        </w:rPr>
        <w:t>穿墙螺栓使用。模板使用前将表面清理干净，涂刷油性脱模剂，严禁脱模剂沾污钢筋与混凝土接触处。竖向背楞采用</w:t>
      </w:r>
      <w:r w:rsidR="00972900">
        <w:rPr>
          <w:rFonts w:ascii="宋体" w:hAnsi="宋体"/>
          <w:bCs/>
          <w:sz w:val="24"/>
          <w:szCs w:val="24"/>
        </w:rPr>
        <w:t>50</w:t>
      </w:r>
      <w:r w:rsidR="00972900">
        <w:rPr>
          <w:rFonts w:ascii="宋体" w:hAnsi="宋体" w:hint="eastAsia"/>
          <w:bCs/>
          <w:sz w:val="24"/>
          <w:szCs w:val="24"/>
        </w:rPr>
        <w:t>×</w:t>
      </w:r>
      <w:r w:rsidR="00972900">
        <w:rPr>
          <w:rFonts w:ascii="宋体" w:hAnsi="宋体"/>
          <w:bCs/>
          <w:sz w:val="24"/>
          <w:szCs w:val="24"/>
        </w:rPr>
        <w:t xml:space="preserve">100 </w:t>
      </w:r>
      <w:r w:rsidR="00972900">
        <w:rPr>
          <w:rFonts w:ascii="宋体" w:hAnsi="宋体" w:hint="eastAsia"/>
          <w:bCs/>
          <w:sz w:val="24"/>
          <w:szCs w:val="24"/>
        </w:rPr>
        <w:t>木方</w:t>
      </w:r>
      <w:r w:rsidR="00972900">
        <w:rPr>
          <w:rFonts w:ascii="宋体" w:hAnsi="宋体"/>
          <w:bCs/>
          <w:sz w:val="24"/>
          <w:szCs w:val="24"/>
        </w:rPr>
        <w:t>@</w:t>
      </w:r>
      <w:r w:rsidR="00BC3E2A">
        <w:rPr>
          <w:rFonts w:ascii="宋体" w:hAnsi="宋体" w:hint="eastAsia"/>
          <w:bCs/>
          <w:sz w:val="24"/>
          <w:szCs w:val="24"/>
        </w:rPr>
        <w:t>25</w:t>
      </w:r>
      <w:r w:rsidR="00972900">
        <w:rPr>
          <w:rFonts w:ascii="宋体" w:hAnsi="宋体"/>
          <w:bCs/>
          <w:sz w:val="24"/>
          <w:szCs w:val="24"/>
        </w:rPr>
        <w:t>0</w:t>
      </w:r>
      <w:r w:rsidR="00972900">
        <w:rPr>
          <w:rFonts w:ascii="宋体" w:hAnsi="宋体" w:hint="eastAsia"/>
          <w:bCs/>
          <w:sz w:val="24"/>
          <w:szCs w:val="24"/>
        </w:rPr>
        <w:t>，水平背楞采用ф</w:t>
      </w:r>
      <w:r w:rsidR="00972900">
        <w:rPr>
          <w:rFonts w:ascii="宋体" w:hAnsi="宋体"/>
          <w:bCs/>
          <w:sz w:val="24"/>
          <w:szCs w:val="24"/>
        </w:rPr>
        <w:t>48</w:t>
      </w:r>
      <w:r w:rsidR="00972900">
        <w:rPr>
          <w:rFonts w:ascii="宋体" w:hAnsi="宋体" w:hint="eastAsia"/>
          <w:bCs/>
          <w:sz w:val="24"/>
          <w:szCs w:val="24"/>
        </w:rPr>
        <w:t>钢管</w:t>
      </w:r>
      <w:r w:rsidR="00972900">
        <w:rPr>
          <w:rFonts w:ascii="宋体" w:hAnsi="宋体"/>
          <w:bCs/>
          <w:sz w:val="24"/>
          <w:szCs w:val="24"/>
        </w:rPr>
        <w:t>@</w:t>
      </w:r>
      <w:r w:rsidR="00BC3E2A">
        <w:rPr>
          <w:rFonts w:ascii="宋体" w:hAnsi="宋体" w:hint="eastAsia"/>
          <w:bCs/>
          <w:sz w:val="24"/>
          <w:szCs w:val="24"/>
        </w:rPr>
        <w:t>5</w:t>
      </w:r>
      <w:r w:rsidR="00972900">
        <w:rPr>
          <w:rFonts w:ascii="宋体" w:hAnsi="宋体"/>
          <w:bCs/>
          <w:sz w:val="24"/>
          <w:szCs w:val="24"/>
        </w:rPr>
        <w:t>00</w:t>
      </w:r>
      <w:r w:rsidR="00972900">
        <w:rPr>
          <w:rFonts w:ascii="宋体" w:hAnsi="宋体" w:hint="eastAsia"/>
          <w:bCs/>
          <w:sz w:val="24"/>
          <w:szCs w:val="24"/>
        </w:rPr>
        <w:t>（起步</w:t>
      </w:r>
      <w:r w:rsidR="00972900">
        <w:rPr>
          <w:rFonts w:ascii="宋体" w:hAnsi="宋体" w:hint="eastAsia"/>
          <w:bCs/>
          <w:sz w:val="24"/>
          <w:szCs w:val="24"/>
        </w:rPr>
        <w:t>4</w:t>
      </w:r>
      <w:r w:rsidR="00972900">
        <w:rPr>
          <w:rFonts w:ascii="宋体" w:hAnsi="宋体"/>
          <w:bCs/>
          <w:sz w:val="24"/>
          <w:szCs w:val="24"/>
        </w:rPr>
        <w:t>00mm</w:t>
      </w:r>
      <w:r w:rsidR="00972900">
        <w:rPr>
          <w:rFonts w:ascii="宋体" w:hAnsi="宋体" w:hint="eastAsia"/>
          <w:bCs/>
          <w:sz w:val="24"/>
          <w:szCs w:val="24"/>
        </w:rPr>
        <w:t>，以上连续两道间距</w:t>
      </w:r>
      <w:r w:rsidR="00972900">
        <w:rPr>
          <w:rFonts w:ascii="宋体" w:hAnsi="宋体"/>
          <w:bCs/>
          <w:sz w:val="24"/>
          <w:szCs w:val="24"/>
        </w:rPr>
        <w:t>400mm</w:t>
      </w:r>
      <w:r w:rsidR="00972900">
        <w:rPr>
          <w:rFonts w:ascii="宋体" w:hAnsi="宋体" w:hint="eastAsia"/>
          <w:bCs/>
          <w:sz w:val="24"/>
          <w:szCs w:val="24"/>
        </w:rPr>
        <w:t>，其余间距</w:t>
      </w:r>
      <w:r w:rsidR="00972900">
        <w:rPr>
          <w:rFonts w:ascii="宋体" w:hAnsi="宋体"/>
          <w:bCs/>
          <w:sz w:val="24"/>
          <w:szCs w:val="24"/>
        </w:rPr>
        <w:t>500</w:t>
      </w:r>
      <w:r w:rsidR="00972900">
        <w:rPr>
          <w:rFonts w:ascii="宋体" w:hAnsi="宋体" w:hint="eastAsia"/>
          <w:bCs/>
          <w:sz w:val="24"/>
          <w:szCs w:val="24"/>
        </w:rPr>
        <w:t>～</w:t>
      </w:r>
      <w:r w:rsidR="00972900">
        <w:rPr>
          <w:rFonts w:ascii="宋体" w:hAnsi="宋体"/>
          <w:bCs/>
          <w:sz w:val="24"/>
          <w:szCs w:val="24"/>
        </w:rPr>
        <w:t>600mm</w:t>
      </w:r>
      <w:r w:rsidR="00972900">
        <w:rPr>
          <w:rFonts w:ascii="宋体" w:hAnsi="宋体" w:hint="eastAsia"/>
          <w:bCs/>
          <w:sz w:val="24"/>
          <w:szCs w:val="24"/>
        </w:rPr>
        <w:t>），外加</w:t>
      </w:r>
      <w:r w:rsidR="00972900">
        <w:rPr>
          <w:rFonts w:ascii="宋体" w:hAnsi="宋体"/>
          <w:bCs/>
          <w:sz w:val="24"/>
          <w:szCs w:val="24"/>
        </w:rPr>
        <w:t>2</w:t>
      </w:r>
      <w:r w:rsidR="00972900">
        <w:rPr>
          <w:rFonts w:ascii="宋体" w:hAnsi="宋体" w:hint="eastAsia"/>
          <w:bCs/>
          <w:sz w:val="24"/>
          <w:szCs w:val="24"/>
        </w:rPr>
        <w:t>ф</w:t>
      </w:r>
      <w:r w:rsidR="00972900">
        <w:rPr>
          <w:rFonts w:ascii="宋体" w:hAnsi="宋体"/>
          <w:bCs/>
          <w:sz w:val="24"/>
          <w:szCs w:val="24"/>
        </w:rPr>
        <w:t xml:space="preserve">48 </w:t>
      </w:r>
      <w:r w:rsidR="00972900">
        <w:rPr>
          <w:rFonts w:ascii="宋体" w:hAnsi="宋体" w:hint="eastAsia"/>
          <w:bCs/>
          <w:sz w:val="24"/>
          <w:szCs w:val="24"/>
        </w:rPr>
        <w:t>钢管</w:t>
      </w:r>
      <w:r w:rsidR="00972900">
        <w:rPr>
          <w:rFonts w:ascii="宋体" w:hAnsi="宋体"/>
          <w:bCs/>
          <w:sz w:val="24"/>
          <w:szCs w:val="24"/>
        </w:rPr>
        <w:t>@</w:t>
      </w:r>
      <w:r w:rsidR="00BC3E2A">
        <w:rPr>
          <w:rFonts w:ascii="宋体" w:hAnsi="宋体" w:hint="eastAsia"/>
          <w:bCs/>
          <w:sz w:val="24"/>
          <w:szCs w:val="24"/>
        </w:rPr>
        <w:t>5</w:t>
      </w:r>
      <w:r w:rsidR="00972900">
        <w:rPr>
          <w:rFonts w:ascii="宋体" w:hAnsi="宋体"/>
          <w:bCs/>
          <w:sz w:val="24"/>
          <w:szCs w:val="24"/>
        </w:rPr>
        <w:t xml:space="preserve">00 </w:t>
      </w:r>
      <w:r w:rsidR="00972900">
        <w:rPr>
          <w:rFonts w:ascii="宋体" w:hAnsi="宋体" w:hint="eastAsia"/>
          <w:bCs/>
          <w:sz w:val="24"/>
          <w:szCs w:val="24"/>
        </w:rPr>
        <w:t>竖楞加强。加固通过在双钢管处打孔拉结穿墙螺栓</w:t>
      </w:r>
      <w:r w:rsidR="00972900">
        <w:rPr>
          <w:rFonts w:ascii="宋体" w:hAnsi="宋体"/>
          <w:bCs/>
          <w:sz w:val="24"/>
          <w:szCs w:val="24"/>
        </w:rPr>
        <w:t>@</w:t>
      </w:r>
      <w:r w:rsidR="00BC3E2A">
        <w:rPr>
          <w:rFonts w:ascii="宋体" w:hAnsi="宋体" w:hint="eastAsia"/>
          <w:bCs/>
          <w:sz w:val="24"/>
          <w:szCs w:val="24"/>
        </w:rPr>
        <w:t>5</w:t>
      </w:r>
      <w:r w:rsidR="00972900">
        <w:rPr>
          <w:rFonts w:ascii="宋体" w:hAnsi="宋体"/>
          <w:bCs/>
          <w:sz w:val="24"/>
          <w:szCs w:val="24"/>
        </w:rPr>
        <w:t>00</w:t>
      </w:r>
      <w:r w:rsidR="00972900">
        <w:rPr>
          <w:rFonts w:ascii="宋体" w:hAnsi="宋体" w:hint="eastAsia"/>
          <w:bCs/>
          <w:sz w:val="24"/>
          <w:szCs w:val="24"/>
        </w:rPr>
        <w:t>，用“</w:t>
      </w:r>
      <w:r w:rsidR="00972900">
        <w:rPr>
          <w:rFonts w:ascii="宋体" w:hAnsi="宋体"/>
          <w:bCs/>
          <w:sz w:val="24"/>
          <w:szCs w:val="24"/>
        </w:rPr>
        <w:t>3</w:t>
      </w:r>
      <w:r w:rsidR="00972900">
        <w:rPr>
          <w:rFonts w:ascii="宋体" w:hAnsi="宋体" w:hint="eastAsia"/>
          <w:bCs/>
          <w:sz w:val="24"/>
          <w:szCs w:val="24"/>
        </w:rPr>
        <w:t>”型卡子固定在双钢管上。斜向用钢管</w:t>
      </w:r>
      <w:r w:rsidR="00972900">
        <w:rPr>
          <w:rFonts w:ascii="宋体" w:hAnsi="宋体"/>
          <w:bCs/>
          <w:sz w:val="24"/>
          <w:szCs w:val="24"/>
        </w:rPr>
        <w:t xml:space="preserve">+U </w:t>
      </w:r>
      <w:r w:rsidR="00972900">
        <w:rPr>
          <w:rFonts w:ascii="宋体" w:hAnsi="宋体" w:hint="eastAsia"/>
          <w:bCs/>
          <w:sz w:val="24"/>
          <w:szCs w:val="24"/>
        </w:rPr>
        <w:t>托上中下三道进行</w:t>
      </w:r>
      <w:r w:rsidR="00972900">
        <w:rPr>
          <w:rFonts w:ascii="宋体" w:hAnsi="宋体"/>
          <w:bCs/>
          <w:sz w:val="24"/>
          <w:szCs w:val="24"/>
        </w:rPr>
        <w:t>@</w:t>
      </w:r>
      <w:r w:rsidR="00BC3E2A">
        <w:rPr>
          <w:rFonts w:ascii="宋体" w:hAnsi="宋体" w:hint="eastAsia"/>
          <w:bCs/>
          <w:sz w:val="24"/>
          <w:szCs w:val="24"/>
        </w:rPr>
        <w:t>5</w:t>
      </w:r>
      <w:r w:rsidR="00972900">
        <w:rPr>
          <w:rFonts w:ascii="宋体" w:hAnsi="宋体"/>
          <w:bCs/>
          <w:sz w:val="24"/>
          <w:szCs w:val="24"/>
        </w:rPr>
        <w:t xml:space="preserve">00 </w:t>
      </w:r>
      <w:r w:rsidR="00972900">
        <w:rPr>
          <w:rFonts w:ascii="宋体" w:hAnsi="宋体" w:hint="eastAsia"/>
          <w:bCs/>
          <w:sz w:val="24"/>
          <w:szCs w:val="24"/>
        </w:rPr>
        <w:t>加固以保证其稳定，外墙外侧模支顶在坑壁。外墙和临空墙螺栓采用止水螺栓，内墙采用普通可回收螺栓。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 w:hint="eastAsia"/>
          <w:bCs/>
          <w:sz w:val="24"/>
          <w:szCs w:val="24"/>
        </w:rPr>
        <w:t>3</w:t>
      </w:r>
      <w:r>
        <w:rPr>
          <w:rFonts w:ascii="宋体" w:hAnsi="宋体" w:hint="eastAsia"/>
          <w:bCs/>
          <w:sz w:val="24"/>
          <w:szCs w:val="24"/>
        </w:rPr>
        <w:t>）独立柱模板：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采用</w:t>
      </w:r>
      <w:r>
        <w:rPr>
          <w:rFonts w:ascii="宋体" w:hAnsi="宋体"/>
          <w:bCs/>
          <w:sz w:val="24"/>
          <w:szCs w:val="24"/>
        </w:rPr>
        <w:t xml:space="preserve">18mm </w:t>
      </w:r>
      <w:r>
        <w:rPr>
          <w:rFonts w:ascii="宋体" w:hAnsi="宋体"/>
          <w:bCs/>
          <w:sz w:val="24"/>
          <w:szCs w:val="24"/>
        </w:rPr>
        <w:t>厚木胶合板</w:t>
      </w:r>
      <w:r>
        <w:rPr>
          <w:rFonts w:ascii="宋体" w:hAnsi="宋体" w:hint="eastAsia"/>
          <w:bCs/>
          <w:sz w:val="24"/>
          <w:szCs w:val="24"/>
        </w:rPr>
        <w:t>在木工车间制作施工现场组拼，背楞采用</w:t>
      </w:r>
      <w:r>
        <w:rPr>
          <w:rFonts w:ascii="宋体" w:hAnsi="宋体"/>
          <w:bCs/>
          <w:sz w:val="24"/>
          <w:szCs w:val="24"/>
        </w:rPr>
        <w:t>50</w:t>
      </w:r>
      <w:r>
        <w:rPr>
          <w:rFonts w:ascii="宋体" w:hAnsi="宋体" w:hint="eastAsia"/>
          <w:bCs/>
          <w:sz w:val="24"/>
          <w:szCs w:val="24"/>
        </w:rPr>
        <w:t>×</w:t>
      </w:r>
      <w:r>
        <w:rPr>
          <w:rFonts w:ascii="宋体" w:hAnsi="宋体"/>
          <w:bCs/>
          <w:sz w:val="24"/>
          <w:szCs w:val="24"/>
        </w:rPr>
        <w:t>100</w:t>
      </w:r>
      <w:r>
        <w:rPr>
          <w:rFonts w:ascii="宋体" w:hAnsi="宋体" w:hint="eastAsia"/>
          <w:bCs/>
          <w:sz w:val="24"/>
          <w:szCs w:val="24"/>
        </w:rPr>
        <w:t>方木，加固采用</w:t>
      </w:r>
      <w:r w:rsidR="00862A36">
        <w:rPr>
          <w:rFonts w:ascii="宋体" w:hAnsi="宋体" w:hint="eastAsia"/>
          <w:bCs/>
          <w:sz w:val="24"/>
          <w:szCs w:val="24"/>
        </w:rPr>
        <w:t>Ф48×3.2</w:t>
      </w:r>
      <w:r w:rsidR="005C2C19">
        <w:rPr>
          <w:rFonts w:ascii="宋体" w:hAnsi="宋体"/>
          <w:bCs/>
          <w:sz w:val="24"/>
          <w:szCs w:val="24"/>
        </w:rPr>
        <w:t xml:space="preserve"> 钢管</w:t>
      </w:r>
      <w:r>
        <w:rPr>
          <w:rFonts w:ascii="宋体" w:hAnsi="宋体" w:hint="eastAsia"/>
          <w:bCs/>
          <w:sz w:val="24"/>
          <w:szCs w:val="24"/>
        </w:rPr>
        <w:t>围檩</w:t>
      </w:r>
      <w:r>
        <w:rPr>
          <w:rFonts w:ascii="宋体" w:hAnsi="宋体"/>
          <w:bCs/>
          <w:sz w:val="24"/>
          <w:szCs w:val="24"/>
        </w:rPr>
        <w:t>@300</w:t>
      </w:r>
      <w:r>
        <w:rPr>
          <w:rFonts w:ascii="宋体" w:hAnsi="宋体" w:hint="eastAsia"/>
          <w:bCs/>
          <w:sz w:val="24"/>
          <w:szCs w:val="24"/>
        </w:rPr>
        <w:t>～</w:t>
      </w:r>
      <w:r>
        <w:rPr>
          <w:rFonts w:ascii="宋体" w:hAnsi="宋体"/>
          <w:bCs/>
          <w:sz w:val="24"/>
          <w:szCs w:val="24"/>
        </w:rPr>
        <w:t xml:space="preserve">400 </w:t>
      </w:r>
      <w:r>
        <w:rPr>
          <w:rFonts w:ascii="宋体" w:hAnsi="宋体" w:hint="eastAsia"/>
          <w:bCs/>
          <w:sz w:val="24"/>
          <w:szCs w:val="24"/>
        </w:rPr>
        <w:t>加固，超过</w:t>
      </w:r>
      <w:r>
        <w:rPr>
          <w:rFonts w:ascii="宋体" w:hAnsi="宋体"/>
          <w:bCs/>
          <w:sz w:val="24"/>
          <w:szCs w:val="24"/>
        </w:rPr>
        <w:t xml:space="preserve">700 </w:t>
      </w:r>
      <w:r>
        <w:rPr>
          <w:rFonts w:ascii="宋体" w:hAnsi="宋体" w:hint="eastAsia"/>
          <w:bCs/>
          <w:sz w:val="24"/>
          <w:szCs w:val="24"/>
        </w:rPr>
        <w:t>宽的柱，采用可回收ф</w:t>
      </w:r>
      <w:r>
        <w:rPr>
          <w:rFonts w:ascii="宋体" w:hAnsi="宋体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>2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对拉螺栓进行加固（地下室外柱采用止水螺栓）。边角处采用木板条找补，保证楞角方直、美观。斜向支撑，起步为</w:t>
      </w:r>
      <w:r>
        <w:rPr>
          <w:rFonts w:ascii="宋体" w:hAnsi="宋体"/>
          <w:bCs/>
          <w:sz w:val="24"/>
          <w:szCs w:val="24"/>
        </w:rPr>
        <w:t>150 mm</w:t>
      </w:r>
      <w:r>
        <w:rPr>
          <w:rFonts w:ascii="宋体" w:hAnsi="宋体" w:hint="eastAsia"/>
          <w:bCs/>
          <w:sz w:val="24"/>
          <w:szCs w:val="24"/>
        </w:rPr>
        <w:t>，每隔</w:t>
      </w:r>
      <w:r>
        <w:rPr>
          <w:rFonts w:ascii="宋体" w:hAnsi="宋体"/>
          <w:bCs/>
          <w:sz w:val="24"/>
          <w:szCs w:val="24"/>
        </w:rPr>
        <w:t xml:space="preserve">600 mm </w:t>
      </w:r>
      <w:r>
        <w:rPr>
          <w:rFonts w:ascii="宋体" w:hAnsi="宋体" w:hint="eastAsia"/>
          <w:bCs/>
          <w:sz w:val="24"/>
          <w:szCs w:val="24"/>
        </w:rPr>
        <w:t>一道，采用双向钢管对称斜向加固（尽量取</w:t>
      </w:r>
      <w:r>
        <w:rPr>
          <w:rFonts w:ascii="宋体" w:hAnsi="宋体"/>
          <w:bCs/>
          <w:sz w:val="24"/>
          <w:szCs w:val="24"/>
        </w:rPr>
        <w:t>45</w:t>
      </w:r>
      <w:r>
        <w:rPr>
          <w:rFonts w:ascii="宋体" w:hAnsi="宋体" w:hint="eastAsia"/>
          <w:bCs/>
          <w:sz w:val="24"/>
          <w:szCs w:val="24"/>
        </w:rPr>
        <w:t>°），柱与柱之间采用拉通线检查验收。柱模木楞盖住</w:t>
      </w:r>
      <w:r>
        <w:rPr>
          <w:rFonts w:ascii="宋体" w:hAnsi="宋体" w:hint="eastAsia"/>
          <w:bCs/>
          <w:sz w:val="24"/>
          <w:szCs w:val="24"/>
        </w:rPr>
        <w:t>板缝，以减少漏浆。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 w:hint="eastAsia"/>
          <w:bCs/>
          <w:sz w:val="24"/>
          <w:szCs w:val="24"/>
        </w:rPr>
        <w:t>4</w:t>
      </w:r>
      <w:r>
        <w:rPr>
          <w:rFonts w:ascii="宋体" w:hAnsi="宋体" w:hint="eastAsia"/>
          <w:bCs/>
          <w:sz w:val="24"/>
          <w:szCs w:val="24"/>
        </w:rPr>
        <w:t>）梁</w:t>
      </w:r>
      <w:r w:rsidR="00A56E09">
        <w:rPr>
          <w:rFonts w:ascii="宋体" w:hAnsi="宋体" w:hint="eastAsia"/>
          <w:bCs/>
          <w:sz w:val="24"/>
          <w:szCs w:val="24"/>
        </w:rPr>
        <w:t>板</w:t>
      </w:r>
      <w:r>
        <w:rPr>
          <w:rFonts w:ascii="宋体" w:hAnsi="宋体" w:hint="eastAsia"/>
          <w:bCs/>
          <w:sz w:val="24"/>
          <w:szCs w:val="24"/>
        </w:rPr>
        <w:t>模板：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采用</w:t>
      </w:r>
      <w:r>
        <w:rPr>
          <w:rFonts w:ascii="宋体" w:hAnsi="宋体"/>
          <w:bCs/>
          <w:sz w:val="24"/>
          <w:szCs w:val="24"/>
        </w:rPr>
        <w:t xml:space="preserve">18mm </w:t>
      </w:r>
      <w:r>
        <w:rPr>
          <w:rFonts w:ascii="宋体" w:hAnsi="宋体"/>
          <w:bCs/>
          <w:sz w:val="24"/>
          <w:szCs w:val="24"/>
        </w:rPr>
        <w:t>厚木胶合板</w:t>
      </w:r>
      <w:r>
        <w:rPr>
          <w:rFonts w:ascii="宋体" w:hAnsi="宋体" w:hint="eastAsia"/>
          <w:bCs/>
          <w:sz w:val="24"/>
          <w:szCs w:val="24"/>
        </w:rPr>
        <w:t>和</w:t>
      </w:r>
      <w:r>
        <w:rPr>
          <w:rFonts w:ascii="宋体" w:hAnsi="宋体"/>
          <w:bCs/>
          <w:sz w:val="24"/>
          <w:szCs w:val="24"/>
        </w:rPr>
        <w:t>50</w:t>
      </w:r>
      <w:r>
        <w:rPr>
          <w:rFonts w:ascii="宋体" w:hAnsi="宋体" w:hint="eastAsia"/>
          <w:bCs/>
          <w:sz w:val="24"/>
          <w:szCs w:val="24"/>
        </w:rPr>
        <w:t>×</w:t>
      </w:r>
      <w:r>
        <w:rPr>
          <w:rFonts w:ascii="宋体" w:hAnsi="宋体"/>
          <w:bCs/>
          <w:sz w:val="24"/>
          <w:szCs w:val="24"/>
        </w:rPr>
        <w:t>100</w:t>
      </w:r>
      <w:r>
        <w:rPr>
          <w:rFonts w:ascii="宋体" w:hAnsi="宋体" w:hint="eastAsia"/>
          <w:bCs/>
          <w:sz w:val="24"/>
          <w:szCs w:val="24"/>
        </w:rPr>
        <w:t>木方现场拼制，ф</w:t>
      </w:r>
      <w:r>
        <w:rPr>
          <w:rFonts w:ascii="宋体" w:hAnsi="宋体"/>
          <w:bCs/>
          <w:sz w:val="24"/>
          <w:szCs w:val="24"/>
        </w:rPr>
        <w:t>48</w:t>
      </w:r>
      <w:r w:rsidR="002C3360">
        <w:rPr>
          <w:rFonts w:ascii="宋体" w:hAnsi="宋体" w:hint="eastAsia"/>
          <w:bCs/>
          <w:sz w:val="24"/>
          <w:szCs w:val="24"/>
        </w:rPr>
        <w:t>扣</w:t>
      </w:r>
      <w:r w:rsidR="00F44750">
        <w:rPr>
          <w:rFonts w:ascii="宋体" w:hAnsi="宋体" w:hint="eastAsia"/>
          <w:bCs/>
          <w:sz w:val="24"/>
          <w:szCs w:val="24"/>
        </w:rPr>
        <w:t>件</w:t>
      </w:r>
      <w:r w:rsidR="002C3360">
        <w:rPr>
          <w:rFonts w:ascii="宋体" w:hAnsi="宋体" w:hint="eastAsia"/>
          <w:bCs/>
          <w:sz w:val="24"/>
          <w:szCs w:val="24"/>
        </w:rPr>
        <w:t>式</w:t>
      </w:r>
      <w:r>
        <w:rPr>
          <w:rFonts w:ascii="宋体" w:hAnsi="宋体" w:hint="eastAsia"/>
          <w:bCs/>
          <w:sz w:val="24"/>
          <w:szCs w:val="24"/>
        </w:rPr>
        <w:t>钢管</w:t>
      </w:r>
      <w:r w:rsidR="002C3360">
        <w:rPr>
          <w:rFonts w:ascii="宋体" w:hAnsi="宋体" w:hint="eastAsia"/>
          <w:bCs/>
          <w:sz w:val="24"/>
          <w:szCs w:val="24"/>
        </w:rPr>
        <w:t>支撑</w:t>
      </w:r>
      <w:r>
        <w:rPr>
          <w:rFonts w:ascii="宋体" w:hAnsi="宋体" w:hint="eastAsia"/>
          <w:bCs/>
          <w:sz w:val="24"/>
          <w:szCs w:val="24"/>
        </w:rPr>
        <w:t>，由立杆、横杆、支座、支托组成。</w:t>
      </w:r>
      <w:r>
        <w:rPr>
          <w:rFonts w:ascii="宋体" w:hAnsi="宋体"/>
          <w:bCs/>
          <w:sz w:val="24"/>
          <w:szCs w:val="24"/>
        </w:rPr>
        <w:t>50</w:t>
      </w:r>
      <w:r>
        <w:rPr>
          <w:rFonts w:ascii="宋体" w:hAnsi="宋体" w:hint="eastAsia"/>
          <w:bCs/>
          <w:sz w:val="24"/>
          <w:szCs w:val="24"/>
        </w:rPr>
        <w:t>×</w:t>
      </w:r>
      <w:r>
        <w:rPr>
          <w:rFonts w:ascii="宋体" w:hAnsi="宋体"/>
          <w:bCs/>
          <w:sz w:val="24"/>
          <w:szCs w:val="24"/>
        </w:rPr>
        <w:t xml:space="preserve">100 </w:t>
      </w:r>
      <w:r>
        <w:rPr>
          <w:rFonts w:ascii="宋体" w:hAnsi="宋体" w:hint="eastAsia"/>
          <w:bCs/>
          <w:sz w:val="24"/>
          <w:szCs w:val="24"/>
        </w:rPr>
        <w:t>木方作次楞，</w:t>
      </w:r>
      <w:r w:rsidR="002C3360">
        <w:rPr>
          <w:rFonts w:ascii="宋体" w:hAnsi="宋体" w:hint="eastAsia"/>
          <w:bCs/>
          <w:sz w:val="24"/>
          <w:szCs w:val="24"/>
        </w:rPr>
        <w:t>10</w:t>
      </w:r>
      <w:r>
        <w:rPr>
          <w:rFonts w:ascii="宋体" w:hAnsi="宋体" w:hint="eastAsia"/>
          <w:bCs/>
          <w:sz w:val="24"/>
          <w:szCs w:val="24"/>
        </w:rPr>
        <w:t>0</w:t>
      </w:r>
      <w:r>
        <w:rPr>
          <w:rFonts w:ascii="宋体" w:hAnsi="宋体" w:hint="eastAsia"/>
          <w:bCs/>
          <w:sz w:val="24"/>
          <w:szCs w:val="24"/>
        </w:rPr>
        <w:t>×</w:t>
      </w:r>
      <w:r>
        <w:rPr>
          <w:rFonts w:ascii="宋体" w:hAnsi="宋体"/>
          <w:bCs/>
          <w:sz w:val="24"/>
          <w:szCs w:val="24"/>
        </w:rPr>
        <w:t xml:space="preserve">100 </w:t>
      </w:r>
      <w:r>
        <w:rPr>
          <w:rFonts w:ascii="宋体" w:hAnsi="宋体" w:hint="eastAsia"/>
          <w:bCs/>
          <w:sz w:val="24"/>
          <w:szCs w:val="24"/>
        </w:rPr>
        <w:t>木方作主楞，顶撑间距</w:t>
      </w:r>
      <w:r>
        <w:rPr>
          <w:rFonts w:ascii="宋体" w:hAnsi="宋体" w:hint="eastAsia"/>
          <w:bCs/>
          <w:sz w:val="24"/>
          <w:szCs w:val="24"/>
        </w:rPr>
        <w:t>300</w:t>
      </w:r>
      <w:r>
        <w:rPr>
          <w:rFonts w:ascii="宋体" w:hAnsi="宋体"/>
          <w:bCs/>
          <w:sz w:val="24"/>
          <w:szCs w:val="24"/>
        </w:rPr>
        <w:t>mm</w:t>
      </w:r>
      <w:r>
        <w:rPr>
          <w:rFonts w:ascii="宋体" w:hAnsi="宋体" w:hint="eastAsia"/>
          <w:bCs/>
          <w:sz w:val="24"/>
          <w:szCs w:val="24"/>
        </w:rPr>
        <w:t>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 w:hint="eastAsia"/>
          <w:bCs/>
          <w:sz w:val="24"/>
          <w:szCs w:val="24"/>
        </w:rPr>
        <w:t>5</w:t>
      </w:r>
      <w:r>
        <w:rPr>
          <w:rFonts w:ascii="宋体" w:hAnsi="宋体" w:hint="eastAsia"/>
          <w:bCs/>
          <w:sz w:val="24"/>
          <w:szCs w:val="24"/>
        </w:rPr>
        <w:t>）楼梯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本工程楼梯采用木胶合板，木方作楞，</w:t>
      </w:r>
      <w:r w:rsidR="00F44750">
        <w:rPr>
          <w:rFonts w:ascii="宋体" w:hAnsi="宋体" w:hint="eastAsia"/>
          <w:bCs/>
          <w:sz w:val="24"/>
          <w:szCs w:val="24"/>
        </w:rPr>
        <w:t>扣件</w:t>
      </w:r>
      <w:r w:rsidR="002C3360">
        <w:rPr>
          <w:rFonts w:ascii="宋体" w:hAnsi="宋体" w:hint="eastAsia"/>
          <w:bCs/>
          <w:sz w:val="24"/>
          <w:szCs w:val="24"/>
        </w:rPr>
        <w:t>式</w:t>
      </w:r>
      <w:r>
        <w:rPr>
          <w:rFonts w:ascii="宋体" w:hAnsi="宋体" w:hint="eastAsia"/>
          <w:bCs/>
          <w:sz w:val="24"/>
          <w:szCs w:val="24"/>
        </w:rPr>
        <w:t>钢管顶撑。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Cs/>
          <w:sz w:val="24"/>
          <w:szCs w:val="24"/>
        </w:rPr>
      </w:pPr>
      <w:bookmarkStart w:id="11" w:name="_Toc350206735"/>
      <w:r>
        <w:rPr>
          <w:rFonts w:ascii="宋体" w:hAnsi="宋体"/>
          <w:bCs/>
          <w:sz w:val="24"/>
          <w:szCs w:val="24"/>
        </w:rPr>
        <w:t xml:space="preserve">3.3 </w:t>
      </w:r>
      <w:r>
        <w:rPr>
          <w:rFonts w:ascii="宋体" w:hAnsi="宋体" w:hint="eastAsia"/>
          <w:bCs/>
          <w:sz w:val="24"/>
          <w:szCs w:val="24"/>
        </w:rPr>
        <w:t>材料计划（详见表</w:t>
      </w:r>
      <w:r>
        <w:rPr>
          <w:rFonts w:ascii="宋体" w:hAnsi="宋体"/>
          <w:bCs/>
          <w:sz w:val="24"/>
          <w:szCs w:val="24"/>
        </w:rPr>
        <w:t>3-1</w:t>
      </w:r>
      <w:r>
        <w:rPr>
          <w:rFonts w:ascii="宋体" w:hAnsi="宋体" w:hint="eastAsia"/>
          <w:bCs/>
          <w:sz w:val="24"/>
          <w:szCs w:val="24"/>
        </w:rPr>
        <w:t>）</w:t>
      </w:r>
      <w:bookmarkEnd w:id="11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材料计划一览表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表</w:t>
      </w:r>
      <w:r>
        <w:rPr>
          <w:rFonts w:ascii="宋体" w:hAnsi="宋体"/>
          <w:bCs/>
          <w:sz w:val="24"/>
          <w:szCs w:val="24"/>
        </w:rPr>
        <w:t>3-1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8"/>
        <w:gridCol w:w="1648"/>
        <w:gridCol w:w="2336"/>
        <w:gridCol w:w="1026"/>
        <w:gridCol w:w="916"/>
        <w:gridCol w:w="1654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hRule="exact" w:val="454"/>
        </w:trPr>
        <w:tc>
          <w:tcPr>
            <w:tcW w:w="9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6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材料名称</w:t>
            </w:r>
          </w:p>
        </w:tc>
        <w:tc>
          <w:tcPr>
            <w:tcW w:w="233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规格</w:t>
            </w:r>
          </w:p>
        </w:tc>
        <w:tc>
          <w:tcPr>
            <w:tcW w:w="102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91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数量</w:t>
            </w:r>
          </w:p>
        </w:tc>
        <w:tc>
          <w:tcPr>
            <w:tcW w:w="1654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备注</w:t>
            </w:r>
          </w:p>
        </w:tc>
      </w:tr>
      <w:tr>
        <w:tblPrEx>
          <w:tblW w:w="0" w:type="auto"/>
          <w:tblLook w:val="01E0"/>
        </w:tblPrEx>
        <w:trPr>
          <w:trHeight w:hRule="exact" w:val="454"/>
        </w:trPr>
        <w:tc>
          <w:tcPr>
            <w:tcW w:w="9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木胶合板</w:t>
            </w:r>
          </w:p>
        </w:tc>
        <w:tc>
          <w:tcPr>
            <w:tcW w:w="233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18"/>
                <w:attr w:name="TCSC" w:val="0"/>
                <w:attr w:name="UnitName" w:val="mm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1</w:t>
              </w:r>
              <w:r w:rsidR="00352A53">
                <w:rPr>
                  <w:rFonts w:ascii="宋体" w:hAnsi="宋体" w:hint="eastAsia"/>
                  <w:bCs/>
                  <w:sz w:val="24"/>
                  <w:szCs w:val="24"/>
                </w:rPr>
                <w:t>8</w:t>
              </w:r>
              <w:r>
                <w:rPr>
                  <w:rFonts w:ascii="宋体" w:hAnsi="宋体"/>
                  <w:bCs/>
                  <w:sz w:val="24"/>
                  <w:szCs w:val="24"/>
                </w:rPr>
                <w:t>mm</w:t>
              </w:r>
            </w:smartTag>
          </w:p>
        </w:tc>
        <w:tc>
          <w:tcPr>
            <w:tcW w:w="102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张</w:t>
            </w:r>
          </w:p>
        </w:tc>
        <w:tc>
          <w:tcPr>
            <w:tcW w:w="91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120</w:t>
            </w:r>
            <w:r w:rsidR="00972900">
              <w:rPr>
                <w:rFonts w:ascii="宋体" w:hAnsi="宋体"/>
                <w:bCs/>
                <w:sz w:val="24"/>
                <w:szCs w:val="24"/>
              </w:rPr>
              <w:t>00</w:t>
            </w:r>
          </w:p>
        </w:tc>
        <w:tc>
          <w:tcPr>
            <w:tcW w:w="1654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900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×</w:t>
            </w:r>
            <w:smartTag w:uri="urn:schemas-microsoft-com:office:smarttags" w:element="chmetcnv">
              <w:smartTagPr>
                <w:attr w:name="HasSpace" w:val="True"/>
                <w:attr w:name="Negative" w:val="False"/>
                <w:attr w:name="NumberType" w:val="1"/>
                <w:attr w:name="SourceValue" w:val="1.8"/>
                <w:attr w:name="TCSC" w:val="0"/>
                <w:attr w:name="UnitName" w:val="m2"/>
              </w:smartTagPr>
              <w:r>
                <w:rPr>
                  <w:rFonts w:ascii="宋体" w:hAnsi="宋体" w:hint="eastAsia"/>
                  <w:bCs/>
                  <w:sz w:val="24"/>
                  <w:szCs w:val="24"/>
                </w:rPr>
                <w:t>1</w:t>
              </w:r>
              <w:r w:rsidR="00972900">
                <w:rPr>
                  <w:rFonts w:ascii="宋体" w:hAnsi="宋体" w:hint="eastAsia"/>
                  <w:bCs/>
                  <w:sz w:val="24"/>
                  <w:szCs w:val="24"/>
                </w:rPr>
                <w:t>.</w:t>
              </w:r>
              <w:r>
                <w:rPr>
                  <w:rFonts w:ascii="宋体" w:hAnsi="宋体" w:hint="eastAsia"/>
                  <w:bCs/>
                  <w:sz w:val="24"/>
                  <w:szCs w:val="24"/>
                </w:rPr>
                <w:t>80</w:t>
              </w:r>
              <w:r w:rsidR="00972900">
                <w:rPr>
                  <w:rFonts w:ascii="宋体" w:hAnsi="宋体"/>
                  <w:bCs/>
                  <w:sz w:val="24"/>
                  <w:szCs w:val="24"/>
                </w:rPr>
                <w:t xml:space="preserve"> m2</w:t>
              </w:r>
            </w:smartTag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 w:val="restart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木方</w:t>
            </w:r>
          </w:p>
        </w:tc>
        <w:tc>
          <w:tcPr>
            <w:tcW w:w="233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50"/>
                <w:attr w:name="TCSC" w:val="0"/>
                <w:attr w:name="UnitName" w:val="mm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50mm</w:t>
              </w:r>
            </w:smartTag>
            <w:r>
              <w:rPr>
                <w:rFonts w:ascii="宋体" w:hAnsi="宋体" w:hint="eastAsia"/>
                <w:bCs/>
                <w:sz w:val="24"/>
                <w:szCs w:val="24"/>
              </w:rPr>
              <w:t>×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100"/>
                <w:attr w:name="TCSC" w:val="0"/>
                <w:attr w:name="UnitName" w:val="mm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100mm</w:t>
              </w:r>
            </w:smartTag>
          </w:p>
        </w:tc>
        <w:tc>
          <w:tcPr>
            <w:tcW w:w="102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m2</w:t>
            </w:r>
          </w:p>
        </w:tc>
        <w:tc>
          <w:tcPr>
            <w:tcW w:w="91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  <w:r>
              <w:rPr>
                <w:rFonts w:ascii="宋体" w:hAnsi="宋体"/>
                <w:bCs/>
                <w:sz w:val="24"/>
                <w:szCs w:val="24"/>
              </w:rPr>
              <w:t>50</w:t>
            </w:r>
          </w:p>
        </w:tc>
        <w:tc>
          <w:tcPr>
            <w:tcW w:w="1654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4"/>
                <w:attr w:name="TCSC" w:val="0"/>
                <w:attr w:name="UnitName" w:val="m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4m</w:t>
              </w:r>
            </w:smartTag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33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100"/>
                <w:attr w:name="TCSC" w:val="0"/>
                <w:attr w:name="UnitName" w:val="mm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100mm</w:t>
              </w:r>
            </w:smartTag>
            <w:r>
              <w:rPr>
                <w:rFonts w:ascii="宋体" w:hAnsi="宋体" w:hint="eastAsia"/>
                <w:bCs/>
                <w:sz w:val="24"/>
                <w:szCs w:val="24"/>
              </w:rPr>
              <w:t>×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100"/>
                <w:attr w:name="TCSC" w:val="0"/>
                <w:attr w:name="UnitName" w:val="mm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100mm</w:t>
              </w:r>
            </w:smartTag>
          </w:p>
        </w:tc>
        <w:tc>
          <w:tcPr>
            <w:tcW w:w="102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m2</w:t>
            </w:r>
          </w:p>
        </w:tc>
        <w:tc>
          <w:tcPr>
            <w:tcW w:w="91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  <w:r>
              <w:rPr>
                <w:rFonts w:ascii="宋体" w:hAnsi="宋体"/>
                <w:bCs/>
                <w:sz w:val="24"/>
                <w:szCs w:val="24"/>
              </w:rPr>
              <w:t>55</w:t>
            </w:r>
          </w:p>
        </w:tc>
        <w:tc>
          <w:tcPr>
            <w:tcW w:w="1654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4"/>
                <w:attr w:name="TCSC" w:val="0"/>
                <w:attr w:name="UnitName" w:val="m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4m</w:t>
              </w:r>
            </w:smartTag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 w:val="restart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648" w:type="dxa"/>
            <w:vMerge w:val="restart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color w:val="000000"/>
                <w:kern w:val="0"/>
                <w:szCs w:val="21"/>
              </w:rPr>
              <w:t>立杆</w:t>
            </w: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×1200</w:t>
            </w:r>
          </w:p>
        </w:tc>
        <w:tc>
          <w:tcPr>
            <w:tcW w:w="102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500</w:t>
            </w:r>
            <w:r>
              <w:rPr>
                <w:rFonts w:ascii="宋体" w:hAnsi="宋体"/>
                <w:bCs/>
                <w:sz w:val="24"/>
                <w:szCs w:val="24"/>
              </w:rPr>
              <w:t>0</w:t>
            </w:r>
          </w:p>
        </w:tc>
        <w:tc>
          <w:tcPr>
            <w:tcW w:w="1654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．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  <w:r>
              <w:rPr>
                <w:rFonts w:ascii="宋体" w:hAnsi="宋体"/>
                <w:bCs/>
                <w:sz w:val="24"/>
                <w:szCs w:val="24"/>
              </w:rPr>
              <w:t>m</w:t>
            </w:r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×1800</w:t>
            </w:r>
          </w:p>
        </w:tc>
        <w:tc>
          <w:tcPr>
            <w:tcW w:w="102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  <w:r>
              <w:rPr>
                <w:rFonts w:ascii="宋体" w:hAnsi="宋体"/>
                <w:bCs/>
                <w:sz w:val="24"/>
                <w:szCs w:val="24"/>
              </w:rPr>
              <w:t>000</w:t>
            </w:r>
          </w:p>
        </w:tc>
        <w:tc>
          <w:tcPr>
            <w:tcW w:w="1654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．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8</w:t>
            </w:r>
            <w:r>
              <w:rPr>
                <w:rFonts w:ascii="宋体" w:hAnsi="宋体"/>
                <w:bCs/>
                <w:sz w:val="24"/>
                <w:szCs w:val="24"/>
              </w:rPr>
              <w:t>m</w:t>
            </w:r>
          </w:p>
        </w:tc>
      </w:tr>
      <w:tr>
        <w:tblPrEx>
          <w:tblW w:w="0" w:type="auto"/>
          <w:tblLook w:val="01E0"/>
        </w:tblPrEx>
        <w:trPr>
          <w:cantSplit/>
          <w:trHeight w:hRule="exact" w:val="388"/>
        </w:trPr>
        <w:tc>
          <w:tcPr>
            <w:tcW w:w="9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×2400</w:t>
            </w:r>
          </w:p>
        </w:tc>
        <w:tc>
          <w:tcPr>
            <w:tcW w:w="102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  <w:r>
              <w:rPr>
                <w:rFonts w:ascii="宋体" w:hAnsi="宋体"/>
                <w:bCs/>
                <w:sz w:val="24"/>
                <w:szCs w:val="24"/>
              </w:rPr>
              <w:t>000</w:t>
            </w:r>
          </w:p>
        </w:tc>
        <w:tc>
          <w:tcPr>
            <w:tcW w:w="1654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．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4</w:t>
            </w:r>
            <w:r>
              <w:rPr>
                <w:rFonts w:ascii="宋体" w:hAnsi="宋体"/>
                <w:bCs/>
                <w:sz w:val="24"/>
                <w:szCs w:val="24"/>
              </w:rPr>
              <w:t>m</w:t>
            </w:r>
          </w:p>
        </w:tc>
      </w:tr>
      <w:tr>
        <w:tblPrEx>
          <w:tblW w:w="0" w:type="auto"/>
          <w:tblLook w:val="01E0"/>
        </w:tblPrEx>
        <w:trPr>
          <w:cantSplit/>
          <w:trHeight w:hRule="exact" w:val="308"/>
        </w:trPr>
        <w:tc>
          <w:tcPr>
            <w:tcW w:w="9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×3000</w:t>
            </w:r>
          </w:p>
        </w:tc>
        <w:tc>
          <w:tcPr>
            <w:tcW w:w="1026" w:type="dxa"/>
            <w:vAlign w:val="center"/>
          </w:tcPr>
          <w:p w:rsidR="008B275C" w:rsidP="005A63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5A63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  <w:r>
              <w:rPr>
                <w:rFonts w:ascii="宋体" w:hAnsi="宋体"/>
                <w:bCs/>
                <w:sz w:val="24"/>
                <w:szCs w:val="24"/>
              </w:rPr>
              <w:t>000</w:t>
            </w:r>
          </w:p>
        </w:tc>
        <w:tc>
          <w:tcPr>
            <w:tcW w:w="1654" w:type="dxa"/>
            <w:vAlign w:val="center"/>
          </w:tcPr>
          <w:p w:rsidR="008B275C" w:rsidP="005A63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．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  <w:r>
              <w:rPr>
                <w:rFonts w:ascii="宋体" w:hAnsi="宋体"/>
                <w:bCs/>
                <w:sz w:val="24"/>
                <w:szCs w:val="24"/>
              </w:rPr>
              <w:t>m</w:t>
            </w:r>
          </w:p>
        </w:tc>
      </w:tr>
      <w:tr>
        <w:tblPrEx>
          <w:tblW w:w="0" w:type="auto"/>
          <w:tblLook w:val="01E0"/>
        </w:tblPrEx>
        <w:trPr>
          <w:cantSplit/>
          <w:trHeight w:hRule="exact" w:val="455"/>
        </w:trPr>
        <w:tc>
          <w:tcPr>
            <w:tcW w:w="948" w:type="dxa"/>
            <w:vMerge w:val="restart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648" w:type="dxa"/>
            <w:vMerge w:val="restart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color w:val="000000"/>
                <w:kern w:val="0"/>
                <w:szCs w:val="21"/>
              </w:rPr>
              <w:t>横杆</w:t>
            </w: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</w:t>
            </w:r>
            <w:r w:rsidR="00972900">
              <w:rPr>
                <w:rFonts w:hint="eastAsia"/>
                <w:color w:val="000000"/>
                <w:kern w:val="0"/>
                <w:szCs w:val="21"/>
              </w:rPr>
              <w:t>6</w:t>
            </w:r>
            <w:r w:rsidR="00972900">
              <w:rPr>
                <w:color w:val="000000"/>
                <w:kern w:val="0"/>
                <w:szCs w:val="21"/>
              </w:rPr>
              <w:t>00</w:t>
            </w:r>
          </w:p>
        </w:tc>
        <w:tc>
          <w:tcPr>
            <w:tcW w:w="102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80</w:t>
            </w:r>
            <w:r>
              <w:rPr>
                <w:rFonts w:ascii="宋体" w:hAnsi="宋体"/>
                <w:bCs/>
                <w:sz w:val="24"/>
                <w:szCs w:val="24"/>
              </w:rPr>
              <w:t>00</w:t>
            </w:r>
          </w:p>
        </w:tc>
        <w:tc>
          <w:tcPr>
            <w:tcW w:w="1654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74"/>
        </w:trPr>
        <w:tc>
          <w:tcPr>
            <w:tcW w:w="9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</w:t>
            </w:r>
            <w:r w:rsidR="00972900">
              <w:rPr>
                <w:rFonts w:hint="eastAsia"/>
                <w:color w:val="000000"/>
                <w:kern w:val="0"/>
                <w:szCs w:val="21"/>
              </w:rPr>
              <w:t>9</w:t>
            </w:r>
            <w:r w:rsidR="00972900">
              <w:rPr>
                <w:color w:val="000000"/>
                <w:kern w:val="0"/>
                <w:szCs w:val="21"/>
              </w:rPr>
              <w:t>00</w:t>
            </w:r>
          </w:p>
        </w:tc>
        <w:tc>
          <w:tcPr>
            <w:tcW w:w="102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6000</w:t>
            </w:r>
          </w:p>
        </w:tc>
        <w:tc>
          <w:tcPr>
            <w:tcW w:w="1654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66"/>
        </w:trPr>
        <w:tc>
          <w:tcPr>
            <w:tcW w:w="9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</w:t>
            </w:r>
            <w:r w:rsidR="00972900">
              <w:rPr>
                <w:rFonts w:hint="eastAsia"/>
                <w:color w:val="000000"/>
                <w:kern w:val="0"/>
                <w:szCs w:val="21"/>
              </w:rPr>
              <w:t>12</w:t>
            </w:r>
            <w:r w:rsidR="00972900">
              <w:rPr>
                <w:color w:val="000000"/>
                <w:kern w:val="0"/>
                <w:szCs w:val="21"/>
              </w:rPr>
              <w:t>00</w:t>
            </w:r>
          </w:p>
        </w:tc>
        <w:tc>
          <w:tcPr>
            <w:tcW w:w="102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3000</w:t>
            </w:r>
          </w:p>
        </w:tc>
        <w:tc>
          <w:tcPr>
            <w:tcW w:w="1654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58"/>
        </w:trPr>
        <w:tc>
          <w:tcPr>
            <w:tcW w:w="9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336" w:type="dxa"/>
            <w:vAlign w:val="center"/>
          </w:tcPr>
          <w:p w:rsidR="008B275C" w:rsidP="005A6330">
            <w:pPr>
              <w:pStyle w:val="Normal0"/>
              <w:widowControl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Ф48×3.2</w:t>
            </w:r>
            <w:r w:rsidR="00972900">
              <w:rPr>
                <w:color w:val="000000"/>
                <w:kern w:val="0"/>
                <w:szCs w:val="21"/>
              </w:rPr>
              <w:t>×1</w:t>
            </w:r>
            <w:r w:rsidR="00972900">
              <w:rPr>
                <w:rFonts w:hint="eastAsia"/>
                <w:color w:val="000000"/>
                <w:kern w:val="0"/>
                <w:szCs w:val="21"/>
              </w:rPr>
              <w:t>8</w:t>
            </w:r>
            <w:r w:rsidR="00972900">
              <w:rPr>
                <w:color w:val="000000"/>
                <w:kern w:val="0"/>
                <w:szCs w:val="21"/>
              </w:rPr>
              <w:t>00</w:t>
            </w:r>
          </w:p>
        </w:tc>
        <w:tc>
          <w:tcPr>
            <w:tcW w:w="102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6000</w:t>
            </w:r>
          </w:p>
        </w:tc>
        <w:tc>
          <w:tcPr>
            <w:tcW w:w="1654" w:type="dxa"/>
            <w:vAlign w:val="center"/>
          </w:tcPr>
          <w:p w:rsidR="008B275C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64"/>
        </w:trPr>
        <w:tc>
          <w:tcPr>
            <w:tcW w:w="948" w:type="dxa"/>
            <w:vMerge w:val="restart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648" w:type="dxa"/>
            <w:vMerge w:val="restart"/>
            <w:vAlign w:val="center"/>
          </w:tcPr>
          <w:p w:rsidR="000F4E24" w:rsidP="005A63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扣件</w:t>
            </w:r>
          </w:p>
        </w:tc>
        <w:tc>
          <w:tcPr>
            <w:tcW w:w="2336" w:type="dxa"/>
            <w:vAlign w:val="center"/>
          </w:tcPr>
          <w:p w:rsidR="000F4E24" w:rsidP="005A63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0F4E24" w:rsidP="005A63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只</w:t>
            </w:r>
          </w:p>
        </w:tc>
        <w:tc>
          <w:tcPr>
            <w:tcW w:w="916" w:type="dxa"/>
            <w:vAlign w:val="center"/>
          </w:tcPr>
          <w:p w:rsidR="000F4E24" w:rsidP="005A63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  <w:r w:rsidR="00972900">
              <w:rPr>
                <w:rFonts w:ascii="宋体" w:hAnsi="宋体"/>
                <w:bCs/>
                <w:sz w:val="24"/>
                <w:szCs w:val="24"/>
              </w:rPr>
              <w:t>000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33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只</w:t>
            </w:r>
          </w:p>
        </w:tc>
        <w:tc>
          <w:tcPr>
            <w:tcW w:w="91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10</w:t>
            </w:r>
            <w:r>
              <w:rPr>
                <w:rFonts w:ascii="宋体" w:hAnsi="宋体"/>
                <w:bCs/>
                <w:sz w:val="24"/>
                <w:szCs w:val="24"/>
              </w:rPr>
              <w:t>00</w:t>
            </w:r>
            <w:r w:rsidR="008B275C"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33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横杆连接头</w:t>
            </w:r>
          </w:p>
        </w:tc>
        <w:tc>
          <w:tcPr>
            <w:tcW w:w="102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只</w:t>
            </w:r>
          </w:p>
        </w:tc>
        <w:tc>
          <w:tcPr>
            <w:tcW w:w="91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10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  <w:r w:rsidR="00972900">
              <w:rPr>
                <w:rFonts w:ascii="宋体" w:hAnsi="宋体"/>
                <w:bCs/>
                <w:sz w:val="24"/>
                <w:szCs w:val="24"/>
              </w:rPr>
              <w:t>00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trHeight w:hRule="exact" w:val="454"/>
        </w:trPr>
        <w:tc>
          <w:tcPr>
            <w:tcW w:w="948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648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止水螺栓</w:t>
            </w:r>
          </w:p>
        </w:tc>
        <w:tc>
          <w:tcPr>
            <w:tcW w:w="233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套</w:t>
            </w:r>
          </w:p>
        </w:tc>
        <w:tc>
          <w:tcPr>
            <w:tcW w:w="91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8</w:t>
            </w:r>
            <w:r w:rsidR="00972900">
              <w:rPr>
                <w:rFonts w:ascii="宋体" w:hAnsi="宋体"/>
                <w:bCs/>
                <w:sz w:val="24"/>
                <w:szCs w:val="24"/>
              </w:rPr>
              <w:t>00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trHeight w:hRule="exact" w:val="454"/>
        </w:trPr>
        <w:tc>
          <w:tcPr>
            <w:tcW w:w="948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648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止水螺杆</w:t>
            </w:r>
          </w:p>
        </w:tc>
        <w:tc>
          <w:tcPr>
            <w:tcW w:w="233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φ</w:t>
            </w:r>
            <w:r>
              <w:rPr>
                <w:rFonts w:ascii="宋体" w:hAnsi="宋体"/>
                <w:bCs/>
                <w:sz w:val="24"/>
                <w:szCs w:val="24"/>
              </w:rPr>
              <w:t>12</w:t>
            </w:r>
          </w:p>
        </w:tc>
        <w:tc>
          <w:tcPr>
            <w:tcW w:w="102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根</w:t>
            </w:r>
          </w:p>
        </w:tc>
        <w:tc>
          <w:tcPr>
            <w:tcW w:w="91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8</w:t>
            </w:r>
            <w:r w:rsidR="00972900">
              <w:rPr>
                <w:rFonts w:ascii="宋体" w:hAnsi="宋体"/>
                <w:bCs/>
                <w:sz w:val="24"/>
                <w:szCs w:val="24"/>
              </w:rPr>
              <w:t>00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 w:val="restart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8</w:t>
            </w:r>
          </w:p>
        </w:tc>
        <w:tc>
          <w:tcPr>
            <w:tcW w:w="1648" w:type="dxa"/>
            <w:vMerge w:val="restart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螺帽</w:t>
            </w:r>
          </w:p>
        </w:tc>
        <w:tc>
          <w:tcPr>
            <w:tcW w:w="233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φ</w:t>
            </w:r>
            <w:r>
              <w:rPr>
                <w:rFonts w:ascii="宋体" w:hAnsi="宋体"/>
                <w:bCs/>
                <w:sz w:val="24"/>
                <w:szCs w:val="24"/>
              </w:rPr>
              <w:t>12</w:t>
            </w:r>
          </w:p>
        </w:tc>
        <w:tc>
          <w:tcPr>
            <w:tcW w:w="102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只</w:t>
            </w:r>
          </w:p>
        </w:tc>
        <w:tc>
          <w:tcPr>
            <w:tcW w:w="91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24</w:t>
            </w:r>
            <w:r w:rsidR="00972900">
              <w:rPr>
                <w:rFonts w:ascii="宋体" w:hAnsi="宋体"/>
                <w:bCs/>
                <w:sz w:val="24"/>
                <w:szCs w:val="24"/>
              </w:rPr>
              <w:t>000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cantSplit/>
          <w:trHeight w:hRule="exact" w:val="454"/>
        </w:trPr>
        <w:tc>
          <w:tcPr>
            <w:tcW w:w="948" w:type="dxa"/>
            <w:vMerge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648" w:type="dxa"/>
            <w:vMerge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33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φ</w:t>
            </w:r>
            <w:r>
              <w:rPr>
                <w:rFonts w:ascii="宋体" w:hAnsi="宋体"/>
                <w:bCs/>
                <w:sz w:val="24"/>
                <w:szCs w:val="24"/>
              </w:rPr>
              <w:t>14</w:t>
            </w:r>
          </w:p>
        </w:tc>
        <w:tc>
          <w:tcPr>
            <w:tcW w:w="102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只</w:t>
            </w:r>
          </w:p>
        </w:tc>
        <w:tc>
          <w:tcPr>
            <w:tcW w:w="91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4</w:t>
            </w:r>
            <w:r>
              <w:rPr>
                <w:rFonts w:ascii="宋体" w:hAnsi="宋体"/>
                <w:bCs/>
                <w:sz w:val="24"/>
                <w:szCs w:val="24"/>
              </w:rPr>
              <w:t>000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Look w:val="01E0"/>
        </w:tblPrEx>
        <w:trPr>
          <w:trHeight w:hRule="exact" w:val="454"/>
        </w:trPr>
        <w:tc>
          <w:tcPr>
            <w:tcW w:w="948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648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铁钉</w:t>
            </w:r>
          </w:p>
        </w:tc>
        <w:tc>
          <w:tcPr>
            <w:tcW w:w="233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若干</w:t>
            </w:r>
          </w:p>
        </w:tc>
        <w:tc>
          <w:tcPr>
            <w:tcW w:w="1654" w:type="dxa"/>
            <w:vAlign w:val="center"/>
          </w:tcPr>
          <w:p w:rsidR="000F4E24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 </w:t>
      </w:r>
      <w:bookmarkStart w:id="12" w:name="_Toc350206736"/>
      <w:r>
        <w:rPr>
          <w:rFonts w:ascii="宋体" w:hAnsi="宋体"/>
          <w:bCs/>
          <w:sz w:val="24"/>
          <w:szCs w:val="24"/>
        </w:rPr>
        <w:t xml:space="preserve">3.4 </w:t>
      </w:r>
      <w:r>
        <w:rPr>
          <w:rFonts w:ascii="宋体" w:hAnsi="宋体" w:hint="eastAsia"/>
          <w:bCs/>
          <w:sz w:val="24"/>
          <w:szCs w:val="24"/>
        </w:rPr>
        <w:t>中小型机械需用计划（详见表</w:t>
      </w:r>
      <w:r>
        <w:rPr>
          <w:rFonts w:ascii="宋体" w:hAnsi="宋体"/>
          <w:bCs/>
          <w:sz w:val="24"/>
          <w:szCs w:val="24"/>
        </w:rPr>
        <w:t>3-2</w:t>
      </w:r>
      <w:r>
        <w:rPr>
          <w:rFonts w:ascii="宋体" w:hAnsi="宋体" w:hint="eastAsia"/>
          <w:bCs/>
          <w:sz w:val="24"/>
          <w:szCs w:val="24"/>
        </w:rPr>
        <w:t>）</w:t>
      </w:r>
      <w:bookmarkEnd w:id="12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中小型机械需用计划一览表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表</w:t>
      </w:r>
      <w:r>
        <w:rPr>
          <w:rFonts w:ascii="宋体" w:hAnsi="宋体"/>
          <w:bCs/>
          <w:sz w:val="24"/>
          <w:szCs w:val="24"/>
        </w:rPr>
        <w:t>3-2</w:t>
      </w:r>
    </w:p>
    <w:tbl>
      <w:tblPr>
        <w:tblStyle w:val="TableNormal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76"/>
        <w:gridCol w:w="1476"/>
        <w:gridCol w:w="1476"/>
        <w:gridCol w:w="1476"/>
        <w:gridCol w:w="1476"/>
        <w:gridCol w:w="1548"/>
      </w:tblGrid>
      <w:tr>
        <w:tblPrEx>
          <w:tblW w:w="89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机械名称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型号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数量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单机功率</w:t>
            </w:r>
          </w:p>
        </w:tc>
        <w:tc>
          <w:tcPr>
            <w:tcW w:w="15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8928" w:type="dxa"/>
          <w:tblLook w:val="01E0"/>
        </w:tblPrEx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平刨机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MB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573"/>
                <w:attr w:name="TCSC" w:val="0"/>
                <w:attr w:name="UnitName" w:val="a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573A</w:t>
              </w:r>
            </w:smartTag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15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4KW</w:t>
            </w:r>
          </w:p>
        </w:tc>
      </w:tr>
      <w:tr>
        <w:tblPrEx>
          <w:tblW w:w="8928" w:type="dxa"/>
          <w:tblLook w:val="01E0"/>
        </w:tblPrEx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2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圆盘锯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MJ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104"/>
                <w:attr w:name="TCSC" w:val="0"/>
                <w:attr w:name="UnitName" w:val="a"/>
              </w:smartTagPr>
              <w:r>
                <w:rPr>
                  <w:rFonts w:ascii="宋体" w:hAnsi="宋体"/>
                  <w:bCs/>
                  <w:sz w:val="24"/>
                  <w:szCs w:val="24"/>
                </w:rPr>
                <w:t>104A</w:t>
              </w:r>
            </w:smartTag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15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3KW</w:t>
            </w:r>
          </w:p>
        </w:tc>
      </w:tr>
      <w:tr>
        <w:tblPrEx>
          <w:tblW w:w="8928" w:type="dxa"/>
          <w:tblLook w:val="01E0"/>
        </w:tblPrEx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3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压刨机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MB104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15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2.2KW</w:t>
            </w:r>
          </w:p>
        </w:tc>
      </w:tr>
      <w:tr>
        <w:tblPrEx>
          <w:tblW w:w="8928" w:type="dxa"/>
          <w:tblLook w:val="01E0"/>
        </w:tblPrEx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4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电焊机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BX1-500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15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32KVA</w:t>
            </w:r>
          </w:p>
        </w:tc>
      </w:tr>
      <w:tr>
        <w:tblPrEx>
          <w:tblW w:w="8928" w:type="dxa"/>
          <w:tblLook w:val="01E0"/>
        </w:tblPrEx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5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台钻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MK362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47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1548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>
      <w:p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5"/>
          <w:cols w:space="425"/>
          <w:titlePg w:val="0"/>
          <w:docGrid w:type="lines" w:linePitch="312"/>
        </w:sectPr>
      </w:pP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Cs/>
          <w:sz w:val="24"/>
          <w:szCs w:val="24"/>
        </w:rPr>
      </w:pPr>
      <w:bookmarkStart w:id="13" w:name="_Toc350206737"/>
      <w:r>
        <w:rPr>
          <w:rFonts w:ascii="宋体" w:hAnsi="宋体"/>
          <w:bCs/>
          <w:sz w:val="24"/>
          <w:szCs w:val="24"/>
        </w:rPr>
        <w:t xml:space="preserve">3.5 </w:t>
      </w:r>
      <w:r>
        <w:rPr>
          <w:rFonts w:ascii="宋体" w:hAnsi="宋体" w:hint="eastAsia"/>
          <w:bCs/>
          <w:sz w:val="24"/>
          <w:szCs w:val="24"/>
        </w:rPr>
        <w:t>劳动力计划（详见表</w:t>
      </w:r>
      <w:r>
        <w:rPr>
          <w:rFonts w:ascii="宋体" w:hAnsi="宋体"/>
          <w:bCs/>
          <w:sz w:val="24"/>
          <w:szCs w:val="24"/>
        </w:rPr>
        <w:t>3-3</w:t>
      </w:r>
      <w:r>
        <w:rPr>
          <w:rFonts w:ascii="宋体" w:hAnsi="宋体" w:hint="eastAsia"/>
          <w:bCs/>
          <w:sz w:val="24"/>
          <w:szCs w:val="24"/>
        </w:rPr>
        <w:t>）</w:t>
      </w:r>
      <w:bookmarkEnd w:id="13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劳动力计划表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表</w:t>
      </w:r>
      <w:r>
        <w:rPr>
          <w:rFonts w:ascii="宋体" w:hAnsi="宋体"/>
          <w:bCs/>
          <w:sz w:val="24"/>
          <w:szCs w:val="24"/>
        </w:rPr>
        <w:t>3-3</w:t>
      </w:r>
    </w:p>
    <w:tbl>
      <w:tblPr>
        <w:tblStyle w:val="TableNormal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3"/>
        <w:gridCol w:w="2100"/>
        <w:gridCol w:w="2279"/>
        <w:gridCol w:w="2625"/>
      </w:tblGrid>
      <w:tr>
        <w:tblPrEx>
          <w:tblW w:w="8897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c>
          <w:tcPr>
            <w:tcW w:w="1893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大模工</w:t>
            </w:r>
          </w:p>
        </w:tc>
        <w:tc>
          <w:tcPr>
            <w:tcW w:w="2100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平模工</w:t>
            </w:r>
          </w:p>
        </w:tc>
        <w:tc>
          <w:tcPr>
            <w:tcW w:w="2279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合计</w:t>
            </w:r>
          </w:p>
        </w:tc>
        <w:tc>
          <w:tcPr>
            <w:tcW w:w="2625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备注</w:t>
            </w:r>
          </w:p>
        </w:tc>
      </w:tr>
      <w:tr>
        <w:tblPrEx>
          <w:tblW w:w="8897" w:type="dxa"/>
          <w:tblLook w:val="01E0"/>
        </w:tblPrEx>
        <w:tc>
          <w:tcPr>
            <w:tcW w:w="1893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60～80</w:t>
            </w:r>
          </w:p>
        </w:tc>
        <w:tc>
          <w:tcPr>
            <w:tcW w:w="2100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 w:rsidR="00D17F3F">
              <w:rPr>
                <w:rFonts w:ascii="宋体" w:hAnsi="宋体" w:hint="eastAsia"/>
                <w:bCs/>
                <w:sz w:val="24"/>
                <w:szCs w:val="24"/>
              </w:rPr>
              <w:t>20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左右</w:t>
            </w:r>
          </w:p>
        </w:tc>
        <w:tc>
          <w:tcPr>
            <w:tcW w:w="2279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 w:rsidR="00D67CCB"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  <w:r w:rsidR="00972900">
              <w:rPr>
                <w:rFonts w:ascii="宋体" w:hAnsi="宋体"/>
                <w:bCs/>
                <w:sz w:val="24"/>
                <w:szCs w:val="24"/>
              </w:rPr>
              <w:t>0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～</w:t>
            </w:r>
            <w:r w:rsidR="000B1896"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 w:rsidR="00D67CCB">
              <w:rPr>
                <w:rFonts w:ascii="宋体" w:hAnsi="宋体" w:hint="eastAsia"/>
                <w:bCs/>
                <w:sz w:val="24"/>
                <w:szCs w:val="24"/>
              </w:rPr>
              <w:t>8</w:t>
            </w:r>
            <w:r w:rsidR="00972900"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</w:p>
        </w:tc>
        <w:tc>
          <w:tcPr>
            <w:tcW w:w="2625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Cs/>
          <w:sz w:val="24"/>
          <w:szCs w:val="24"/>
        </w:rPr>
      </w:pPr>
      <w:bookmarkStart w:id="14" w:name="_Toc350206738"/>
      <w:r>
        <w:rPr>
          <w:rFonts w:ascii="宋体" w:hAnsi="宋体"/>
          <w:bCs/>
          <w:sz w:val="24"/>
          <w:szCs w:val="24"/>
        </w:rPr>
        <w:t xml:space="preserve">3.6 </w:t>
      </w:r>
      <w:r>
        <w:rPr>
          <w:rFonts w:ascii="宋体" w:hAnsi="宋体" w:hint="eastAsia"/>
          <w:bCs/>
          <w:sz w:val="24"/>
          <w:szCs w:val="24"/>
        </w:rPr>
        <w:t>模板加工及堆场</w:t>
      </w:r>
      <w:bookmarkEnd w:id="14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详见施工现场平面布置图。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Cs/>
          <w:sz w:val="24"/>
          <w:szCs w:val="24"/>
        </w:rPr>
      </w:pPr>
      <w:bookmarkStart w:id="15" w:name="_Toc350206739"/>
      <w:r>
        <w:rPr>
          <w:rFonts w:ascii="宋体" w:hAnsi="宋体"/>
          <w:bCs/>
          <w:sz w:val="24"/>
          <w:szCs w:val="24"/>
        </w:rPr>
        <w:t xml:space="preserve">3.7 </w:t>
      </w:r>
      <w:r>
        <w:rPr>
          <w:rFonts w:ascii="宋体" w:hAnsi="宋体" w:hint="eastAsia"/>
          <w:bCs/>
          <w:sz w:val="24"/>
          <w:szCs w:val="24"/>
        </w:rPr>
        <w:t>模板加工及堆放</w:t>
      </w:r>
      <w:bookmarkEnd w:id="15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本工程木模板由现场加工：依据图纸、方案、交底、洽商、现场实际尺寸等画出班组施工范围内模板拼装图（模板翻样图），经项目工程审核后交队组施工</w:t>
      </w:r>
      <w:r>
        <w:rPr>
          <w:rFonts w:ascii="宋体" w:hAnsi="宋体" w:hint="eastAsia"/>
          <w:bCs/>
          <w:sz w:val="24"/>
          <w:szCs w:val="24"/>
        </w:rPr>
        <w:t>,</w:t>
      </w:r>
      <w:r>
        <w:rPr>
          <w:rFonts w:ascii="宋体" w:hAnsi="宋体" w:hint="eastAsia"/>
          <w:bCs/>
          <w:sz w:val="24"/>
          <w:szCs w:val="24"/>
        </w:rPr>
        <w:t>模板堆放区放置足够数量的灭火器。</w:t>
      </w:r>
    </w:p>
    <w:p w:rsidR="00912F93" w:rsidRPr="008B275C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0"/>
        <w:rPr>
          <w:rFonts w:ascii="宋体" w:hAnsi="宋体"/>
          <w:b/>
          <w:bCs/>
          <w:sz w:val="28"/>
          <w:szCs w:val="28"/>
        </w:rPr>
      </w:pPr>
      <w:bookmarkStart w:id="16" w:name="_Toc350206740"/>
      <w:r w:rsidRPr="008B275C">
        <w:rPr>
          <w:rFonts w:ascii="宋体" w:hAnsi="宋体" w:hint="eastAsia"/>
          <w:b/>
          <w:bCs/>
          <w:sz w:val="28"/>
          <w:szCs w:val="28"/>
        </w:rPr>
        <w:t>4</w:t>
      </w:r>
      <w:r w:rsidRPr="008B275C">
        <w:rPr>
          <w:rFonts w:ascii="宋体" w:hAnsi="宋体" w:hint="eastAsia"/>
          <w:b/>
          <w:bCs/>
          <w:sz w:val="28"/>
          <w:szCs w:val="28"/>
        </w:rPr>
        <w:t>、</w:t>
      </w:r>
      <w:r w:rsidRPr="008B275C">
        <w:rPr>
          <w:rFonts w:ascii="宋体" w:hAnsi="宋体"/>
          <w:b/>
          <w:bCs/>
          <w:sz w:val="28"/>
          <w:szCs w:val="28"/>
        </w:rPr>
        <w:t xml:space="preserve"> </w:t>
      </w:r>
      <w:r w:rsidRPr="008B275C">
        <w:rPr>
          <w:rFonts w:ascii="宋体" w:hAnsi="宋体" w:hint="eastAsia"/>
          <w:b/>
          <w:bCs/>
          <w:sz w:val="28"/>
          <w:szCs w:val="28"/>
        </w:rPr>
        <w:t>模板工程施工方法</w:t>
      </w:r>
      <w:bookmarkEnd w:id="16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Cs/>
          <w:sz w:val="24"/>
          <w:szCs w:val="24"/>
        </w:rPr>
      </w:pPr>
      <w:bookmarkStart w:id="17" w:name="_Toc350206741"/>
      <w:r>
        <w:rPr>
          <w:rFonts w:ascii="宋体" w:hAnsi="宋体"/>
          <w:bCs/>
          <w:sz w:val="24"/>
          <w:szCs w:val="24"/>
        </w:rPr>
        <w:t xml:space="preserve">4.1 </w:t>
      </w:r>
      <w:r>
        <w:rPr>
          <w:rFonts w:ascii="宋体" w:hAnsi="宋体" w:hint="eastAsia"/>
          <w:bCs/>
          <w:sz w:val="24"/>
          <w:szCs w:val="24"/>
        </w:rPr>
        <w:t>统一要求</w:t>
      </w:r>
      <w:bookmarkEnd w:id="17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/>
            <w:bCs/>
            <w:sz w:val="24"/>
            <w:szCs w:val="24"/>
          </w:rPr>
          <w:t>4.1.1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模板组拼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模板组装要严格按照模板配板图尺寸拼装成整体，模板在现场拼装时，要控制好相邻板面之间拼缝。拼装要求详见表</w:t>
      </w:r>
      <w:r>
        <w:rPr>
          <w:rFonts w:ascii="宋体" w:hAnsi="宋体"/>
          <w:bCs/>
          <w:sz w:val="24"/>
          <w:szCs w:val="24"/>
        </w:rPr>
        <w:t>4-1</w:t>
      </w:r>
      <w:r>
        <w:rPr>
          <w:rFonts w:ascii="宋体" w:hAnsi="宋体" w:hint="eastAsia"/>
          <w:bCs/>
          <w:sz w:val="24"/>
          <w:szCs w:val="24"/>
        </w:rPr>
        <w:t>。拼装的精度要求一览表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表</w:t>
      </w:r>
      <w:r>
        <w:rPr>
          <w:rFonts w:ascii="宋体" w:hAnsi="宋体"/>
          <w:bCs/>
          <w:sz w:val="24"/>
          <w:szCs w:val="24"/>
        </w:rPr>
        <w:t>4-1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3"/>
        <w:gridCol w:w="4749"/>
        <w:gridCol w:w="2796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c>
          <w:tcPr>
            <w:tcW w:w="843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4749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项目</w:t>
            </w:r>
          </w:p>
        </w:tc>
        <w:tc>
          <w:tcPr>
            <w:tcW w:w="279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允许偏差</w:t>
            </w:r>
          </w:p>
        </w:tc>
      </w:tr>
      <w:tr>
        <w:tblPrEx>
          <w:tblW w:w="0" w:type="auto"/>
          <w:tblLook w:val="01E0"/>
        </w:tblPrEx>
        <w:tc>
          <w:tcPr>
            <w:tcW w:w="843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4749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两块模板之间拼缝</w:t>
            </w:r>
          </w:p>
        </w:tc>
        <w:tc>
          <w:tcPr>
            <w:tcW w:w="279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≤</w:t>
            </w:r>
            <w:r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</w:tr>
      <w:tr>
        <w:tblPrEx>
          <w:tblW w:w="0" w:type="auto"/>
          <w:tblLook w:val="01E0"/>
        </w:tblPrEx>
        <w:tc>
          <w:tcPr>
            <w:tcW w:w="843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2</w:t>
            </w:r>
          </w:p>
        </w:tc>
        <w:tc>
          <w:tcPr>
            <w:tcW w:w="4749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相邻模板之间高低差</w:t>
            </w:r>
          </w:p>
        </w:tc>
        <w:tc>
          <w:tcPr>
            <w:tcW w:w="279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≤</w:t>
            </w:r>
            <w:r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</w:tr>
      <w:tr>
        <w:tblPrEx>
          <w:tblW w:w="0" w:type="auto"/>
          <w:tblLook w:val="01E0"/>
        </w:tblPrEx>
        <w:tc>
          <w:tcPr>
            <w:tcW w:w="843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3</w:t>
            </w:r>
          </w:p>
        </w:tc>
        <w:tc>
          <w:tcPr>
            <w:tcW w:w="4749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模板平整度</w:t>
            </w:r>
          </w:p>
        </w:tc>
        <w:tc>
          <w:tcPr>
            <w:tcW w:w="279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≤</w:t>
            </w:r>
            <w:r>
              <w:rPr>
                <w:rFonts w:ascii="宋体" w:hAnsi="宋体"/>
                <w:bCs/>
                <w:sz w:val="24"/>
                <w:szCs w:val="24"/>
              </w:rPr>
              <w:t>2</w:t>
            </w:r>
          </w:p>
        </w:tc>
      </w:tr>
      <w:tr>
        <w:tblPrEx>
          <w:tblW w:w="0" w:type="auto"/>
          <w:tblLook w:val="01E0"/>
        </w:tblPrEx>
        <w:tc>
          <w:tcPr>
            <w:tcW w:w="843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4</w:t>
            </w:r>
          </w:p>
        </w:tc>
        <w:tc>
          <w:tcPr>
            <w:tcW w:w="4749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模板平面尺寸偏差</w:t>
            </w:r>
          </w:p>
        </w:tc>
        <w:tc>
          <w:tcPr>
            <w:tcW w:w="2796" w:type="dxa"/>
            <w:vAlign w:val="center"/>
          </w:tcPr>
          <w:p w:rsidR="00912F93" w:rsidP="00CE4BB1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±</w:t>
            </w:r>
            <w:r>
              <w:rPr>
                <w:rFonts w:ascii="宋体" w:hAnsi="宋体"/>
                <w:bCs/>
                <w:sz w:val="24"/>
                <w:szCs w:val="24"/>
              </w:rPr>
              <w:t>3</w:t>
            </w:r>
          </w:p>
        </w:tc>
      </w:tr>
    </w:tbl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/>
            <w:bCs/>
            <w:sz w:val="24"/>
            <w:szCs w:val="24"/>
          </w:rPr>
          <w:t>4.1.</w:t>
        </w:r>
        <w:r>
          <w:rPr>
            <w:rFonts w:ascii="宋体" w:hAnsi="宋体" w:hint="eastAsia"/>
            <w:bCs/>
            <w:sz w:val="24"/>
            <w:szCs w:val="24"/>
          </w:rPr>
          <w:t>2</w:t>
        </w:r>
      </w:smartTag>
      <w:r>
        <w:rPr>
          <w:rFonts w:ascii="宋体" w:hAnsi="宋体" w:hint="eastAsia"/>
          <w:bCs/>
          <w:sz w:val="24"/>
          <w:szCs w:val="24"/>
        </w:rPr>
        <w:t>模板的支设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模板支设前将楼面清理干净。不得有积水、杂物，并将施工缝表面浮浆剔除，用水冲净。所有内侧模板必须刷油性脱模剂。</w:t>
      </w:r>
    </w:p>
    <w:p w:rsidR="00912F93" w:rsidRPr="008B275C" w:rsidP="00CE4BB1">
      <w:pPr>
        <w:pStyle w:val="Heading2"/>
        <w:spacing w:line="360" w:lineRule="auto"/>
        <w:rPr>
          <w:color w:val="000000"/>
          <w:sz w:val="28"/>
          <w:szCs w:val="28"/>
        </w:rPr>
      </w:pPr>
      <w:bookmarkStart w:id="18" w:name="_Toc350206742"/>
      <w:bookmarkStart w:id="19" w:name="_Toc172738209"/>
      <w:bookmarkStart w:id="20" w:name="_Toc172742880"/>
      <w:r w:rsidRPr="008B275C">
        <w:rPr>
          <w:rFonts w:hint="eastAsia"/>
          <w:color w:val="000000"/>
          <w:sz w:val="28"/>
          <w:szCs w:val="28"/>
        </w:rPr>
        <w:t>4.2</w:t>
      </w:r>
      <w:r w:rsidRPr="008B275C">
        <w:rPr>
          <w:rFonts w:hint="eastAsia"/>
          <w:color w:val="000000"/>
          <w:sz w:val="28"/>
          <w:szCs w:val="28"/>
        </w:rPr>
        <w:t>地下室模板施工方法</w:t>
      </w:r>
      <w:bookmarkEnd w:id="18"/>
    </w:p>
    <w:p w:rsidR="00912F93" w:rsidRPr="008B275C" w:rsidP="00CE4BB1">
      <w:pPr>
        <w:pStyle w:val="Heading3"/>
        <w:spacing w:line="360" w:lineRule="auto"/>
        <w:rPr>
          <w:color w:val="000000"/>
          <w:sz w:val="28"/>
          <w:szCs w:val="28"/>
        </w:rPr>
      </w:pPr>
      <w:bookmarkStart w:id="21" w:name="_Toc350206743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8B275C">
          <w:rPr>
            <w:rFonts w:hint="eastAsia"/>
            <w:color w:val="000000"/>
            <w:sz w:val="28"/>
            <w:szCs w:val="28"/>
          </w:rPr>
          <w:t>4.2.1</w:t>
        </w:r>
      </w:smartTag>
      <w:r w:rsidRPr="008B275C">
        <w:rPr>
          <w:rFonts w:ascii="宋体" w:hint="eastAsia"/>
          <w:color w:val="000000"/>
          <w:sz w:val="28"/>
          <w:szCs w:val="28"/>
        </w:rPr>
        <w:t>地下室基础模板施工</w:t>
      </w:r>
      <w:bookmarkEnd w:id="19"/>
      <w:bookmarkEnd w:id="20"/>
      <w:bookmarkEnd w:id="21"/>
    </w:p>
    <w:p w:rsidR="00912F93" w:rsidP="00CE4BB1">
      <w:pPr>
        <w:pStyle w:val="Normal0"/>
        <w:spacing w:line="360" w:lineRule="auto"/>
        <w:rPr>
          <w:rFonts w:ascii="宋体"/>
          <w:b/>
          <w:bCs/>
          <w:color w:val="000000"/>
          <w:sz w:val="28"/>
        </w:rPr>
      </w:pPr>
      <w:bookmarkStart w:id="22" w:name="_Toc172742881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  <w:color w:val="000000"/>
          </w:rPr>
          <w:t>4.2.1</w:t>
        </w:r>
      </w:smartTag>
      <w:r>
        <w:rPr>
          <w:rFonts w:hint="eastAsia"/>
          <w:color w:val="000000"/>
        </w:rPr>
        <w:t>.1</w:t>
      </w:r>
      <w:r>
        <w:rPr>
          <w:rFonts w:ascii="宋体" w:hint="eastAsia"/>
          <w:color w:val="000000"/>
          <w:sz w:val="28"/>
        </w:rPr>
        <w:t>基础模板</w:t>
      </w:r>
      <w:bookmarkEnd w:id="22"/>
    </w:p>
    <w:p w:rsidR="00CE4BB1" w:rsidRPr="00352A03" w:rsidP="00CE4BB1">
      <w:pPr>
        <w:pStyle w:val="Normal0"/>
        <w:spacing w:line="360" w:lineRule="auto"/>
        <w:rPr>
          <w:color w:val="000000"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6"/>
          <w:cols w:space="425"/>
          <w:titlePg w:val="0"/>
          <w:docGrid w:type="lines" w:linePitch="312"/>
        </w:sectPr>
      </w:pPr>
      <w:r w:rsidRPr="00352A03">
        <w:rPr>
          <w:rFonts w:hint="eastAsia"/>
          <w:color w:val="000000"/>
          <w:sz w:val="24"/>
          <w:szCs w:val="24"/>
        </w:rPr>
        <w:t>基础</w:t>
      </w:r>
      <w:r w:rsidRPr="00352A03" w:rsidR="006B224A">
        <w:rPr>
          <w:rFonts w:hint="eastAsia"/>
          <w:color w:val="000000"/>
          <w:sz w:val="24"/>
          <w:szCs w:val="24"/>
        </w:rPr>
        <w:t>承台、地梁、</w:t>
      </w:r>
      <w:r w:rsidRPr="00352A03">
        <w:rPr>
          <w:rFonts w:hint="eastAsia"/>
          <w:color w:val="000000"/>
          <w:sz w:val="24"/>
          <w:szCs w:val="24"/>
        </w:rPr>
        <w:t>底板侧模采用砌筑</w:t>
      </w:r>
      <w:r w:rsidRPr="00352A03">
        <w:rPr>
          <w:rFonts w:hint="eastAsia"/>
          <w:color w:val="000000"/>
          <w:sz w:val="24"/>
          <w:szCs w:val="24"/>
        </w:rPr>
        <w:t>240</w:t>
      </w:r>
      <w:r w:rsidRPr="00352A03">
        <w:rPr>
          <w:rFonts w:hint="eastAsia"/>
          <w:color w:val="000000"/>
          <w:sz w:val="24"/>
          <w:szCs w:val="24"/>
        </w:rPr>
        <w:t>厚砖胎模，内侧单面抹灰。</w:t>
      </w:r>
      <w:bookmarkStart w:id="23" w:name="_Toc172742882"/>
    </w:p>
    <w:p w:rsidR="00912F93" w:rsidP="00CE4BB1">
      <w:pPr>
        <w:pStyle w:val="Normal0"/>
        <w:spacing w:line="360" w:lineRule="auto"/>
        <w:rPr>
          <w:b/>
          <w:bCs/>
          <w:color w:val="000000"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  <w:color w:val="000000"/>
          </w:rPr>
          <w:t>4.2.1</w:t>
        </w:r>
      </w:smartTag>
      <w:r>
        <w:rPr>
          <w:rFonts w:hint="eastAsia"/>
          <w:color w:val="000000"/>
        </w:rPr>
        <w:t>.2</w:t>
      </w:r>
      <w:r>
        <w:rPr>
          <w:rFonts w:ascii="宋体" w:hint="eastAsia"/>
          <w:color w:val="000000"/>
          <w:sz w:val="28"/>
        </w:rPr>
        <w:t>集水坑和电梯井坑处侧模</w:t>
      </w:r>
      <w:bookmarkEnd w:id="23"/>
    </w:p>
    <w:p w:rsidR="00912F93" w:rsidP="00CE4BB1">
      <w:pPr>
        <w:pStyle w:val="Normal0"/>
        <w:adjustRightInd w:val="0"/>
        <w:snapToGrid w:val="0"/>
        <w:spacing w:before="50" w:after="50" w:line="360" w:lineRule="auto"/>
        <w:ind w:left="-454" w:firstLine="454"/>
        <w:jc w:val="left"/>
        <w:rPr>
          <w:color w:val="000000"/>
          <w:sz w:val="24"/>
        </w:rPr>
      </w:pPr>
      <w:r>
        <w:rPr>
          <w:rFonts w:ascii="宋体" w:hint="eastAsia"/>
          <w:color w:val="000000"/>
          <w:sz w:val="24"/>
        </w:rPr>
        <w:t>支设详见下图：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hanging="340"/>
        <w:jc w:val="left"/>
        <w:rPr>
          <w:color w:val="000000"/>
          <w:sz w:val="10"/>
        </w:rPr>
      </w:pPr>
      <w:r>
        <w:rPr>
          <w:color w:val="00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2.5pt;height:281.25pt" o:oleicon="f" o:ole="">
            <v:imagedata r:id="rId5" o:title="" croptop="14315f" cropbottom="8091f" cropleft="11702f" cropright="11702f"/>
          </v:shape>
          <o:OLEObject Type="Embed" ProgID="AutoCAD.Drawing.14" ShapeID="_x0000_i1025" DrawAspect="Content" ObjectID="_1758706232" r:id="rId6"/>
        </w:object>
      </w:r>
    </w:p>
    <w:p w:rsidR="00912F93" w:rsidP="00CE4BB1">
      <w:pPr>
        <w:pStyle w:val="Normal0"/>
        <w:adjustRightInd w:val="0"/>
        <w:snapToGrid w:val="0"/>
        <w:spacing w:before="50" w:after="50" w:line="360" w:lineRule="auto"/>
        <w:jc w:val="left"/>
        <w:rPr>
          <w:color w:val="000000"/>
        </w:rPr>
      </w:pPr>
    </w:p>
    <w:p w:rsidR="00912F93" w:rsidP="00CE4BB1">
      <w:pPr>
        <w:pStyle w:val="Normal0"/>
        <w:adjustRightInd w:val="0"/>
        <w:snapToGrid w:val="0"/>
        <w:spacing w:before="50" w:after="50" w:line="360" w:lineRule="auto"/>
        <w:ind w:left="-113" w:hanging="340"/>
        <w:jc w:val="left"/>
        <w:rPr>
          <w:rFonts w:ascii="宋体" w:hAnsi="Arial"/>
          <w:b/>
          <w:color w:val="000000"/>
          <w:sz w:val="28"/>
        </w:rPr>
      </w:pPr>
      <w:bookmarkStart w:id="24" w:name="_Toc172742883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  <w:color w:val="000000"/>
            <w:sz w:val="32"/>
          </w:rPr>
          <w:t>4.2.1</w:t>
        </w:r>
      </w:smartTag>
      <w:r>
        <w:rPr>
          <w:rFonts w:hint="eastAsia"/>
          <w:color w:val="000000"/>
          <w:sz w:val="32"/>
        </w:rPr>
        <w:t>.3</w:t>
      </w:r>
      <w:r>
        <w:rPr>
          <w:rFonts w:ascii="宋体" w:hAnsi="Arial" w:hint="eastAsia"/>
          <w:b/>
          <w:color w:val="000000"/>
          <w:sz w:val="28"/>
        </w:rPr>
        <w:t>后浇带模板</w:t>
      </w:r>
      <w:bookmarkEnd w:id="24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</w:t>
      </w:r>
      <w:r>
        <w:rPr>
          <w:rFonts w:ascii="宋体" w:hAnsi="宋体"/>
          <w:bCs/>
          <w:sz w:val="24"/>
        </w:rPr>
        <w:t>1</w:t>
      </w:r>
      <w:r>
        <w:rPr>
          <w:rFonts w:ascii="宋体" w:hAnsi="宋体" w:hint="eastAsia"/>
          <w:bCs/>
          <w:sz w:val="24"/>
        </w:rPr>
        <w:t>）支设底板模板时，在后浇带处用木板支设施工缝处模板，钢筋从木板中打孔穿过，木板下打一条厚度为钢筋保护层厚度的水泥砂浆带，既可防止浇筑板混凝土时漏浆，又可以保证钢筋保护层厚度。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</w:t>
      </w:r>
      <w:r>
        <w:rPr>
          <w:rFonts w:ascii="宋体" w:hAnsi="宋体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）地下室底板、顶板后浇带模板采用绑扎拦阻混凝土用的钢丝网及带槽口木胶合板（间距符合钢筋间距），外用木方加固封堵，同顶板施工缝处理方法。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</w:t>
      </w:r>
      <w:r>
        <w:rPr>
          <w:rFonts w:ascii="宋体" w:hAnsi="宋体"/>
          <w:bCs/>
          <w:sz w:val="24"/>
        </w:rPr>
        <w:t>3</w:t>
      </w:r>
      <w:r>
        <w:rPr>
          <w:rFonts w:ascii="宋体" w:hAnsi="宋体" w:hint="eastAsia"/>
          <w:bCs/>
          <w:sz w:val="24"/>
        </w:rPr>
        <w:t>）在支设板模板时，将后浇带处模板一同支上并与其他模板相脱开，待板混凝土达到一定强度之后，其他地方混凝土模板拆除，留下后浇带处模板及支撑。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</w:t>
      </w:r>
      <w:r>
        <w:rPr>
          <w:rFonts w:ascii="宋体" w:hAnsi="宋体"/>
          <w:bCs/>
          <w:sz w:val="24"/>
        </w:rPr>
        <w:t>4</w:t>
      </w:r>
      <w:r>
        <w:rPr>
          <w:rFonts w:ascii="宋体" w:hAnsi="宋体" w:hint="eastAsia"/>
          <w:bCs/>
          <w:sz w:val="24"/>
        </w:rPr>
        <w:t>）为防止后浇带内存留垃圾，后浇带上方用木板覆盖。</w:t>
      </w: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</w:rPr>
      </w:pP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</w:rPr>
      </w:pP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7"/>
          <w:cols w:space="425"/>
          <w:titlePg w:val="0"/>
          <w:docGrid w:type="lines" w:linePitch="312"/>
        </w:sectPr>
      </w:pP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8"/>
          <w:cols w:space="425"/>
          <w:titlePg w:val="0"/>
          <w:docGrid w:type="lines" w:linePitch="312"/>
        </w:sectPr>
      </w:pPr>
      <w:r>
        <w:rPr>
          <w:color w:val="000000"/>
          <w:kern w:val="0"/>
          <w:sz w:val="24"/>
        </w:rPr>
        <w:pict>
          <v:shape id="_x0000_i1026" type="#_x0000_t75" style="width:361.5pt;height:305.25pt">
            <v:imagedata r:id="rId7" o:title=""/>
          </v:shape>
        </w:pict>
      </w:r>
    </w:p>
    <w:p w:rsidR="00FD250D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pict>
          <v:shape id="_x0000_i1027" type="#_x0000_t75" style="width:415.5pt;height:519pt">
            <v:imagedata r:id="rId8" o:title=""/>
          </v:shape>
        </w:pict>
      </w: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color w:val="000000"/>
          <w:kern w:val="0"/>
          <w:sz w:val="24"/>
        </w:rPr>
      </w:pP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color w:val="000000"/>
          <w:kern w:val="0"/>
          <w:sz w:val="24"/>
        </w:rPr>
      </w:pP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color w:val="000000"/>
          <w:kern w:val="0"/>
          <w:sz w:val="24"/>
        </w:rPr>
      </w:pP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color w:val="000000"/>
          <w:kern w:val="0"/>
          <w:sz w:val="24"/>
        </w:rPr>
      </w:pP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color w:val="000000"/>
          <w:kern w:val="0"/>
          <w:sz w:val="24"/>
        </w:rPr>
      </w:pPr>
    </w:p>
    <w:p w:rsidR="009F0216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9"/>
          <w:cols w:space="425"/>
          <w:titlePg w:val="0"/>
          <w:docGrid w:type="lines" w:linePitch="312"/>
        </w:sectPr>
      </w:pPr>
    </w:p>
    <w:p w:rsidR="00912F93" w:rsidP="00CE4BB1">
      <w:pPr>
        <w:pStyle w:val="Heading3"/>
        <w:spacing w:line="360" w:lineRule="auto"/>
        <w:rPr>
          <w:color w:val="000000"/>
        </w:rPr>
      </w:pPr>
      <w:bookmarkStart w:id="25" w:name="_Toc535994731"/>
      <w:bookmarkStart w:id="26" w:name="_Toc172738210"/>
      <w:bookmarkStart w:id="27" w:name="_Toc172742884"/>
      <w:bookmarkStart w:id="28" w:name="_Toc350206744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  <w:color w:val="000000"/>
          </w:rPr>
          <w:t>4.2.2</w:t>
        </w:r>
      </w:smartTag>
      <w:r>
        <w:rPr>
          <w:rFonts w:hint="eastAsia"/>
          <w:color w:val="000000"/>
        </w:rPr>
        <w:t>立面模板施工</w:t>
      </w:r>
      <w:bookmarkEnd w:id="25"/>
      <w:bookmarkEnd w:id="26"/>
      <w:bookmarkEnd w:id="27"/>
      <w:bookmarkEnd w:id="28"/>
    </w:p>
    <w:p w:rsidR="00912F93" w:rsidP="00CE4BB1">
      <w:pPr>
        <w:pStyle w:val="Normal0"/>
        <w:spacing w:line="360" w:lineRule="auto"/>
        <w:rPr>
          <w:color w:val="000000"/>
          <w:sz w:val="28"/>
        </w:rPr>
      </w:pPr>
      <w:bookmarkStart w:id="29" w:name="_Toc172742885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</w:rPr>
          <w:t>4.2.2</w:t>
        </w:r>
      </w:smartTag>
      <w:r>
        <w:rPr>
          <w:rFonts w:hint="eastAsia"/>
        </w:rPr>
        <w:t>.1</w:t>
      </w:r>
      <w:r>
        <w:rPr>
          <w:rFonts w:ascii="宋体" w:hint="eastAsia"/>
          <w:sz w:val="28"/>
        </w:rPr>
        <w:t>墙体木模板施工</w:t>
      </w:r>
      <w:bookmarkEnd w:id="29"/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）施工工艺流程</w:t>
      </w:r>
    </w:p>
    <w:p w:rsidR="00912F93" w:rsidRPr="00CD4AEE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color w:val="000000"/>
        </w:rPr>
        <w:pict>
          <v:group id="_x0000_s1028" style="width:422.3pt;height:98pt;margin-top:13.8pt;margin-left:-5.25pt;position:absolute;z-index:251658240" coordorigin="1670,9695" coordsize="8446,142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927;height:510;left:1670;position:absolute;top:9695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rFonts w:ascii="仿宋_GB2312" w:eastAsia="仿宋_GB2312"/>
                      </w:rPr>
                    </w:pPr>
                    <w:r>
                      <w:rPr>
                        <w:rFonts w:ascii="仿宋_GB2312" w:eastAsia="仿宋_GB2312" w:hint="eastAsia"/>
                      </w:rPr>
                      <w:t>弹线</w:t>
                    </w:r>
                  </w:p>
                </w:txbxContent>
              </v:textbox>
            </v:shape>
            <v:shape id="_x0000_s1030" type="#_x0000_t202" style="width:1751;height:510;left:3009;position:absolute;top:9695">
              <v:textbox>
                <w:txbxContent>
                  <w:p w:rsidR="00EC56A1">
                    <w:pPr>
                      <w:pStyle w:val="Normal0"/>
                      <w:jc w:val="center"/>
                    </w:pPr>
                    <w:r>
                      <w:rPr>
                        <w:rFonts w:ascii="仿宋_GB2312" w:eastAsia="仿宋_GB2312" w:hint="eastAsia"/>
                      </w:rPr>
                      <w:t>安门窗洞口模</w:t>
                    </w:r>
                    <w:r>
                      <w:rPr>
                        <w:rFonts w:ascii="宋体" w:hint="eastAsia"/>
                      </w:rPr>
                      <w:t>板</w:t>
                    </w:r>
                  </w:p>
                </w:txbxContent>
              </v:textbox>
            </v:shape>
            <v:line id="_x0000_s1031" style="position:absolute" from="2597,9980" to="3009,9980">
              <v:stroke endarrow="block"/>
            </v:line>
            <v:shape id="_x0000_s1032" type="#_x0000_t202" style="width:2060;height:510;left:5172;position:absolute;top:9695">
              <v:textbox>
                <w:txbxContent>
                  <w:p w:rsidR="00EC56A1" w:rsidP="00CD4AEE">
                    <w:pPr>
                      <w:pStyle w:val="Normal0"/>
                      <w:rPr>
                        <w:rFonts w:ascii="仿宋_GB2312" w:eastAsia="仿宋_GB2312"/>
                      </w:rPr>
                    </w:pPr>
                    <w:r>
                      <w:rPr>
                        <w:rFonts w:ascii="仿宋_GB2312" w:eastAsia="仿宋_GB2312" w:hint="eastAsia"/>
                      </w:rPr>
                      <w:t>安装一侧模板</w:t>
                    </w:r>
                  </w:p>
                  <w:p w:rsidR="00EC56A1" w:rsidP="00CD4AEE">
                    <w:pPr>
                      <w:pStyle w:val="Normal0"/>
                    </w:pPr>
                  </w:p>
                </w:txbxContent>
              </v:textbox>
            </v:shape>
            <v:shape id="_x0000_s1033" type="#_x0000_t202" style="width:2266;height:510;left:7644;position:absolute;top:9695">
              <v:textbox>
                <w:txbxContent>
                  <w:p w:rsidR="00EC56A1">
                    <w:pPr>
                      <w:pStyle w:val="Normal0"/>
                      <w:jc w:val="center"/>
                    </w:pPr>
                    <w:r>
                      <w:rPr>
                        <w:rFonts w:ascii="仿宋_GB2312" w:eastAsia="仿宋_GB2312" w:hint="eastAsia"/>
                      </w:rPr>
                      <w:t>放置对拉螺栓</w:t>
                    </w:r>
                  </w:p>
                </w:txbxContent>
              </v:textbox>
            </v:shape>
            <v:line id="_x0000_s1034" style="position:absolute" from="4760,9980" to="5172,9980">
              <v:stroke endarrow="block"/>
            </v:line>
            <v:line id="_x0000_s1035" style="position:absolute" from="7232,9980" to="7644,9980">
              <v:stroke endarrow="block"/>
            </v:line>
            <v:shape id="_x0000_s1036" type="#_x0000_t202" style="width:2060;height:510;left:7850;position:absolute;top:10605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rFonts w:ascii="仿宋_GB2312" w:eastAsia="仿宋_GB2312"/>
                      </w:rPr>
                    </w:pPr>
                    <w:r>
                      <w:rPr>
                        <w:rFonts w:ascii="仿宋_GB2312" w:eastAsia="仿宋_GB2312" w:hint="eastAsia"/>
                      </w:rPr>
                      <w:t>安另一侧模板</w:t>
                    </w:r>
                  </w:p>
                </w:txbxContent>
              </v:textbox>
            </v:shape>
            <v:shape id="_x0000_s1037" type="#_x0000_t202" style="width:2060;height:510;left:5172;position:absolute;top:10516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rFonts w:ascii="仿宋_GB2312" w:eastAsia="仿宋_GB2312"/>
                      </w:rPr>
                    </w:pPr>
                    <w:r>
                      <w:rPr>
                        <w:rFonts w:ascii="仿宋_GB2312" w:eastAsia="仿宋_GB2312" w:hint="eastAsia"/>
                      </w:rPr>
                      <w:t xml:space="preserve"> </w:t>
                    </w:r>
                    <w:r>
                      <w:rPr>
                        <w:rFonts w:ascii="仿宋_GB2312" w:eastAsia="仿宋_GB2312" w:hint="eastAsia"/>
                      </w:rPr>
                      <w:t>调</w:t>
                    </w:r>
                    <w:r>
                      <w:rPr>
                        <w:rFonts w:ascii="仿宋_GB2312" w:eastAsia="仿宋_GB2312" w:hint="eastAsia"/>
                      </w:rPr>
                      <w:t xml:space="preserve"> </w:t>
                    </w:r>
                    <w:r>
                      <w:rPr>
                        <w:rFonts w:ascii="仿宋_GB2312" w:eastAsia="仿宋_GB2312" w:hint="eastAsia"/>
                      </w:rPr>
                      <w:t>整</w:t>
                    </w:r>
                    <w:r>
                      <w:rPr>
                        <w:rFonts w:ascii="仿宋_GB2312" w:eastAsia="仿宋_GB2312" w:hint="eastAsia"/>
                      </w:rPr>
                      <w:t xml:space="preserve"> </w:t>
                    </w:r>
                    <w:r>
                      <w:rPr>
                        <w:rFonts w:ascii="仿宋_GB2312" w:eastAsia="仿宋_GB2312" w:hint="eastAsia"/>
                      </w:rPr>
                      <w:t>固</w:t>
                    </w:r>
                    <w:r>
                      <w:rPr>
                        <w:rFonts w:ascii="仿宋_GB2312" w:eastAsia="仿宋_GB2312" w:hint="eastAsia"/>
                      </w:rPr>
                      <w:t xml:space="preserve"> </w:t>
                    </w:r>
                    <w:r>
                      <w:rPr>
                        <w:rFonts w:ascii="仿宋_GB2312" w:eastAsia="仿宋_GB2312" w:hint="eastAsia"/>
                      </w:rPr>
                      <w:t>定</w:t>
                    </w:r>
                  </w:p>
                </w:txbxContent>
              </v:textbox>
            </v:shape>
            <v:shape id="_x0000_s1038" type="#_x0000_t202" style="width:1751;height:510;left:2803;position:absolute;top:10605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rFonts w:ascii="仿宋_GB2312" w:eastAsia="仿宋_GB2312"/>
                      </w:rPr>
                    </w:pPr>
                    <w:r>
                      <w:rPr>
                        <w:rFonts w:ascii="仿宋_GB2312" w:eastAsia="仿宋_GB2312" w:hint="eastAsia"/>
                      </w:rPr>
                      <w:t xml:space="preserve"> </w:t>
                    </w:r>
                    <w:r>
                      <w:rPr>
                        <w:rFonts w:ascii="仿宋_GB2312" w:eastAsia="仿宋_GB2312" w:hint="eastAsia"/>
                      </w:rPr>
                      <w:t>办</w:t>
                    </w:r>
                    <w:r>
                      <w:rPr>
                        <w:rFonts w:ascii="仿宋_GB2312" w:eastAsia="仿宋_GB2312" w:hint="eastAsia"/>
                      </w:rPr>
                      <w:t xml:space="preserve"> </w:t>
                    </w:r>
                    <w:r>
                      <w:rPr>
                        <w:rFonts w:ascii="仿宋_GB2312" w:eastAsia="仿宋_GB2312" w:hint="eastAsia"/>
                      </w:rPr>
                      <w:t>预</w:t>
                    </w:r>
                    <w:r>
                      <w:rPr>
                        <w:rFonts w:ascii="仿宋_GB2312" w:eastAsia="仿宋_GB2312" w:hint="eastAsia"/>
                      </w:rPr>
                      <w:t xml:space="preserve"> </w:t>
                    </w:r>
                    <w:r>
                      <w:rPr>
                        <w:rFonts w:ascii="仿宋_GB2312" w:eastAsia="仿宋_GB2312" w:hint="eastAsia"/>
                      </w:rPr>
                      <w:t>检</w:t>
                    </w:r>
                  </w:p>
                </w:txbxContent>
              </v:textbox>
            </v:shape>
            <v:line id="_x0000_s1039" style="flip:x;position:absolute" from="7232,10857" to="7850,10857">
              <v:stroke endarrow="block"/>
            </v:line>
            <v:line id="_x0000_s1040" style="flip:x;position:absolute" from="4554,10857" to="5172,10857">
              <v:stroke endarrow="block"/>
            </v:line>
            <v:line id="_x0000_s1041" style="position:absolute" from="10116,9980" to="10116,10870"/>
            <v:line id="_x0000_s1042" style="position:absolute" from="9910,9980" to="10116,9980"/>
            <v:line id="_x0000_s1043" style="flip:x;position:absolute" from="9910,10857" to="10116,10857">
              <v:stroke endarrow="block"/>
            </v:line>
          </v:group>
        </w:pic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）钢筋验收通过，调整钢筋的位置和间距，按照规范绑扎好垫块，并检查垫块的完好程度。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）内墙模板施工，弹出模板位置线，或在模板外皮线外</w:t>
      </w:r>
      <w:r>
        <w:rPr>
          <w:rFonts w:hint="eastAsia"/>
          <w:color w:val="000000"/>
        </w:rPr>
        <w:t>300</w:t>
      </w:r>
      <w:r>
        <w:rPr>
          <w:rFonts w:hint="eastAsia"/>
          <w:color w:val="000000"/>
        </w:rPr>
        <w:t>处弹通线。按照模板的设计厚度弹出模板的外皮位置线，在模板的位置线外侧用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：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水泥沙浆抹</w:t>
      </w:r>
      <w:r>
        <w:rPr>
          <w:rFonts w:hint="eastAsia"/>
          <w:color w:val="000000"/>
        </w:rPr>
        <w:t>20</w:t>
      </w:r>
      <w:r>
        <w:rPr>
          <w:rFonts w:hint="eastAsia"/>
          <w:color w:val="000000"/>
        </w:rPr>
        <w:t>～</w:t>
      </w:r>
      <w:r>
        <w:rPr>
          <w:rFonts w:hint="eastAsia"/>
          <w:color w:val="000000"/>
        </w:rPr>
        <w:t>30</w:t>
      </w:r>
      <w:r>
        <w:rPr>
          <w:rFonts w:hint="eastAsia"/>
          <w:color w:val="000000"/>
        </w:rPr>
        <w:t>高的地垄。把一侧的模板按位置线就位，然后安装拉杆和斜支撑，安塑料套管和穿墙螺栓。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）外墙模板施工时，在安装内侧的模板前应先放置对拉螺栓及支撑限位装置，并根据墙体厚度的实际情况逐个调整支撑限位装置的长度，检查限位装置与钢筋网片的连接是否牢固无滑移。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）安装门窗洞口模板，在绑好钢筋后根据门窗洞口的位置线，然后安装门窗洞口的模板，安装时应注意门窗洞的定位</w:t>
      </w:r>
      <w:r>
        <w:rPr>
          <w:rFonts w:hint="eastAsia"/>
          <w:color w:val="000000"/>
        </w:rPr>
        <w:t>和下口保护层，在窗口模板的下口的正中间部分设置排气口，跨度大于</w:t>
      </w:r>
      <w:r>
        <w:rPr>
          <w:rFonts w:hint="eastAsia"/>
          <w:color w:val="000000"/>
        </w:rPr>
        <w:t>3m</w:t>
      </w:r>
      <w:r>
        <w:rPr>
          <w:rFonts w:hint="eastAsia"/>
          <w:color w:val="000000"/>
        </w:rPr>
        <w:t>的窗洞还应在跨中设置</w:t>
      </w:r>
      <w:r>
        <w:rPr>
          <w:rFonts w:hint="eastAsia"/>
          <w:color w:val="000000"/>
        </w:rPr>
        <w:t>50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的振捣孔。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6</w:t>
      </w:r>
      <w:r>
        <w:rPr>
          <w:rFonts w:hint="eastAsia"/>
          <w:color w:val="000000"/>
        </w:rPr>
        <w:t>）清扫墙内杂物再安另一侧模板，调整斜撑使模板垂直后，拧紧穿墙螺栓。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7</w:t>
      </w:r>
      <w:r>
        <w:rPr>
          <w:rFonts w:hint="eastAsia"/>
          <w:color w:val="000000"/>
        </w:rPr>
        <w:t>）模板的安装按照本方案配模要求放置大面的模板，边角及不规则的地方另外配模，但仍然要遵守总体的配模要求，所有的企口要预先制作好。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8</w:t>
      </w:r>
      <w:r>
        <w:rPr>
          <w:rFonts w:hint="eastAsia"/>
          <w:color w:val="000000"/>
        </w:rPr>
        <w:t>）模板支设时应先穿好对拉螺栓，将木方扁向担在螺杆上，再按照尺寸从螺杆处向下吊钢管，调整好木方和钢管的位置后支竖向双钢管。最后紧固螺栓和扣件。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9</w:t>
      </w:r>
      <w:r>
        <w:rPr>
          <w:rFonts w:hint="eastAsia"/>
          <w:color w:val="000000"/>
        </w:rPr>
        <w:t>）模板安装完毕后，检查一遍扣件、螺栓是否紧固，模</w:t>
      </w:r>
      <w:r>
        <w:rPr>
          <w:rFonts w:hint="eastAsia"/>
          <w:color w:val="000000"/>
        </w:rPr>
        <w:t>板拼缝及下口是否严密，并办理预检手续。</w:t>
      </w:r>
    </w:p>
    <w:p w:rsidR="00912F93" w:rsidRPr="00FC6734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0"/>
          <w:cols w:space="425"/>
          <w:titlePg w:val="0"/>
          <w:docGrid w:type="lines" w:linePitch="312"/>
        </w:sect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FC6734">
          <w:rPr>
            <w:rFonts w:hint="eastAsia"/>
          </w:rPr>
          <w:t>4.2.2</w:t>
        </w:r>
      </w:smartTag>
      <w:r w:rsidRPr="00FC6734">
        <w:rPr>
          <w:rFonts w:hint="eastAsia"/>
        </w:rPr>
        <w:t>.2</w:t>
      </w:r>
      <w:r w:rsidRPr="00FC6734">
        <w:rPr>
          <w:rFonts w:hint="eastAsia"/>
          <w:color w:val="000000"/>
        </w:rPr>
        <w:t>确定支撑体系</w:t>
      </w:r>
    </w:p>
    <w:p w:rsidR="00FC6734" w:rsidRPr="00FC6734" w:rsidP="00FC6734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  <w:szCs w:val="24"/>
        </w:rPr>
      </w:pPr>
      <w:r>
        <w:rPr>
          <w:noProof/>
          <w:color w:val="000000"/>
          <w:szCs w:val="24"/>
        </w:rPr>
        <w:pict>
          <v:shape id="_x0000_s1044" type="#_x0000_t75" style="width:468pt;height:227.25pt;margin-top:132.95pt;margin-left:-27pt;position:absolute;z-index:-251657216" o:oleicon="f">
            <v:imagedata r:id="rId9" o:title=""/>
            <w10:wrap type="topAndBottom"/>
          </v:shape>
          <o:OLEObject Type="Embed" ProgID="AutoCAD.Drawing.14" ShapeID="_x0000_s1044" DrawAspect="Content" ObjectID="_1758706234" r:id="rId10"/>
        </w:pict>
      </w:r>
      <w:r w:rsidRPr="00FC6734" w:rsidR="00912F93">
        <w:rPr>
          <w:rFonts w:hint="eastAsia"/>
          <w:color w:val="000000"/>
          <w:szCs w:val="24"/>
        </w:rPr>
        <w:t>墙体模板配模高度为</w:t>
      </w:r>
      <w:r w:rsidRPr="00FC6734">
        <w:rPr>
          <w:rFonts w:hint="eastAsia"/>
          <w:color w:val="000000"/>
          <w:szCs w:val="24"/>
        </w:rPr>
        <w:t>45</w:t>
      </w:r>
      <w:r w:rsidRPr="00FC6734" w:rsidR="00912F93">
        <w:rPr>
          <w:rFonts w:hint="eastAsia"/>
          <w:color w:val="000000"/>
          <w:szCs w:val="24"/>
        </w:rPr>
        <w:t>00</w:t>
      </w:r>
      <w:r w:rsidRPr="00FC6734" w:rsidR="00912F93">
        <w:rPr>
          <w:color w:val="000000"/>
          <w:szCs w:val="24"/>
        </w:rPr>
        <w:t>mm</w:t>
      </w:r>
      <w:r w:rsidRPr="00FC6734" w:rsidR="00912F93">
        <w:rPr>
          <w:rFonts w:hint="eastAsia"/>
          <w:color w:val="000000"/>
          <w:szCs w:val="24"/>
        </w:rPr>
        <w:t>，</w:t>
      </w:r>
      <w:r w:rsidRPr="00FC6734">
        <w:rPr>
          <w:rFonts w:hint="eastAsia"/>
          <w:color w:val="000000"/>
          <w:kern w:val="0"/>
          <w:szCs w:val="24"/>
        </w:rPr>
        <w:t>面板：木胶合板，小梁布置方式：竖直；小梁间距：</w:t>
      </w:r>
      <w:r w:rsidRPr="00FC6734">
        <w:rPr>
          <w:color w:val="000000"/>
          <w:kern w:val="0"/>
          <w:szCs w:val="24"/>
        </w:rPr>
        <w:t>250mm</w:t>
      </w:r>
      <w:r w:rsidRPr="00FC6734">
        <w:rPr>
          <w:rFonts w:hint="eastAsia"/>
          <w:color w:val="000000"/>
          <w:kern w:val="0"/>
          <w:szCs w:val="24"/>
        </w:rPr>
        <w:t>；小梁一端悬臂长：</w:t>
      </w:r>
      <w:r w:rsidRPr="00FC6734">
        <w:rPr>
          <w:color w:val="000000"/>
          <w:kern w:val="0"/>
          <w:szCs w:val="24"/>
        </w:rPr>
        <w:t>250mm</w:t>
      </w:r>
      <w:r w:rsidRPr="00FC6734">
        <w:rPr>
          <w:rFonts w:hint="eastAsia"/>
          <w:color w:val="000000"/>
          <w:kern w:val="0"/>
          <w:szCs w:val="24"/>
        </w:rPr>
        <w:t>；主梁采用：</w:t>
      </w:r>
      <w:r w:rsidR="00862A36">
        <w:rPr>
          <w:color w:val="000000"/>
          <w:kern w:val="0"/>
          <w:szCs w:val="24"/>
        </w:rPr>
        <w:t>Ф</w:t>
      </w:r>
      <w:r w:rsidR="00862A36">
        <w:rPr>
          <w:color w:val="000000"/>
          <w:kern w:val="0"/>
          <w:szCs w:val="24"/>
        </w:rPr>
        <w:t>48</w:t>
      </w:r>
      <w:r w:rsidR="00862A36">
        <w:rPr>
          <w:color w:val="000000"/>
          <w:kern w:val="0"/>
          <w:szCs w:val="24"/>
        </w:rPr>
        <w:t>×</w:t>
      </w:r>
      <w:r w:rsidR="00862A36">
        <w:rPr>
          <w:color w:val="000000"/>
          <w:kern w:val="0"/>
          <w:szCs w:val="24"/>
        </w:rPr>
        <w:t>3.2</w:t>
      </w:r>
      <w:r w:rsidRPr="00FC6734">
        <w:rPr>
          <w:rFonts w:hint="eastAsia"/>
          <w:color w:val="000000"/>
          <w:kern w:val="0"/>
          <w:szCs w:val="24"/>
        </w:rPr>
        <w:t>双钢管，主梁间距：</w:t>
      </w:r>
      <w:r w:rsidRPr="00FC6734">
        <w:rPr>
          <w:color w:val="000000"/>
          <w:kern w:val="0"/>
          <w:szCs w:val="24"/>
        </w:rPr>
        <w:t>500mm</w:t>
      </w:r>
      <w:r w:rsidRPr="00FC6734">
        <w:rPr>
          <w:rFonts w:hint="eastAsia"/>
          <w:color w:val="000000"/>
          <w:kern w:val="0"/>
          <w:szCs w:val="24"/>
        </w:rPr>
        <w:t>；主梁一端悬臂长：</w:t>
      </w:r>
      <w:r w:rsidRPr="00FC6734">
        <w:rPr>
          <w:color w:val="000000"/>
          <w:kern w:val="0"/>
          <w:szCs w:val="24"/>
        </w:rPr>
        <w:t>250mm</w:t>
      </w:r>
      <w:r w:rsidRPr="00FC6734">
        <w:rPr>
          <w:rFonts w:hint="eastAsia"/>
          <w:color w:val="000000"/>
          <w:kern w:val="0"/>
          <w:szCs w:val="24"/>
        </w:rPr>
        <w:t>；对拉螺栓类型：</w:t>
      </w:r>
      <w:r w:rsidRPr="00FC6734">
        <w:rPr>
          <w:color w:val="000000"/>
          <w:kern w:val="0"/>
          <w:szCs w:val="24"/>
        </w:rPr>
        <w:t>M12</w:t>
      </w:r>
      <w:r w:rsidRPr="00FC6734">
        <w:rPr>
          <w:rFonts w:hint="eastAsia"/>
          <w:color w:val="000000"/>
          <w:kern w:val="0"/>
          <w:szCs w:val="24"/>
        </w:rPr>
        <w:t>，对拉螺栓横向间距：</w:t>
      </w:r>
      <w:r w:rsidRPr="00FC6734">
        <w:rPr>
          <w:color w:val="000000"/>
          <w:kern w:val="0"/>
          <w:szCs w:val="24"/>
        </w:rPr>
        <w:t>500mm</w:t>
      </w:r>
      <w:r w:rsidRPr="00FC6734">
        <w:rPr>
          <w:rFonts w:hint="eastAsia"/>
          <w:color w:val="000000"/>
          <w:kern w:val="0"/>
          <w:szCs w:val="24"/>
        </w:rPr>
        <w:t>，对拉螺栓竖向间距：</w:t>
      </w:r>
      <w:r w:rsidRPr="00FC6734">
        <w:rPr>
          <w:color w:val="000000"/>
          <w:kern w:val="0"/>
          <w:szCs w:val="24"/>
        </w:rPr>
        <w:t>500mm</w:t>
      </w:r>
      <w:r w:rsidRPr="00FC6734">
        <w:rPr>
          <w:rFonts w:hint="eastAsia"/>
          <w:color w:val="000000"/>
          <w:kern w:val="0"/>
          <w:szCs w:val="24"/>
        </w:rPr>
        <w:t>。</w:t>
      </w:r>
    </w:p>
    <w:p w:rsidR="00FC6734" w:rsidRPr="00FC6734" w:rsidP="00FC6734">
      <w:pPr>
        <w:pStyle w:val="Normal0"/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  <w:szCs w:val="24"/>
        </w:rPr>
      </w:pPr>
    </w:p>
    <w:p w:rsidR="00912F93" w:rsidP="00FC6734">
      <w:pPr>
        <w:pStyle w:val="BodyTextIndent"/>
        <w:adjustRightInd w:val="0"/>
        <w:snapToGrid w:val="0"/>
        <w:spacing w:before="156" w:beforeLines="50" w:after="156" w:afterLines="50"/>
        <w:ind w:left="-113" w:firstLine="576" w:leftChars="-54" w:firstLineChars="240"/>
        <w:jc w:val="left"/>
        <w:rPr>
          <w:color w:val="000000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1"/>
          <w:cols w:space="425"/>
          <w:titlePg w:val="0"/>
          <w:docGrid w:type="lines" w:linePitch="312"/>
        </w:sectPr>
      </w:pPr>
      <w:r>
        <w:rPr>
          <w:rFonts w:hint="eastAsia"/>
          <w:color w:val="000000"/>
        </w:rPr>
        <w:t>模板竖向背楞为</w:t>
      </w:r>
      <w:r>
        <w:rPr>
          <w:rFonts w:hint="eastAsia"/>
          <w:color w:val="000000"/>
        </w:rPr>
        <w:t>50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木方，间距为</w:t>
      </w:r>
      <w:r>
        <w:rPr>
          <w:rFonts w:hint="eastAsia"/>
          <w:color w:val="000000"/>
        </w:rPr>
        <w:t>250</w:t>
      </w:r>
      <w:r>
        <w:rPr>
          <w:rFonts w:hint="eastAsia"/>
          <w:color w:val="000000"/>
        </w:rPr>
        <w:t>，模板边框为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木方，配模宽度根据现场实际情况确定，但最大宽度不能大于</w:t>
      </w:r>
      <w:r>
        <w:rPr>
          <w:rFonts w:hint="eastAsia"/>
          <w:color w:val="000000"/>
        </w:rPr>
        <w:t>4500</w:t>
      </w:r>
      <w:r>
        <w:rPr>
          <w:rFonts w:hint="eastAsia"/>
          <w:color w:val="000000"/>
        </w:rPr>
        <w:t>，模板水平背楞为Φ</w:t>
      </w:r>
      <w:r>
        <w:rPr>
          <w:rFonts w:hint="eastAsia"/>
          <w:color w:val="000000"/>
        </w:rPr>
        <w:t>48</w:t>
      </w:r>
      <w:r>
        <w:rPr>
          <w:rFonts w:hint="eastAsia"/>
          <w:color w:val="000000"/>
        </w:rPr>
        <w:t>钢管单排双根间距为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600"/>
          <w:attr w:name="TCSC" w:val="0"/>
          <w:attr w:name="UnitName" w:val="mm"/>
        </w:smartTagPr>
        <w:r>
          <w:rPr>
            <w:rFonts w:hint="eastAsia"/>
            <w:color w:val="000000"/>
          </w:rPr>
          <w:t>600</w:t>
        </w:r>
        <w:r>
          <w:rPr>
            <w:color w:val="000000"/>
          </w:rPr>
          <w:t>mm</w:t>
        </w:r>
      </w:smartTag>
      <w:r>
        <w:rPr>
          <w:rFonts w:hint="eastAsia"/>
          <w:color w:val="000000"/>
        </w:rPr>
        <w:t>，Φ</w:t>
      </w:r>
      <w:r>
        <w:rPr>
          <w:rFonts w:hint="eastAsia"/>
          <w:color w:val="000000"/>
        </w:rPr>
        <w:t>14</w:t>
      </w:r>
      <w:r>
        <w:rPr>
          <w:rFonts w:hint="eastAsia"/>
          <w:color w:val="000000"/>
        </w:rPr>
        <w:t>对拉螺杆距地面木方上边缘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0"/>
          <w:attr w:name="TCSC" w:val="0"/>
          <w:attr w:name="UnitName" w:val="mm"/>
        </w:smartTagPr>
        <w:r>
          <w:rPr>
            <w:rFonts w:hint="eastAsia"/>
            <w:color w:val="000000"/>
          </w:rPr>
          <w:t>300</w:t>
        </w:r>
        <w:r>
          <w:rPr>
            <w:color w:val="000000"/>
          </w:rPr>
          <w:t>mm</w:t>
        </w:r>
      </w:smartTag>
      <w:r>
        <w:rPr>
          <w:rFonts w:hint="eastAsia"/>
          <w:color w:val="000000"/>
        </w:rPr>
        <w:t>间距为</w:t>
      </w:r>
      <w:r>
        <w:rPr>
          <w:rFonts w:hint="eastAsia"/>
          <w:color w:val="000000"/>
        </w:rPr>
        <w:t>600</w:t>
      </w:r>
      <w:r>
        <w:rPr>
          <w:rFonts w:hint="eastAsia"/>
          <w:color w:val="000000"/>
        </w:rPr>
        <w:t>×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600"/>
          <w:attr w:name="TCSC" w:val="0"/>
          <w:attr w:name="UnitName" w:val="mm"/>
        </w:smartTagPr>
        <w:r>
          <w:rPr>
            <w:rFonts w:hint="eastAsia"/>
            <w:color w:val="000000"/>
          </w:rPr>
          <w:t>600</w:t>
        </w:r>
        <w:r>
          <w:rPr>
            <w:color w:val="000000"/>
          </w:rPr>
          <w:t>mm</w:t>
        </w:r>
      </w:smartTag>
      <w:r>
        <w:rPr>
          <w:rFonts w:hint="eastAsia"/>
          <w:color w:val="000000"/>
        </w:rPr>
        <w:t>，山字形扣件加Φ</w:t>
      </w:r>
      <w:r>
        <w:rPr>
          <w:rFonts w:hint="eastAsia"/>
          <w:color w:val="000000"/>
        </w:rPr>
        <w:t>14</w:t>
      </w:r>
      <w:r>
        <w:rPr>
          <w:rFonts w:hint="eastAsia"/>
          <w:color w:val="000000"/>
        </w:rPr>
        <w:t>配套螺帽，斜撑采用Φ</w:t>
      </w:r>
      <w:r>
        <w:rPr>
          <w:rFonts w:hint="eastAsia"/>
          <w:color w:val="000000"/>
        </w:rPr>
        <w:t>48</w:t>
      </w:r>
      <w:r>
        <w:rPr>
          <w:rFonts w:hint="eastAsia"/>
          <w:color w:val="000000"/>
        </w:rPr>
        <w:t>钢管，顶部加可调顶托，平面预埋“</w:t>
      </w:r>
      <w:r>
        <w:rPr>
          <w:rFonts w:hint="eastAsia"/>
          <w:color w:val="000000"/>
        </w:rPr>
        <w:t>U</w:t>
      </w:r>
      <w:r>
        <w:rPr>
          <w:color w:val="000000"/>
        </w:rPr>
        <w:t>”</w:t>
      </w:r>
      <w:r>
        <w:rPr>
          <w:rFonts w:hint="eastAsia"/>
          <w:color w:val="000000"/>
        </w:rPr>
        <w:t>形地锚，斜撑水平方向成一线，第一道斜撑统一高度为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200"/>
          <w:attr w:name="TCSC" w:val="0"/>
          <w:attr w:name="UnitName" w:val="mm"/>
        </w:smartTagPr>
        <w:r>
          <w:rPr>
            <w:rFonts w:hint="eastAsia"/>
            <w:color w:val="000000"/>
          </w:rPr>
          <w:t>1200mm</w:t>
        </w:r>
      </w:smartTag>
      <w:r>
        <w:rPr>
          <w:rFonts w:hint="eastAsia"/>
          <w:color w:val="000000"/>
        </w:rPr>
        <w:t>用脚手架扣件固定。外墙模板采用钢管和花篮螺栓撑拉体系，外墙外侧模板采用钢管加顶托支撑在外架上。墙体模板、背楞、对拉螺栓及支撑等按加强后选用材料，支模详图如下：（具体支模方法见附图）</w:t>
      </w:r>
    </w:p>
    <w:p w:rsidR="00CD4AEE" w:rsidP="00CD4AEE">
      <w:pPr>
        <w:pStyle w:val="BodyTextIndent"/>
        <w:adjustRightInd w:val="0"/>
        <w:snapToGrid w:val="0"/>
        <w:spacing w:before="156" w:beforeLines="50" w:after="156" w:afterLines="50"/>
        <w:ind w:left="-113" w:firstLine="576" w:leftChars="-54" w:firstLineChars="240"/>
        <w:jc w:val="left"/>
        <w:rPr>
          <w:color w:val="000000"/>
          <w:kern w:val="0"/>
        </w:rPr>
      </w:pPr>
      <w:r>
        <w:rPr>
          <w:color w:val="000000"/>
          <w:kern w:val="0"/>
        </w:rPr>
        <w:pict>
          <v:shape id="_x0000_i1045" type="#_x0000_t75" style="width:375pt;height:303.75pt">
            <v:imagedata r:id="rId11" o:title=""/>
          </v:shape>
        </w:pict>
      </w:r>
    </w:p>
    <w:p w:rsidR="00FC6734" w:rsidP="00CD4AEE">
      <w:pPr>
        <w:pStyle w:val="BodyTextIndent"/>
        <w:adjustRightInd w:val="0"/>
        <w:snapToGrid w:val="0"/>
        <w:spacing w:before="156" w:beforeLines="50" w:after="156" w:afterLines="50"/>
        <w:ind w:left="-113" w:firstLine="576" w:leftChars="-54" w:firstLineChars="240"/>
        <w:jc w:val="left"/>
        <w:rPr>
          <w:color w:val="000000"/>
          <w:kern w:val="0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2"/>
          <w:cols w:space="425"/>
          <w:titlePg w:val="0"/>
          <w:docGrid w:type="lines" w:linePitch="312"/>
        </w:sectPr>
      </w:pPr>
      <w:r>
        <w:rPr>
          <w:color w:val="000000"/>
          <w:kern w:val="0"/>
        </w:rPr>
        <w:pict>
          <v:shape id="_x0000_i1046" type="#_x0000_t75" style="width:420pt;height:336.75pt">
            <v:imagedata r:id="rId12" o:title=""/>
          </v:shape>
        </w:pict>
      </w:r>
    </w:p>
    <w:p w:rsidR="00CD4AEE" w:rsidP="00CD4AEE">
      <w:pPr>
        <w:pStyle w:val="BodyTextIndent"/>
        <w:adjustRightInd w:val="0"/>
        <w:snapToGrid w:val="0"/>
        <w:spacing w:before="156" w:beforeLines="50" w:after="156" w:afterLines="50"/>
        <w:ind w:left="-113" w:firstLine="576" w:leftChars="-54" w:firstLineChars="240"/>
        <w:jc w:val="left"/>
        <w:rPr>
          <w:color w:val="000000"/>
        </w:rPr>
      </w:pPr>
      <w:r>
        <w:rPr>
          <w:color w:val="000000"/>
          <w:kern w:val="0"/>
        </w:rPr>
        <w:pict>
          <v:shape id="_x0000_i1047" type="#_x0000_t75" style="width:375pt;height:281.25pt">
            <v:imagedata r:id="rId13" o:title=""/>
          </v:shape>
        </w:pic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</w:rPr>
          <w:t>4.2.2</w:t>
        </w:r>
      </w:smartTag>
      <w:r>
        <w:rPr>
          <w:rFonts w:hint="eastAsia"/>
        </w:rPr>
        <w:t>.3</w:t>
      </w:r>
      <w:r>
        <w:rPr>
          <w:rFonts w:hint="eastAsia"/>
          <w:color w:val="000000"/>
        </w:rPr>
        <w:t>丁字墙及墙连柱处模板施工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丁字墙接头处采用</w:t>
      </w:r>
      <w:r>
        <w:rPr>
          <w:rFonts w:hint="eastAsia"/>
          <w:color w:val="000000"/>
        </w:rPr>
        <w:t>50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木方纵向放置，从内侧与木胶合板模板钉牢，并且拐角处与小墙面模板在端头部保持平齐。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地下室墙连柱处模板采用两个</w:t>
      </w:r>
      <w:r>
        <w:rPr>
          <w:rFonts w:hint="eastAsia"/>
          <w:color w:val="000000"/>
        </w:rPr>
        <w:t>250</w:t>
      </w:r>
      <w:r>
        <w:rPr>
          <w:color w:val="000000"/>
        </w:rPr>
        <w:t>mm</w:t>
      </w:r>
      <w:r>
        <w:rPr>
          <w:rFonts w:hint="eastAsia"/>
          <w:color w:val="000000"/>
        </w:rPr>
        <w:t>宽阴角模外加一块木胶合板配置的插板，再利用φ</w:t>
      </w:r>
      <w:r>
        <w:rPr>
          <w:rFonts w:hint="eastAsia"/>
          <w:color w:val="000000"/>
        </w:rPr>
        <w:t>14</w:t>
      </w:r>
      <w:r>
        <w:rPr>
          <w:rFonts w:hint="eastAsia"/>
          <w:color w:val="000000"/>
        </w:rPr>
        <w:t>对拉止水螺杆与外侧模板连接形成一整体。</w:t>
      </w:r>
    </w:p>
    <w:p w:rsidR="00CD4AEE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color w:val="000000"/>
          <w:kern w:val="0"/>
        </w:rPr>
        <w:pict>
          <v:shape id="_x0000_i1048" type="#_x0000_t75" style="width:407.25pt;height:240.75pt">
            <v:imagedata r:id="rId14" o:title=""/>
          </v:shape>
        </w:pic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3"/>
          <w:cols w:space="425"/>
          <w:titlePg w:val="0"/>
          <w:docGrid w:type="lines" w:linePitch="312"/>
        </w:sect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</w:rPr>
          <w:t>4.2.2</w:t>
        </w:r>
      </w:smartTag>
      <w:r>
        <w:rPr>
          <w:rFonts w:hint="eastAsia"/>
        </w:rPr>
        <w:t>.4</w:t>
      </w:r>
      <w:r>
        <w:rPr>
          <w:rFonts w:hint="eastAsia"/>
          <w:color w:val="000000"/>
        </w:rPr>
        <w:t>门窗洞口模板施工</w:t>
      </w:r>
    </w:p>
    <w:p w:rsidR="00912F93" w:rsidP="00CE4BB1">
      <w:pPr>
        <w:pStyle w:val="Normal0"/>
        <w:spacing w:line="360" w:lineRule="auto"/>
        <w:rPr>
          <w:rFonts w:ascii="宋体"/>
          <w:color w:val="000000"/>
          <w:sz w:val="24"/>
        </w:rPr>
      </w:pPr>
      <w:r>
        <w:rPr>
          <w:rFonts w:ascii="宋体" w:hint="eastAsia"/>
          <w:color w:val="000000"/>
          <w:sz w:val="24"/>
        </w:rPr>
        <w:t>局部门窗洞口模板采用</w:t>
      </w:r>
      <w:r>
        <w:rPr>
          <w:rFonts w:ascii="宋体" w:hint="eastAsia"/>
          <w:color w:val="000000"/>
          <w:sz w:val="24"/>
        </w:rPr>
        <w:t>15</w:t>
      </w:r>
      <w:r>
        <w:rPr>
          <w:rFonts w:ascii="宋体" w:hint="eastAsia"/>
          <w:color w:val="000000"/>
          <w:sz w:val="24"/>
        </w:rPr>
        <w:t>厚的木胶合板模板制作定形模板，门洞模板顶下</w:t>
      </w:r>
      <w:r>
        <w:rPr>
          <w:rFonts w:ascii="宋体" w:hint="eastAsia"/>
          <w:color w:val="000000"/>
          <w:sz w:val="24"/>
        </w:rPr>
        <w:t>800</w:t>
      </w:r>
      <w:r>
        <w:rPr>
          <w:rFonts w:ascii="宋体" w:hint="eastAsia"/>
          <w:color w:val="000000"/>
          <w:sz w:val="24"/>
        </w:rPr>
        <w:t>内加斜支撑，</w:t>
      </w:r>
      <w:r>
        <w:rPr>
          <w:rFonts w:ascii="宋体" w:hint="eastAsia"/>
          <w:color w:val="000000"/>
          <w:sz w:val="24"/>
        </w:rPr>
        <w:t>800</w:t>
      </w:r>
      <w:r>
        <w:rPr>
          <w:rFonts w:ascii="宋体" w:hint="eastAsia"/>
          <w:color w:val="000000"/>
          <w:sz w:val="24"/>
        </w:rPr>
        <w:t>以下每</w:t>
      </w:r>
      <w:r>
        <w:rPr>
          <w:rFonts w:ascii="宋体" w:hint="eastAsia"/>
          <w:color w:val="000000"/>
          <w:sz w:val="24"/>
        </w:rPr>
        <w:t>500</w:t>
      </w:r>
      <w:r>
        <w:rPr>
          <w:rFonts w:ascii="宋体" w:hint="eastAsia"/>
          <w:color w:val="000000"/>
          <w:sz w:val="24"/>
        </w:rPr>
        <w:t>加一道水平支撑；窗洞口模板上下各加一道斜支撑，中间加一道水平支撑，保证门窗洞不变形。具体见下</w:t>
      </w:r>
      <w:r>
        <w:rPr>
          <w:rFonts w:ascii="宋体" w:hint="eastAsia"/>
          <w:color w:val="000000"/>
          <w:sz w:val="24"/>
        </w:rPr>
        <w:t>图：</w:t>
      </w:r>
    </w:p>
    <w:p w:rsidR="005C2C19" w:rsidRPr="00193B3B" w:rsidP="00193B3B">
      <w:pPr>
        <w:pStyle w:val="BodyTextIndent"/>
        <w:adjustRightInd w:val="0"/>
        <w:snapToGrid w:val="0"/>
        <w:spacing w:before="156" w:beforeLines="50" w:after="156" w:afterLines="50"/>
        <w:ind w:left="-113" w:right="178" w:firstLine="0" w:leftChars="-54" w:rightChars="85"/>
        <w:jc w:val="left"/>
        <w:rPr>
          <w:color w:val="000000"/>
        </w:rPr>
      </w:pPr>
      <w:r>
        <w:pict>
          <v:shape id="_x0000_i1049" type="#_x0000_t75" style="width:423pt;height:304.5pt">
            <v:imagedata r:id="rId15" o:title="3"/>
          </v:shape>
        </w:pict>
      </w:r>
      <w:bookmarkStart w:id="30" w:name="_Toc172742886"/>
    </w:p>
    <w:p w:rsidR="00912F93" w:rsidP="00CE4BB1">
      <w:pPr>
        <w:pStyle w:val="Normal0"/>
        <w:spacing w:line="360" w:lineRule="auto"/>
        <w:rPr>
          <w:b/>
          <w:bCs/>
          <w:color w:val="000000"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</w:rPr>
          <w:t>4.2.2</w:t>
        </w:r>
      </w:smartTag>
      <w:r>
        <w:rPr>
          <w:rFonts w:hint="eastAsia"/>
        </w:rPr>
        <w:t>.5</w:t>
      </w:r>
      <w:r>
        <w:rPr>
          <w:rFonts w:ascii="宋体" w:hint="eastAsia"/>
          <w:color w:val="000000"/>
          <w:sz w:val="28"/>
        </w:rPr>
        <w:t>框架柱模板</w:t>
      </w:r>
      <w:bookmarkEnd w:id="30"/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）柱模板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  <w:color w:val="000000"/>
        </w:rPr>
        <w:t>采用</w:t>
      </w:r>
      <w:r>
        <w:rPr>
          <w:color w:val="000000"/>
        </w:rPr>
        <w:t xml:space="preserve">18mm </w:t>
      </w:r>
      <w:r>
        <w:rPr>
          <w:color w:val="000000"/>
        </w:rPr>
        <w:t>厚木胶合板</w:t>
      </w:r>
      <w:r>
        <w:rPr>
          <w:rFonts w:hint="eastAsia"/>
          <w:color w:val="000000"/>
        </w:rPr>
        <w:t>，用</w:t>
      </w:r>
      <w:r>
        <w:rPr>
          <w:rFonts w:hint="eastAsia"/>
          <w:color w:val="000000"/>
        </w:rPr>
        <w:t>50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的木方做竖向背楞，再用</w:t>
      </w:r>
      <w:r>
        <w:rPr>
          <w:rFonts w:hint="eastAsia"/>
          <w:color w:val="000000"/>
        </w:rPr>
        <w:t>1200</w:t>
      </w:r>
      <w:r>
        <w:rPr>
          <w:color w:val="000000"/>
        </w:rPr>
        <w:t>mm</w:t>
      </w:r>
      <w:r>
        <w:rPr>
          <w:rFonts w:hint="eastAsia"/>
          <w:color w:val="000000"/>
        </w:rPr>
        <w:t>小横杆做水平背楞形成“箍”的形式把柱四周锁住，再利用底板预留地锚和斜撑钢管形成支撑体系，浇筑基础底板时要把地锚预埋好。如下图所示：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color w:val="000000"/>
        </w:rPr>
        <w:pict>
          <v:shape id="_x0000_i1050" type="#_x0000_t75" style="width:422.25pt;height:189pt">
            <v:imagedata r:id="rId16" o:title="04"/>
          </v:shape>
        </w:pic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）工艺流程</w:t>
      </w:r>
    </w:p>
    <w:p w:rsidR="00912F93" w:rsidP="00CE4BB1">
      <w:pPr>
        <w:pStyle w:val="Normal0"/>
        <w:adjustRightInd w:val="0"/>
        <w:snapToGrid w:val="0"/>
        <w:spacing w:before="156" w:beforeLines="50" w:after="156" w:afterLines="50" w:line="360" w:lineRule="auto"/>
        <w:ind w:left="-113" w:leftChars="-54"/>
        <w:jc w:val="left"/>
        <w:rPr>
          <w:color w:val="000000"/>
          <w:sz w:val="24"/>
        </w:rPr>
      </w:pPr>
      <w:r>
        <w:rPr>
          <w:noProof/>
          <w:color w:val="000000"/>
          <w:sz w:val="20"/>
        </w:rPr>
        <w:pict>
          <v:group id="_x0000_s1051" style="width:343.55pt;height:99.2pt;margin-top:0.05pt;margin-left:25pt;position:absolute;z-index:251660288" coordorigin="2570,6352" coordsize="6871,1602">
            <v:shape id="_x0000_s1052" type="#_x0000_t202" style="width:1465;height:510;left:2570;position:absolute;top:6352">
              <v:textbox>
                <w:txbxContent>
                  <w:p w:rsidR="00EC56A1">
                    <w:pPr>
                      <w:pStyle w:val="Normal0"/>
                      <w:rPr>
                        <w:rFonts w:eastAsia="仿宋_GB2312"/>
                      </w:rPr>
                    </w:pPr>
                    <w:r>
                      <w:rPr>
                        <w:rFonts w:eastAsia="仿宋_GB2312" w:hint="eastAsia"/>
                      </w:rPr>
                      <w:t>弹柱位置线</w:t>
                    </w:r>
                  </w:p>
                </w:txbxContent>
              </v:textbox>
            </v:shape>
            <v:shape id="_x0000_s1053" type="#_x0000_t202" style="width:2575;height:510;left:4581;position:absolute;top:6352">
              <v:textbox>
                <w:txbxContent>
                  <w:p w:rsidR="00EC56A1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抹找平层作定位墩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shape id="_x0000_s1054" type="#_x0000_t202" style="width:1432;height:510;left:7568;position:absolute;top:6352">
              <v:textbox>
                <w:txbxContent>
                  <w:p w:rsidR="00EC56A1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安装柱模板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line id="_x0000_s1055" style="flip:y;position:absolute" from="4065,6610" to="4580,6610">
              <v:stroke endarrow="block"/>
            </v:line>
            <v:line id="_x0000_s1056" style="position:absolute" from="7156,6610" to="7568,6610">
              <v:stroke endarrow="block"/>
            </v:line>
            <v:line id="_x0000_s1057" style="position:absolute" from="8991,6670" to="9439,6671"/>
            <v:shape id="_x0000_s1058" type="#_x0000_t202" style="width:1097;height:468;left:7918;position:absolute;top:7486">
              <v:textbox>
                <w:txbxContent>
                  <w:p w:rsidR="00EC56A1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安外楞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shape id="_x0000_s1059" type="#_x0000_t202" style="width:1872;height:468;left:5508;position:absolute;top:7486">
              <v:textbox>
                <w:txbxContent>
                  <w:p w:rsidR="00EC56A1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安拉杆或斜撑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shape id="_x0000_s1060" type="#_x0000_t202" style="width:1206;height:468;left:3669;position:absolute;top:7486">
              <v:textbox>
                <w:txbxContent>
                  <w:p w:rsidR="00EC56A1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办预检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line id="_x0000_s1061" style="flip:x;position:absolute" from="7405,7691" to="7920,7691">
              <v:stroke endarrow="block"/>
            </v:line>
            <v:line id="_x0000_s1062" style="flip:x;position:absolute" from="4887,7691" to="5505,7691">
              <v:stroke endarrow="block"/>
            </v:line>
            <v:line id="_x0000_s1063" style="position:absolute" from="9441,6676" to="9441,7679"/>
            <v:line id="_x0000_s1064" style="flip:x;position:absolute" from="9021,7674" to="9433,7674">
              <v:stroke endarrow="block"/>
            </v:line>
          </v:group>
        </w:pict>
      </w:r>
      <w:r w:rsidR="00912F93">
        <w:rPr>
          <w:rFonts w:hint="eastAsia"/>
          <w:color w:val="000000"/>
          <w:sz w:val="24"/>
        </w:rPr>
        <w:t xml:space="preserve">                                                      </w:t>
      </w:r>
    </w:p>
    <w:p w:rsidR="00912F93" w:rsidP="00CE4BB1">
      <w:pPr>
        <w:pStyle w:val="Normal0"/>
        <w:adjustRightInd w:val="0"/>
        <w:snapToGrid w:val="0"/>
        <w:spacing w:before="156" w:beforeLines="50" w:after="156" w:afterLines="50" w:line="360" w:lineRule="auto"/>
        <w:ind w:left="-113" w:leftChars="-54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      </w:t>
      </w:r>
      <w:r>
        <w:rPr>
          <w:rFonts w:hint="eastAsia"/>
          <w:color w:val="000000"/>
          <w:sz w:val="24"/>
        </w:rPr>
        <w:t xml:space="preserve">                                      </w:t>
      </w:r>
    </w:p>
    <w:p w:rsidR="00912F93" w:rsidP="00CE4BB1">
      <w:pPr>
        <w:pStyle w:val="Normal0"/>
        <w:adjustRightInd w:val="0"/>
        <w:snapToGrid w:val="0"/>
        <w:spacing w:before="156" w:beforeLines="50" w:after="156" w:afterLines="50" w:line="360" w:lineRule="auto"/>
        <w:ind w:left="-113" w:hanging="340"/>
        <w:jc w:val="left"/>
        <w:rPr>
          <w:color w:val="000000"/>
          <w:sz w:val="24"/>
        </w:rPr>
      </w:pP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）按标高抹好水泥砂浆找平层，按位置线做好定位墩台和定位钢筋，以便保证柱轴线、边线与标高的准确。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）安装柱模板：通排柱先装两端柱，经校正、固定、拉通线校正中间各柱。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）在柱子安装最后一片模板前应对柱模内进行认真的清扫，然后合模。保证在浇注混凝土时模内清洁。</w:t>
      </w:r>
    </w:p>
    <w:p w:rsidR="00912F93" w:rsidP="00CE4BB1">
      <w:pPr>
        <w:pStyle w:val="Heading3"/>
        <w:spacing w:line="360" w:lineRule="auto"/>
        <w:rPr>
          <w:color w:val="000000"/>
        </w:rPr>
      </w:pPr>
      <w:bookmarkStart w:id="31" w:name="_Toc350206745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  <w:color w:val="000000"/>
          </w:rPr>
          <w:t>4.2.3</w:t>
        </w:r>
      </w:smartTag>
      <w:r>
        <w:rPr>
          <w:rFonts w:hint="eastAsia"/>
          <w:color w:val="000000"/>
        </w:rPr>
        <w:t>平面模板施工</w:t>
      </w:r>
      <w:bookmarkEnd w:id="31"/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）顶板模板设计</w:t>
      </w:r>
    </w:p>
    <w:p w:rsidR="007C3654" w:rsidRPr="00AD6409" w:rsidP="00C772B7">
      <w:pPr>
        <w:pStyle w:val="BodyTextIndent"/>
        <w:adjustRightInd w:val="0"/>
        <w:snapToGrid w:val="0"/>
        <w:spacing w:before="0" w:after="0"/>
        <w:ind w:left="-113" w:firstLine="480" w:leftChars="-54" w:firstLineChars="200"/>
        <w:jc w:val="left"/>
      </w:pPr>
      <w:r>
        <w:rPr>
          <w:rFonts w:hint="eastAsia"/>
          <w:color w:val="000000"/>
        </w:rPr>
        <w:t>本工程顶板模板</w:t>
      </w:r>
      <w:r>
        <w:rPr>
          <w:rFonts w:hAnsi="宋体" w:hint="eastAsia"/>
          <w:bCs/>
        </w:rPr>
        <w:t>采用</w:t>
      </w:r>
      <w:r>
        <w:rPr>
          <w:rFonts w:hAnsi="宋体"/>
          <w:bCs/>
        </w:rPr>
        <w:t>1</w:t>
      </w:r>
      <w:r>
        <w:rPr>
          <w:rFonts w:hAnsi="宋体" w:hint="eastAsia"/>
          <w:bCs/>
        </w:rPr>
        <w:t>8</w:t>
      </w:r>
      <w:r>
        <w:rPr>
          <w:rFonts w:hAnsi="宋体"/>
          <w:bCs/>
        </w:rPr>
        <w:t xml:space="preserve">mm </w:t>
      </w:r>
      <w:r>
        <w:rPr>
          <w:rFonts w:hAnsi="宋体" w:hint="eastAsia"/>
          <w:bCs/>
        </w:rPr>
        <w:t>厚木胶合板和</w:t>
      </w:r>
      <w:r>
        <w:rPr>
          <w:rFonts w:hAnsi="宋体"/>
          <w:bCs/>
        </w:rPr>
        <w:t>50</w:t>
      </w:r>
      <w:r>
        <w:rPr>
          <w:rFonts w:hAnsi="宋体" w:hint="eastAsia"/>
          <w:bCs/>
        </w:rPr>
        <w:t>×</w:t>
      </w:r>
      <w:r>
        <w:rPr>
          <w:rFonts w:hAnsi="宋体"/>
          <w:bCs/>
        </w:rPr>
        <w:t>100</w:t>
      </w:r>
      <w:r>
        <w:rPr>
          <w:rFonts w:hAnsi="宋体" w:hint="eastAsia"/>
          <w:bCs/>
        </w:rPr>
        <w:t>木方现场拼制，</w:t>
      </w:r>
      <w:r w:rsidR="00797A6A">
        <w:rPr>
          <w:rFonts w:hAnsi="宋体" w:hint="eastAsia"/>
          <w:bCs/>
        </w:rPr>
        <w:t>扣件</w:t>
      </w:r>
      <w:r w:rsidR="00806E3D">
        <w:rPr>
          <w:rFonts w:hAnsi="宋体" w:hint="eastAsia"/>
          <w:bCs/>
        </w:rPr>
        <w:t>式</w:t>
      </w:r>
      <w:r w:rsidR="00862A36">
        <w:rPr>
          <w:rFonts w:hAnsi="宋体" w:hint="eastAsia"/>
          <w:bCs/>
        </w:rPr>
        <w:t>Ф48×3.2</w:t>
      </w:r>
      <w:r w:rsidRPr="002A7A82">
        <w:rPr>
          <w:rFonts w:hint="eastAsia"/>
        </w:rPr>
        <w:t>钢管脚手架支撑体系，由</w:t>
      </w:r>
      <w:r w:rsidRPr="002A7A82" w:rsidR="002C5F46">
        <w:rPr>
          <w:rFonts w:hint="eastAsia"/>
        </w:rPr>
        <w:t>单</w:t>
      </w:r>
      <w:r w:rsidRPr="002A7A82" w:rsidR="00806E3D">
        <w:rPr>
          <w:rFonts w:hint="eastAsia"/>
        </w:rPr>
        <w:t>扣</w:t>
      </w:r>
      <w:r w:rsidRPr="002A7A82" w:rsidR="00797A6A">
        <w:rPr>
          <w:rFonts w:hint="eastAsia"/>
        </w:rPr>
        <w:t>件</w:t>
      </w:r>
      <w:r w:rsidRPr="002A7A82">
        <w:rPr>
          <w:rFonts w:hint="eastAsia"/>
        </w:rPr>
        <w:t>、</w:t>
      </w:r>
      <w:r w:rsidRPr="002A7A82" w:rsidR="002C5F46">
        <w:rPr>
          <w:rFonts w:hint="eastAsia"/>
        </w:rPr>
        <w:t>双</w:t>
      </w:r>
      <w:r w:rsidRPr="002A7A82" w:rsidR="00806E3D">
        <w:rPr>
          <w:rFonts w:hint="eastAsia"/>
        </w:rPr>
        <w:t>扣</w:t>
      </w:r>
      <w:r w:rsidRPr="002A7A82" w:rsidR="00797A6A">
        <w:rPr>
          <w:rFonts w:hint="eastAsia"/>
        </w:rPr>
        <w:t>件</w:t>
      </w:r>
      <w:r w:rsidRPr="002A7A82" w:rsidR="00806E3D">
        <w:rPr>
          <w:rFonts w:hint="eastAsia"/>
        </w:rPr>
        <w:t>、横杆连接头、</w:t>
      </w:r>
      <w:r w:rsidR="00AD6409">
        <w:rPr>
          <w:rFonts w:hint="eastAsia"/>
        </w:rPr>
        <w:t>立杆、横杆</w:t>
      </w:r>
      <w:r w:rsidRPr="002A7A82">
        <w:rPr>
          <w:rFonts w:hint="eastAsia"/>
        </w:rPr>
        <w:t>组成。</w:t>
      </w:r>
      <w:r w:rsidRPr="00725DE8" w:rsidR="00972900">
        <w:rPr>
          <w:rFonts w:hint="eastAsia"/>
          <w:kern w:val="0"/>
        </w:rPr>
        <w:t>楞梁必须采用</w:t>
      </w:r>
      <w:r w:rsidRPr="00725DE8" w:rsidR="00972900">
        <w:rPr>
          <w:rFonts w:hint="eastAsia"/>
          <w:kern w:val="0"/>
        </w:rPr>
        <w:t>100mm</w:t>
      </w:r>
      <w:r w:rsidRPr="00725DE8" w:rsidR="00972900">
        <w:rPr>
          <w:rFonts w:hint="eastAsia"/>
          <w:kern w:val="0"/>
        </w:rPr>
        <w:t>×</w:t>
      </w:r>
      <w:r w:rsidRPr="00725DE8" w:rsidR="00972900">
        <w:rPr>
          <w:rFonts w:hint="eastAsia"/>
          <w:kern w:val="0"/>
        </w:rPr>
        <w:t xml:space="preserve">100mm </w:t>
      </w:r>
      <w:r w:rsidRPr="00725DE8" w:rsidR="00972900">
        <w:rPr>
          <w:rFonts w:hint="eastAsia"/>
          <w:kern w:val="0"/>
        </w:rPr>
        <w:t>方木，</w:t>
      </w:r>
      <w:r w:rsidRPr="00725DE8" w:rsidR="00972900">
        <w:rPr>
          <w:rFonts w:hint="eastAsia"/>
          <w:kern w:val="0"/>
        </w:rPr>
        <w:t xml:space="preserve"> </w:t>
      </w:r>
      <w:r w:rsidRPr="00725DE8" w:rsidR="00972900">
        <w:rPr>
          <w:rFonts w:hint="eastAsia"/>
          <w:kern w:val="0"/>
        </w:rPr>
        <w:t>楞梁与</w:t>
      </w:r>
      <w:r w:rsidR="00AD6409">
        <w:rPr>
          <w:rFonts w:hint="eastAsia"/>
          <w:kern w:val="0"/>
        </w:rPr>
        <w:t>横杆</w:t>
      </w:r>
      <w:r w:rsidRPr="00725DE8" w:rsidR="00972900">
        <w:rPr>
          <w:rFonts w:hint="eastAsia"/>
          <w:kern w:val="0"/>
        </w:rPr>
        <w:t>如有间隙必须楔紧。</w:t>
      </w:r>
      <w:r w:rsidR="00972900">
        <w:rPr>
          <w:rFonts w:hint="eastAsia"/>
        </w:rPr>
        <w:t>根据所承</w:t>
      </w:r>
      <w:r w:rsidR="00AD6409">
        <w:rPr>
          <w:rFonts w:hint="eastAsia"/>
        </w:rPr>
        <w:t>受的荷载确定立杆的间距和步距，立杆底部应设置可调底座或固定底座。</w:t>
      </w:r>
    </w:p>
    <w:p w:rsidR="00912F93" w:rsidRPr="00893E82" w:rsidP="00355627">
      <w:pPr>
        <w:pStyle w:val="Normal0"/>
        <w:autoSpaceDE w:val="0"/>
        <w:autoSpaceDN w:val="0"/>
        <w:adjustRightInd w:val="0"/>
        <w:spacing w:line="360" w:lineRule="auto"/>
        <w:jc w:val="left"/>
        <w:rPr>
          <w:color w:val="000000"/>
          <w:sz w:val="24"/>
          <w:szCs w:val="24"/>
        </w:rPr>
      </w:pPr>
      <w:r w:rsidRPr="00893E82">
        <w:rPr>
          <w:rFonts w:hint="eastAsia"/>
          <w:color w:val="000000"/>
          <w:sz w:val="24"/>
          <w:szCs w:val="24"/>
        </w:rPr>
        <w:t>（</w:t>
      </w:r>
      <w:r w:rsidRPr="00893E82">
        <w:rPr>
          <w:rFonts w:hint="eastAsia"/>
          <w:color w:val="000000"/>
          <w:sz w:val="24"/>
          <w:szCs w:val="24"/>
        </w:rPr>
        <w:t>2</w:t>
      </w:r>
      <w:r w:rsidRPr="00893E82">
        <w:rPr>
          <w:rFonts w:hint="eastAsia"/>
          <w:color w:val="000000"/>
          <w:sz w:val="24"/>
          <w:szCs w:val="24"/>
        </w:rPr>
        <w:t>）墙板连接</w:t>
      </w:r>
    </w:p>
    <w:p w:rsidR="00912F93" w:rsidP="00CE4BB1">
      <w:pPr>
        <w:pStyle w:val="Normal0"/>
        <w:adjustRightInd w:val="0"/>
        <w:snapToGrid w:val="0"/>
        <w:spacing w:before="156" w:beforeLines="50" w:after="156" w:afterLines="50" w:line="360" w:lineRule="auto"/>
        <w:ind w:left="-359" w:firstLine="358" w:leftChars="-171" w:firstLineChars="149"/>
        <w:jc w:val="left"/>
        <w:rPr>
          <w:color w:val="000000"/>
          <w:sz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5"/>
          <w:cols w:space="425"/>
          <w:titlePg w:val="0"/>
          <w:docGrid w:type="lines" w:linePitch="312"/>
        </w:sectPr>
      </w:pPr>
      <w:r>
        <w:rPr>
          <w:rFonts w:hint="eastAsia"/>
          <w:color w:val="000000"/>
          <w:sz w:val="24"/>
        </w:rPr>
        <w:t>墙板交接处模板利用墙体对拉螺栓和短钢管加固，具体加固方法如下图：</w:t>
      </w:r>
    </w:p>
    <w:p w:rsidR="00CA305F" w:rsidRPr="00C772B7" w:rsidP="00C772B7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snapToGrid w:val="0"/>
          <w:color w:val="000000"/>
          <w:kern w:val="0"/>
          <w:sz w:val="24"/>
        </w:rPr>
      </w:pPr>
      <w:r>
        <w:rPr>
          <w:snapToGrid w:val="0"/>
          <w:kern w:val="0"/>
        </w:rPr>
        <w:object>
          <v:shape id="_x0000_i1065" type="#_x0000_t75" style="width:406.7pt;height:174pt" o:oleicon="f" o:ole="">
            <v:imagedata r:id="rId17" o:title="" croptop="15559f" cropbottom="3112f" cropleft="-7801f" cropright="11702f"/>
          </v:shape>
          <o:OLEObject Type="Embed" ProgID="AutoCAD.Drawing.14" ShapeID="_x0000_i1065" DrawAspect="Content" ObjectID="_1758706233" r:id="rId18"/>
        </w:objec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color w:val="000000"/>
        </w:rPr>
        <w:pict>
          <v:group id="_x0000_s1066" style="width:324pt;height:94.8pt;margin-top:22.2pt;margin-left:54pt;position:absolute;z-index:251661312" coordorigin="2340,4499" coordsize="7622,1621">
            <v:shape id="_x0000_s1067" type="#_x0000_t202" style="width:1442;height:570;left:2340;position:absolute;top:4499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rFonts w:eastAsia="仿宋_GB2312"/>
                      </w:rPr>
                    </w:pPr>
                    <w:r>
                      <w:rPr>
                        <w:rFonts w:eastAsia="仿宋_GB2312" w:hint="eastAsia"/>
                      </w:rPr>
                      <w:t>搭设支架</w:t>
                    </w:r>
                  </w:p>
                </w:txbxContent>
              </v:textbox>
            </v:shape>
            <v:shape id="_x0000_s1068" type="#_x0000_t202" style="width:1442;height:570;left:4400;position:absolute;top:4499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安装木楞</w:t>
                    </w:r>
                    <w:r>
                      <w:rPr>
                        <w:rFonts w:eastAsia="仿宋_GB2312" w:hint="eastAsia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</w:t>
                    </w:r>
                  </w:p>
                </w:txbxContent>
              </v:textbox>
            </v:shape>
            <v:shape id="_x0000_s1069" type="#_x0000_t202" style="width:3399;height:570;left:6357;position:absolute;top:4499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调整模板下皮标高及起拱</w:t>
                    </w:r>
                    <w:r>
                      <w:rPr>
                        <w:rFonts w:eastAsia="仿宋_GB2312" w:hint="eastAsia"/>
                      </w:rPr>
                      <w:t xml:space="preserve">   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</w:t>
                    </w:r>
                  </w:p>
                </w:txbxContent>
              </v:textbox>
            </v:shape>
            <v:shape id="_x0000_s1070" type="#_x0000_t202" style="width:1751;height:570;left:7325;position:absolute;top:5534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铺设模板块</w:t>
                    </w:r>
                    <w:r>
                      <w:rPr>
                        <w:rFonts w:eastAsia="仿宋_GB2312"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</w:t>
                    </w:r>
                  </w:p>
                </w:txbxContent>
              </v:textbox>
            </v:shape>
            <v:shape id="_x0000_s1071" type="#_x0000_t202" style="width:3811;height:570;left:2645;position:absolute;top:5550">
              <v:textbox>
                <w:txbxContent>
                  <w:p w:rsidR="00EC56A1">
                    <w:pPr>
                      <w:pStyle w:val="Normal0"/>
                      <w:jc w:val="center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检查模板上皮标高、平整度</w:t>
                    </w:r>
                    <w:r>
                      <w:rPr>
                        <w:rFonts w:eastAsia="仿宋_GB2312" w:hint="eastAsia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</w:t>
                    </w:r>
                  </w:p>
                </w:txbxContent>
              </v:textbox>
            </v:shape>
            <v:line id="_x0000_s1072" style="position:absolute" from="3782,4794" to="4400,4794">
              <v:stroke endarrow="block"/>
            </v:line>
            <v:line id="_x0000_s1073" style="position:absolute" from="5842,4794" to="6357,4794">
              <v:stroke endarrow="block"/>
            </v:line>
            <v:line id="_x0000_s1074" style="position:absolute" from="9756,4812" to="9962,4812"/>
            <v:line id="_x0000_s1075" style="flip:x;position:absolute" from="6485,5846" to="7335,5846">
              <v:stroke endarrow="block"/>
            </v:line>
            <v:line id="_x0000_s1076" style="position:absolute" from="9962,4821" to="9962,5847"/>
            <v:line id="_x0000_s1077" style="flip:x;position:absolute" from="9109,5846" to="9959,5846">
              <v:stroke endarrow="block"/>
            </v:line>
          </v:group>
        </w:pict>
      </w:r>
      <w:r w:rsidR="00912F93">
        <w:rPr>
          <w:rFonts w:hint="eastAsia"/>
          <w:color w:val="000000"/>
        </w:rPr>
        <w:t>（3）工艺流程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</w:p>
    <w:p w:rsidR="00130BCA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模板施工要点：</w:t>
      </w:r>
    </w:p>
    <w:p w:rsidR="00F853E8" w:rsidP="00F853E8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a、</w:t>
      </w:r>
      <w:r w:rsidR="00972900">
        <w:rPr>
          <w:rFonts w:hint="eastAsia"/>
          <w:color w:val="000000"/>
        </w:rPr>
        <w:t>支撑架搭设前地面必须处理平整，立杆下垫</w:t>
      </w:r>
      <w:r w:rsidR="00972900">
        <w:rPr>
          <w:rFonts w:hint="eastAsia"/>
          <w:color w:val="000000"/>
        </w:rPr>
        <w:t>150</w:t>
      </w:r>
      <w:r w:rsidR="00972900">
        <w:rPr>
          <w:rFonts w:hint="eastAsia"/>
          <w:color w:val="000000"/>
        </w:rPr>
        <w:t>×</w:t>
      </w:r>
      <w:r w:rsidR="00972900">
        <w:rPr>
          <w:rFonts w:hint="eastAsia"/>
          <w:color w:val="000000"/>
        </w:rPr>
        <w:t>150</w:t>
      </w:r>
      <w:r w:rsidR="00972900">
        <w:rPr>
          <w:rFonts w:hint="eastAsia"/>
          <w:color w:val="000000"/>
        </w:rPr>
        <w:t>木胶合板，</w:t>
      </w:r>
      <w:r w:rsidRPr="00282491" w:rsidR="00972900">
        <w:rPr>
          <w:rFonts w:hint="eastAsia"/>
        </w:rPr>
        <w:t>立杆间距为</w:t>
      </w:r>
      <w:r w:rsidRPr="00282491" w:rsidR="00282491">
        <w:rPr>
          <w:rFonts w:hint="eastAsia"/>
        </w:rPr>
        <w:t>1</w:t>
      </w:r>
      <w:r w:rsidR="00282491">
        <w:rPr>
          <w:rFonts w:hint="eastAsia"/>
        </w:rPr>
        <w:t>0</w:t>
      </w:r>
      <w:r w:rsidRPr="00282491" w:rsidR="00972900">
        <w:rPr>
          <w:rFonts w:hint="eastAsia"/>
        </w:rPr>
        <w:t>00</w:t>
      </w:r>
      <w:r w:rsidRPr="00282491" w:rsidR="00972900">
        <w:rPr>
          <w:rFonts w:hint="eastAsia"/>
        </w:rPr>
        <w:t>。横杆间距</w:t>
      </w:r>
      <w:r w:rsidRPr="00282491" w:rsidR="00996D95">
        <w:rPr>
          <w:rFonts w:hint="eastAsia"/>
        </w:rPr>
        <w:t>11</w:t>
      </w:r>
      <w:r w:rsidRPr="00282491" w:rsidR="00972900">
        <w:rPr>
          <w:rFonts w:hint="eastAsia"/>
        </w:rPr>
        <w:t>00</w:t>
      </w:r>
      <w:r w:rsidRPr="00282491" w:rsidR="00972900">
        <w:rPr>
          <w:rFonts w:hint="eastAsia"/>
        </w:rPr>
        <w:t>，</w:t>
      </w:r>
      <w:r w:rsidR="00972900">
        <w:rPr>
          <w:rFonts w:hint="eastAsia"/>
          <w:color w:val="000000"/>
        </w:rPr>
        <w:t>离地</w:t>
      </w:r>
      <w:r w:rsidR="00E21B42">
        <w:rPr>
          <w:rFonts w:hint="eastAsia"/>
          <w:color w:val="000000"/>
        </w:rPr>
        <w:t>2</w:t>
      </w:r>
      <w:r w:rsidR="00972900">
        <w:rPr>
          <w:rFonts w:hint="eastAsia"/>
          <w:color w:val="000000"/>
        </w:rPr>
        <w:t>00</w:t>
      </w:r>
      <w:r w:rsidR="00972900">
        <w:rPr>
          <w:rFonts w:hint="eastAsia"/>
          <w:color w:val="000000"/>
        </w:rPr>
        <w:t>设第一道，以上每隔</w:t>
      </w:r>
      <w:r w:rsidR="00972900">
        <w:rPr>
          <w:rFonts w:hint="eastAsia"/>
          <w:color w:val="000000"/>
        </w:rPr>
        <w:t>1</w:t>
      </w:r>
      <w:r w:rsidR="00E21B42">
        <w:rPr>
          <w:rFonts w:hint="eastAsia"/>
          <w:color w:val="000000"/>
        </w:rPr>
        <w:t>5</w:t>
      </w:r>
      <w:r w:rsidR="00972900">
        <w:rPr>
          <w:rFonts w:hint="eastAsia"/>
          <w:color w:val="000000"/>
        </w:rPr>
        <w:t>00</w:t>
      </w:r>
      <w:r w:rsidR="00972900">
        <w:rPr>
          <w:rFonts w:hint="eastAsia"/>
          <w:color w:val="000000"/>
        </w:rPr>
        <w:t>设一道，最上部留</w:t>
      </w:r>
      <w:r w:rsidR="00972900">
        <w:rPr>
          <w:rFonts w:hint="eastAsia"/>
          <w:color w:val="000000"/>
        </w:rPr>
        <w:t>1000</w:t>
      </w:r>
      <w:r w:rsidR="00972900">
        <w:rPr>
          <w:rFonts w:hint="eastAsia"/>
          <w:color w:val="000000"/>
        </w:rPr>
        <w:t>高操作部位。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b</w:t>
      </w:r>
      <w:r>
        <w:rPr>
          <w:rFonts w:hint="eastAsia"/>
          <w:color w:val="000000"/>
        </w:rPr>
        <w:t>、支架搭设完毕以后，要认真检查板下木楞与支柱连接及支架安装的牢固与稳定，根据给定的水平线，认真调节支模翼托的高度，将钢木楞找平。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c</w:t>
      </w:r>
      <w:r>
        <w:rPr>
          <w:rFonts w:hint="eastAsia"/>
          <w:color w:val="000000"/>
        </w:rPr>
        <w:t>、铺设木模块：先向垮中铺设平模。最后对于不够整模数的模板和窄条缝，采用拼缝模嵌补，拼缝以不漏浆为准，应该考虑模板的遇水膨胀量。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d</w:t>
      </w:r>
      <w:r>
        <w:rPr>
          <w:rFonts w:hint="eastAsia"/>
          <w:color w:val="000000"/>
        </w:rPr>
        <w:t>、平模铺设完毕后用靠尺、塞尺和水平仪检查平整度与楼板底标高并进行校正。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e</w:t>
      </w:r>
      <w:r>
        <w:rPr>
          <w:rFonts w:hint="eastAsia"/>
          <w:color w:val="000000"/>
        </w:rPr>
        <w:t>、顶板支设时，应按开间进深选定养护支撑，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养护支撑间距不大于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.4"/>
          <w:attr w:name="TCSC" w:val="0"/>
          <w:attr w:name="UnitName" w:val="m"/>
        </w:smartTagPr>
        <w:r>
          <w:rPr>
            <w:color w:val="000000"/>
          </w:rPr>
          <w:t>2.4m</w:t>
        </w:r>
      </w:smartTag>
      <w:r>
        <w:rPr>
          <w:rFonts w:hint="eastAsia"/>
          <w:color w:val="000000"/>
        </w:rPr>
        <w:t>，跨度小于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.4"/>
          <w:attr w:name="TCSC" w:val="0"/>
          <w:attr w:name="UnitName" w:val="m"/>
        </w:smartTagPr>
        <w:r>
          <w:rPr>
            <w:color w:val="000000"/>
          </w:rPr>
          <w:t>2.4m</w:t>
        </w:r>
      </w:smartTag>
      <w:r>
        <w:rPr>
          <w:rFonts w:hint="eastAsia"/>
          <w:color w:val="000000"/>
        </w:rPr>
        <w:t>时也须设</w:t>
      </w:r>
      <w:r>
        <w:rPr>
          <w:color w:val="000000"/>
        </w:rPr>
        <w:t>1</w:t>
      </w:r>
      <w:r>
        <w:rPr>
          <w:rFonts w:hint="eastAsia"/>
          <w:color w:val="000000"/>
        </w:rPr>
        <w:t>根养护支撑，保证支撑位置处为小块模板，拆除时该小块模板留其不动，不妨碍其他模板的拆除。过梁</w:t>
      </w:r>
      <w:r>
        <w:rPr>
          <w:i/>
          <w:iCs/>
          <w:color w:val="000000"/>
        </w:rPr>
        <w:t>L</w:t>
      </w:r>
      <w:r>
        <w:rPr>
          <w:color w:val="000000"/>
        </w:rPr>
        <w:t>&lt;2400</w:t>
      </w:r>
      <w:r>
        <w:rPr>
          <w:rFonts w:hint="eastAsia"/>
          <w:color w:val="000000"/>
        </w:rPr>
        <w:t>时，梁中央必须设一根晚拆立杆；过梁</w:t>
      </w:r>
      <w:r>
        <w:rPr>
          <w:i/>
          <w:iCs/>
          <w:color w:val="000000"/>
        </w:rPr>
        <w:t>L</w:t>
      </w:r>
      <w:r>
        <w:rPr>
          <w:rFonts w:hint="eastAsia"/>
          <w:color w:val="000000"/>
        </w:rPr>
        <w:t>≥</w:t>
      </w:r>
      <w:r>
        <w:rPr>
          <w:color w:val="000000"/>
        </w:rPr>
        <w:t>2400</w:t>
      </w:r>
      <w:r>
        <w:rPr>
          <w:rFonts w:hint="eastAsia"/>
          <w:color w:val="000000"/>
        </w:rPr>
        <w:t>时，梁中央晚拆立杆间距小于</w:t>
      </w:r>
      <w:r>
        <w:rPr>
          <w:color w:val="000000"/>
        </w:rPr>
        <w:t>1500</w:t>
      </w:r>
      <w:r>
        <w:rPr>
          <w:rFonts w:hint="eastAsia"/>
          <w:color w:val="000000"/>
        </w:rPr>
        <w:t>。立杆、水平横杆用钢管</w:t>
      </w:r>
      <w:r>
        <w:rPr>
          <w:color w:val="000000"/>
        </w:rPr>
        <w:t>(</w:t>
      </w:r>
      <w:r>
        <w:rPr>
          <w:rFonts w:hint="eastAsia"/>
          <w:color w:val="000000"/>
        </w:rPr>
        <w:t>φ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8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3.</w:t>
      </w:r>
      <w:r w:rsidR="00101560">
        <w:rPr>
          <w:rFonts w:hint="eastAsia"/>
          <w:color w:val="000000"/>
        </w:rPr>
        <w:t>5</w:t>
      </w:r>
      <w:r>
        <w:rPr>
          <w:color w:val="000000"/>
        </w:rPr>
        <w:t>)</w:t>
      </w:r>
      <w:r>
        <w:rPr>
          <w:rFonts w:hint="eastAsia"/>
          <w:color w:val="000000"/>
        </w:rPr>
        <w:t>，用扣件连接，共搭设三道水平横杆。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）顶板模板起拱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6"/>
          <w:cols w:space="425"/>
          <w:titlePg w:val="0"/>
          <w:docGrid w:type="lines" w:linePitch="312"/>
        </w:sectPr>
      </w:pPr>
      <w:r>
        <w:rPr>
          <w:rFonts w:hint="eastAsia"/>
          <w:color w:val="000000"/>
        </w:rPr>
        <w:t>现浇钢筋混凝土板，当跨度等于或大于</w:t>
      </w:r>
      <w:r>
        <w:rPr>
          <w:rFonts w:hint="eastAsia"/>
          <w:color w:val="000000"/>
        </w:rPr>
        <w:t>4</w:t>
      </w:r>
      <w:r>
        <w:rPr>
          <w:color w:val="000000"/>
        </w:rPr>
        <w:t>m</w:t>
      </w:r>
      <w:r>
        <w:rPr>
          <w:rFonts w:hint="eastAsia"/>
          <w:color w:val="000000"/>
        </w:rPr>
        <w:t>时，模板应起拱，起拱高度为全跨长度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的（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～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</w:t>
      </w:r>
      <w:r>
        <w:rPr>
          <w:rFonts w:hint="eastAsia"/>
          <w:color w:val="000000"/>
        </w:rPr>
        <w:t>/1000</w:t>
      </w:r>
      <w:r>
        <w:rPr>
          <w:rFonts w:hint="eastAsia"/>
          <w:color w:val="000000"/>
        </w:rPr>
        <w:t>。利用碗扣脚手架上部的可调支撑调整高度，木板作辅助，以满足顶板挠度的要求，起拱应从周圈（板边不起拱）向板跨中逐渐增大，起拱后模板表面应是平滑曲线，不允许出现模板面因起拱而错台。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0" w:leftChars="-54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）预留洞模板</w:t>
      </w:r>
    </w:p>
    <w:p w:rsidR="00912F93" w:rsidP="00CE4BB1">
      <w:pPr>
        <w:pStyle w:val="BodyTextIndent"/>
        <w:adjustRightInd w:val="0"/>
        <w:snapToGrid w:val="0"/>
        <w:spacing w:before="156" w:beforeLines="50" w:after="156" w:afterLines="50"/>
        <w:ind w:left="-113" w:firstLine="480" w:leftChars="-54" w:firstLineChars="200"/>
        <w:jc w:val="left"/>
        <w:rPr>
          <w:color w:val="000000"/>
        </w:rPr>
      </w:pPr>
      <w:r>
        <w:rPr>
          <w:rFonts w:hint="eastAsia"/>
          <w:color w:val="000000"/>
        </w:rPr>
        <w:t>预留洞模板用</w:t>
      </w:r>
      <w:r>
        <w:rPr>
          <w:rFonts w:hint="eastAsia"/>
          <w:color w:val="000000"/>
        </w:rPr>
        <w:t>50</w:t>
      </w:r>
      <w:r>
        <w:rPr>
          <w:rFonts w:hint="eastAsia"/>
          <w:color w:val="000000"/>
        </w:rPr>
        <w:t>×</w:t>
      </w:r>
      <w:r>
        <w:rPr>
          <w:color w:val="000000"/>
        </w:rPr>
        <w:t>100</w:t>
      </w:r>
      <w:r>
        <w:rPr>
          <w:rFonts w:hint="eastAsia"/>
          <w:color w:val="000000"/>
        </w:rPr>
        <w:t>木方做成定型盒子，合模前放入，盒子放入前刷脱模剂，以利于拆模时取出。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/>
          <w:bCs/>
          <w:sz w:val="24"/>
          <w:szCs w:val="24"/>
        </w:rPr>
      </w:pPr>
      <w:bookmarkStart w:id="32" w:name="_Toc350206746"/>
      <w:r>
        <w:rPr>
          <w:rFonts w:ascii="宋体" w:hAnsi="宋体" w:hint="eastAsia"/>
          <w:b/>
          <w:bCs/>
          <w:sz w:val="24"/>
          <w:szCs w:val="24"/>
        </w:rPr>
        <w:t>4.3</w:t>
      </w:r>
      <w:r>
        <w:rPr>
          <w:rFonts w:ascii="宋体" w:hAnsi="宋体" w:hint="eastAsia"/>
          <w:b/>
          <w:bCs/>
          <w:sz w:val="24"/>
          <w:szCs w:val="24"/>
        </w:rPr>
        <w:t>上部结构模板施工方法</w:t>
      </w:r>
      <w:bookmarkEnd w:id="32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outlineLvl w:val="2"/>
        <w:rPr>
          <w:rFonts w:ascii="宋体" w:hAnsi="宋体"/>
          <w:bCs/>
          <w:sz w:val="24"/>
          <w:szCs w:val="24"/>
        </w:rPr>
      </w:pPr>
      <w:bookmarkStart w:id="33" w:name="_Toc350206747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 w:hint="eastAsia"/>
            <w:b/>
            <w:bCs/>
            <w:sz w:val="24"/>
            <w:szCs w:val="24"/>
          </w:rPr>
          <w:t>4.3.1</w:t>
        </w:r>
      </w:smartTag>
      <w:r>
        <w:rPr>
          <w:rFonts w:ascii="宋体" w:hAnsi="宋体" w:hint="eastAsia"/>
          <w:bCs/>
          <w:sz w:val="24"/>
          <w:szCs w:val="24"/>
        </w:rPr>
        <w:t>竖向模板</w:t>
      </w:r>
      <w:bookmarkEnd w:id="33"/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 w:hint="eastAsia"/>
            <w:b/>
            <w:bCs/>
            <w:sz w:val="24"/>
            <w:szCs w:val="24"/>
          </w:rPr>
          <w:t>4.3.1</w:t>
        </w:r>
      </w:smartTag>
      <w:r>
        <w:rPr>
          <w:rFonts w:ascii="宋体" w:hAnsi="宋体" w:hint="eastAsia"/>
          <w:b/>
          <w:bCs/>
          <w:sz w:val="24"/>
          <w:szCs w:val="24"/>
        </w:rPr>
        <w:t>.1</w:t>
      </w:r>
      <w:r w:rsidR="00A32AAE">
        <w:rPr>
          <w:rFonts w:ascii="宋体" w:hAnsi="宋体" w:hint="eastAsia"/>
          <w:bCs/>
          <w:sz w:val="24"/>
          <w:szCs w:val="24"/>
        </w:rPr>
        <w:t>矩形</w:t>
      </w:r>
      <w:r>
        <w:rPr>
          <w:rFonts w:ascii="宋体" w:hAnsi="宋体" w:hint="eastAsia"/>
          <w:bCs/>
          <w:sz w:val="24"/>
          <w:szCs w:val="24"/>
        </w:rPr>
        <w:t>柱模板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采用</w:t>
      </w:r>
      <w:r>
        <w:rPr>
          <w:rFonts w:ascii="宋体" w:hAnsi="宋体"/>
          <w:bCs/>
          <w:sz w:val="24"/>
          <w:szCs w:val="24"/>
        </w:rPr>
        <w:t>1</w:t>
      </w:r>
      <w:r w:rsidR="00F91F5F">
        <w:rPr>
          <w:rFonts w:ascii="宋体" w:hAnsi="宋体" w:hint="eastAsia"/>
          <w:bCs/>
          <w:sz w:val="24"/>
          <w:szCs w:val="24"/>
        </w:rPr>
        <w:t>5</w:t>
      </w:r>
      <w:r>
        <w:rPr>
          <w:rFonts w:ascii="宋体" w:hAnsi="宋体"/>
          <w:bCs/>
          <w:sz w:val="24"/>
          <w:szCs w:val="24"/>
        </w:rPr>
        <w:t xml:space="preserve">mm </w:t>
      </w:r>
      <w:r>
        <w:rPr>
          <w:rFonts w:ascii="宋体" w:hAnsi="宋体" w:hint="eastAsia"/>
          <w:bCs/>
          <w:sz w:val="24"/>
          <w:szCs w:val="24"/>
        </w:rPr>
        <w:t>厚胶合板模板，背楞采用</w:t>
      </w:r>
      <w:r>
        <w:rPr>
          <w:rFonts w:ascii="宋体" w:hAnsi="宋体"/>
          <w:bCs/>
          <w:sz w:val="24"/>
          <w:szCs w:val="24"/>
        </w:rPr>
        <w:t>50</w:t>
      </w:r>
      <w:r>
        <w:rPr>
          <w:rFonts w:ascii="宋体" w:hAnsi="宋体" w:hint="eastAsia"/>
          <w:bCs/>
          <w:sz w:val="24"/>
          <w:szCs w:val="24"/>
        </w:rPr>
        <w:t>×</w:t>
      </w:r>
      <w:r>
        <w:rPr>
          <w:rFonts w:ascii="宋体" w:hAnsi="宋体"/>
          <w:bCs/>
          <w:sz w:val="24"/>
          <w:szCs w:val="24"/>
        </w:rPr>
        <w:t>100</w:t>
      </w:r>
      <w:r>
        <w:rPr>
          <w:rFonts w:ascii="宋体" w:hAnsi="宋体" w:hint="eastAsia"/>
          <w:bCs/>
          <w:sz w:val="24"/>
          <w:szCs w:val="24"/>
        </w:rPr>
        <w:t>方木，加固采用ф</w:t>
      </w:r>
      <w:r>
        <w:rPr>
          <w:bCs/>
          <w:sz w:val="24"/>
          <w:szCs w:val="24"/>
        </w:rPr>
        <w:t></w:t>
      </w:r>
      <w:r>
        <w:rPr>
          <w:rFonts w:ascii="宋体" w:hAnsi="宋体" w:hint="eastAsia"/>
          <w:bCs/>
          <w:sz w:val="24"/>
          <w:szCs w:val="24"/>
        </w:rPr>
        <w:t>48</w:t>
      </w:r>
      <w:r>
        <w:rPr>
          <w:rFonts w:ascii="宋体" w:hAnsi="宋体" w:hint="eastAsia"/>
          <w:bCs/>
          <w:sz w:val="24"/>
          <w:szCs w:val="24"/>
        </w:rPr>
        <w:t>×</w:t>
      </w:r>
      <w:r w:rsidR="005C2C19">
        <w:rPr>
          <w:rFonts w:ascii="宋体" w:hAnsi="宋体" w:hint="eastAsia"/>
          <w:bCs/>
          <w:sz w:val="24"/>
          <w:szCs w:val="24"/>
        </w:rPr>
        <w:t>3.0 钢管</w:t>
      </w:r>
      <w:r>
        <w:rPr>
          <w:rFonts w:ascii="宋体" w:hAnsi="宋体" w:hint="eastAsia"/>
          <w:bCs/>
          <w:sz w:val="24"/>
          <w:szCs w:val="24"/>
        </w:rPr>
        <w:t>间隔</w:t>
      </w:r>
      <w:r>
        <w:rPr>
          <w:rFonts w:ascii="宋体" w:hAnsi="宋体"/>
          <w:bCs/>
          <w:sz w:val="24"/>
          <w:szCs w:val="24"/>
        </w:rPr>
        <w:t>300</w:t>
      </w:r>
      <w:r w:rsidR="00F91F5F">
        <w:rPr>
          <w:rFonts w:ascii="宋体" w:hAnsi="宋体" w:hint="eastAsia"/>
          <w:bCs/>
          <w:sz w:val="24"/>
          <w:szCs w:val="24"/>
        </w:rPr>
        <w:t>～</w:t>
      </w:r>
      <w:r>
        <w:rPr>
          <w:rFonts w:ascii="宋体" w:hAnsi="宋体"/>
          <w:bCs/>
          <w:sz w:val="24"/>
          <w:szCs w:val="24"/>
        </w:rPr>
        <w:t xml:space="preserve">400 mm </w:t>
      </w:r>
      <w:r>
        <w:rPr>
          <w:rFonts w:ascii="宋体" w:hAnsi="宋体" w:hint="eastAsia"/>
          <w:bCs/>
          <w:sz w:val="24"/>
          <w:szCs w:val="24"/>
        </w:rPr>
        <w:t>一道加固，四周加钢管抛撑。边长大于</w:t>
      </w:r>
      <w:r>
        <w:rPr>
          <w:rFonts w:ascii="宋体" w:hAnsi="宋体"/>
          <w:bCs/>
          <w:sz w:val="24"/>
          <w:szCs w:val="24"/>
        </w:rPr>
        <w:t xml:space="preserve">700mm </w:t>
      </w:r>
      <w:r>
        <w:rPr>
          <w:rFonts w:ascii="宋体" w:hAnsi="宋体" w:hint="eastAsia"/>
          <w:bCs/>
          <w:sz w:val="24"/>
          <w:szCs w:val="24"/>
        </w:rPr>
        <w:t>的柱用两排可回收的φ</w:t>
      </w:r>
      <w:r>
        <w:rPr>
          <w:rFonts w:ascii="宋体" w:hAnsi="宋体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>2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普通穿墙螺栓加固。独立柱支模见图</w:t>
      </w:r>
      <w:r>
        <w:rPr>
          <w:rFonts w:ascii="宋体" w:hAnsi="宋体"/>
          <w:bCs/>
          <w:sz w:val="24"/>
          <w:szCs w:val="24"/>
        </w:rPr>
        <w:t>4-5</w:t>
      </w:r>
      <w:r>
        <w:rPr>
          <w:rFonts w:ascii="宋体" w:hAnsi="宋体" w:hint="eastAsia"/>
          <w:bCs/>
          <w:sz w:val="24"/>
          <w:szCs w:val="24"/>
        </w:rPr>
        <w:t>。</w:t>
      </w:r>
    </w:p>
    <w:p w:rsidR="00156017" w:rsidP="00156017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楷体_GB2312" w:eastAsia="楷体_GB2312" w:cs="MS Sans Serif"/>
          <w:kern w:val="0"/>
          <w:sz w:val="30"/>
          <w:szCs w:val="30"/>
          <w:lang w:val="zh-CN"/>
        </w:rPr>
        <w:pict>
          <v:shape id="_x0000_i1078" type="#_x0000_t75" style="width:446.25pt;height:279.75pt">
            <v:imagedata r:id="rId19" o:title=""/>
          </v:shape>
        </w:pict>
      </w:r>
    </w:p>
    <w:p w:rsidR="00912F93" w:rsidP="00A32AAE">
      <w:pPr>
        <w:pStyle w:val="Normal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图</w:t>
      </w:r>
      <w:r>
        <w:rPr>
          <w:rFonts w:ascii="宋体" w:hAnsi="宋体"/>
          <w:bCs/>
          <w:sz w:val="24"/>
          <w:szCs w:val="24"/>
        </w:rPr>
        <w:t xml:space="preserve">4-5 </w:t>
      </w:r>
      <w:r w:rsidR="00A32AAE">
        <w:rPr>
          <w:rFonts w:ascii="宋体" w:hAnsi="宋体" w:hint="eastAsia"/>
          <w:bCs/>
          <w:sz w:val="24"/>
          <w:szCs w:val="24"/>
        </w:rPr>
        <w:t>矩形</w:t>
      </w:r>
      <w:r>
        <w:rPr>
          <w:rFonts w:ascii="宋体" w:hAnsi="宋体" w:hint="eastAsia"/>
          <w:bCs/>
          <w:sz w:val="24"/>
          <w:szCs w:val="24"/>
        </w:rPr>
        <w:t>柱模板</w:t>
      </w:r>
    </w:p>
    <w:p w:rsidR="00193B3B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斜向支撑，起步为</w:t>
      </w:r>
      <w:r>
        <w:rPr>
          <w:rFonts w:ascii="宋体" w:hAnsi="宋体"/>
          <w:bCs/>
          <w:sz w:val="24"/>
          <w:szCs w:val="24"/>
        </w:rPr>
        <w:t>150mm</w:t>
      </w:r>
      <w:r>
        <w:rPr>
          <w:rFonts w:ascii="宋体" w:hAnsi="宋体" w:hint="eastAsia"/>
          <w:bCs/>
          <w:sz w:val="24"/>
          <w:szCs w:val="24"/>
        </w:rPr>
        <w:t>，每隔</w:t>
      </w:r>
      <w:r>
        <w:rPr>
          <w:rFonts w:ascii="宋体" w:hAnsi="宋体"/>
          <w:bCs/>
          <w:sz w:val="24"/>
          <w:szCs w:val="24"/>
        </w:rPr>
        <w:t xml:space="preserve">500mm </w:t>
      </w:r>
      <w:r>
        <w:rPr>
          <w:rFonts w:ascii="宋体" w:hAnsi="宋体" w:hint="eastAsia"/>
          <w:bCs/>
          <w:sz w:val="24"/>
          <w:szCs w:val="24"/>
        </w:rPr>
        <w:t>一道，采用双向钢管对称斜向加固（尽量取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45</w:t>
      </w:r>
      <w:r>
        <w:rPr>
          <w:rFonts w:ascii="宋体" w:hAnsi="宋体" w:hint="eastAsia"/>
          <w:bCs/>
          <w:sz w:val="24"/>
          <w:szCs w:val="24"/>
        </w:rPr>
        <w:t>°），柱与柱之间采用拉通线检查验收。柱模木楞盖住板缝，以减少漏浆。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 w:hint="eastAsia"/>
            <w:b/>
            <w:bCs/>
            <w:sz w:val="24"/>
            <w:szCs w:val="24"/>
          </w:rPr>
          <w:t>4.3.1</w:t>
        </w:r>
      </w:smartTag>
      <w:r>
        <w:rPr>
          <w:rFonts w:ascii="宋体" w:hAnsi="宋体" w:hint="eastAsia"/>
          <w:b/>
          <w:bCs/>
          <w:sz w:val="24"/>
          <w:szCs w:val="24"/>
        </w:rPr>
        <w:t>.</w:t>
      </w:r>
      <w:r w:rsidR="00376E61"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墙体模板施工注意事项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7"/>
          <w:cols w:space="425"/>
          <w:titlePg w:val="0"/>
          <w:docGrid w:type="lines" w:linePitch="312"/>
        </w:sect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>）混凝土浇筑速度对模板侧压力影响较大，施工中，混凝土分层浇筑。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）拆模时，混凝土强度遵照</w:t>
      </w:r>
      <w:r>
        <w:rPr>
          <w:rFonts w:ascii="宋体" w:hAnsi="宋体"/>
          <w:bCs/>
          <w:sz w:val="24"/>
          <w:szCs w:val="24"/>
        </w:rPr>
        <w:t xml:space="preserve">GB50204 </w:t>
      </w:r>
      <w:r>
        <w:rPr>
          <w:rFonts w:ascii="宋体" w:hAnsi="宋体" w:hint="eastAsia"/>
          <w:bCs/>
          <w:sz w:val="24"/>
          <w:szCs w:val="24"/>
        </w:rPr>
        <w:t>有关规定，不得提前松动对拉螺栓，根据天气、温度掌握、控制在混凝土初凝后即可拆模，但不得超过时间过长。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3</w:t>
      </w:r>
      <w:r>
        <w:rPr>
          <w:rFonts w:ascii="宋体" w:hAnsi="宋体" w:hint="eastAsia"/>
          <w:bCs/>
          <w:sz w:val="24"/>
          <w:szCs w:val="24"/>
        </w:rPr>
        <w:t>）拆模时，不得使用大锤，以防止模板碰撞墙体开裂及损坏模板，如拆除困难，可用撬棒从模板底部撬动。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4</w:t>
      </w:r>
      <w:r>
        <w:rPr>
          <w:rFonts w:ascii="宋体" w:hAnsi="宋体" w:hint="eastAsia"/>
          <w:bCs/>
          <w:sz w:val="24"/>
          <w:szCs w:val="24"/>
        </w:rPr>
        <w:t>）模板起吊时，保证模板与墙体的距离，防止模板碰撞墙体。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5</w:t>
      </w:r>
      <w:r>
        <w:rPr>
          <w:rFonts w:ascii="宋体" w:hAnsi="宋体" w:hint="eastAsia"/>
          <w:bCs/>
          <w:sz w:val="24"/>
          <w:szCs w:val="24"/>
        </w:rPr>
        <w:t>）模板堆放时要保证模板倾角为</w:t>
      </w:r>
      <w:r>
        <w:rPr>
          <w:rFonts w:ascii="宋体" w:hAnsi="宋体"/>
          <w:bCs/>
          <w:sz w:val="24"/>
          <w:szCs w:val="24"/>
        </w:rPr>
        <w:t>70</w:t>
      </w:r>
      <w:r>
        <w:rPr>
          <w:rFonts w:ascii="宋体" w:hAnsi="宋体" w:hint="eastAsia"/>
          <w:bCs/>
          <w:sz w:val="24"/>
          <w:szCs w:val="24"/>
        </w:rPr>
        <w:t>°～</w:t>
      </w:r>
      <w:r>
        <w:rPr>
          <w:rFonts w:ascii="宋体" w:hAnsi="宋体"/>
          <w:bCs/>
          <w:sz w:val="24"/>
          <w:szCs w:val="24"/>
        </w:rPr>
        <w:t>80</w:t>
      </w:r>
      <w:r>
        <w:rPr>
          <w:rFonts w:ascii="宋体" w:hAnsi="宋体" w:hint="eastAsia"/>
          <w:bCs/>
          <w:sz w:val="24"/>
          <w:szCs w:val="24"/>
        </w:rPr>
        <w:t>°，不得将模板堆放在施工层上，防止模板在风荷载作用下倾覆。模板堆放地要平整，不得堆放在松土上及坑洼</w:t>
      </w:r>
      <w:r>
        <w:rPr>
          <w:rFonts w:ascii="宋体" w:hAnsi="宋体" w:hint="eastAsia"/>
          <w:bCs/>
          <w:sz w:val="24"/>
          <w:szCs w:val="24"/>
        </w:rPr>
        <w:t>不平处。</w: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/>
          <w:bCs/>
          <w:sz w:val="24"/>
          <w:szCs w:val="24"/>
        </w:rPr>
        <w:t>6</w:t>
      </w:r>
      <w:r>
        <w:rPr>
          <w:rFonts w:ascii="宋体" w:hAnsi="宋体" w:hint="eastAsia"/>
          <w:bCs/>
          <w:sz w:val="24"/>
          <w:szCs w:val="24"/>
        </w:rPr>
        <w:t>）模板上部自带操作平台，不得堆放混凝土，保证操作人员安全。</w:t>
      </w:r>
    </w:p>
    <w:p w:rsidR="00F91F5F" w:rsidRPr="00AD3187" w:rsidP="00F91F5F">
      <w:pPr>
        <w:pStyle w:val="Normal0"/>
        <w:autoSpaceDE w:val="0"/>
        <w:autoSpaceDN w:val="0"/>
        <w:adjustRightInd w:val="0"/>
        <w:spacing w:line="360" w:lineRule="auto"/>
        <w:jc w:val="left"/>
        <w:outlineLvl w:val="2"/>
        <w:rPr>
          <w:rFonts w:ascii="宋体" w:hAnsi="宋体"/>
          <w:b/>
          <w:bCs/>
          <w:sz w:val="28"/>
          <w:szCs w:val="28"/>
        </w:rPr>
      </w:pPr>
      <w:bookmarkStart w:id="34" w:name="_Toc334658898"/>
      <w:bookmarkStart w:id="35" w:name="_Toc350206748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AD3187">
          <w:rPr>
            <w:rFonts w:ascii="宋体" w:hAnsi="宋体" w:hint="eastAsia"/>
            <w:b/>
            <w:bCs/>
            <w:sz w:val="28"/>
            <w:szCs w:val="28"/>
          </w:rPr>
          <w:t>4.3.2</w:t>
        </w:r>
      </w:smartTag>
      <w:r w:rsidRPr="00AD3187">
        <w:rPr>
          <w:rFonts w:ascii="宋体" w:hAnsi="宋体" w:hint="eastAsia"/>
          <w:b/>
          <w:bCs/>
          <w:sz w:val="28"/>
          <w:szCs w:val="28"/>
        </w:rPr>
        <w:t xml:space="preserve"> </w:t>
      </w:r>
      <w:r w:rsidRPr="00AD3187">
        <w:rPr>
          <w:rFonts w:ascii="宋体" w:hAnsi="宋体" w:hint="eastAsia"/>
          <w:b/>
          <w:bCs/>
          <w:sz w:val="28"/>
          <w:szCs w:val="28"/>
        </w:rPr>
        <w:t>平面模板</w:t>
      </w:r>
      <w:bookmarkEnd w:id="34"/>
      <w:bookmarkEnd w:id="35"/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 w:hint="eastAsia"/>
            <w:bCs/>
            <w:sz w:val="24"/>
            <w:szCs w:val="24"/>
          </w:rPr>
          <w:t>4.3.2</w:t>
        </w:r>
      </w:smartTag>
      <w:r>
        <w:rPr>
          <w:rFonts w:ascii="宋体" w:hAnsi="宋体" w:hint="eastAsia"/>
          <w:bCs/>
          <w:sz w:val="24"/>
          <w:szCs w:val="24"/>
        </w:rPr>
        <w:t xml:space="preserve">.1 </w:t>
      </w:r>
      <w:r>
        <w:rPr>
          <w:rFonts w:ascii="宋体" w:hAnsi="宋体" w:hint="eastAsia"/>
          <w:bCs/>
          <w:sz w:val="24"/>
          <w:szCs w:val="24"/>
        </w:rPr>
        <w:t>顶板模板施工时注意以下几点：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>）横板支撑钢管必须在楼面弹线下垫木方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100mm</w:t>
        </w:r>
      </w:smartTag>
      <w:r>
        <w:rPr>
          <w:rFonts w:ascii="宋体" w:hAnsi="宋体" w:hint="eastAsia"/>
          <w:bCs/>
          <w:sz w:val="24"/>
          <w:szCs w:val="24"/>
        </w:rPr>
        <w:t>×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100mm</w:t>
        </w:r>
      </w:smartTag>
      <w:r>
        <w:rPr>
          <w:rFonts w:ascii="宋体" w:hAnsi="宋体" w:hint="eastAsia"/>
          <w:bCs/>
          <w:sz w:val="24"/>
          <w:szCs w:val="24"/>
        </w:rPr>
        <w:t>×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500mm</w:t>
        </w:r>
      </w:smartTag>
      <w:r>
        <w:rPr>
          <w:rFonts w:ascii="宋体" w:hAnsi="宋体" w:hint="eastAsia"/>
          <w:bCs/>
          <w:sz w:val="24"/>
          <w:szCs w:val="24"/>
        </w:rPr>
        <w:t>；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）钢管排架搭设横平竖直，纵横连通，上下层支顶位置一致，连接件需连接牢固，水平拉撑连通；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3</w:t>
      </w:r>
      <w:r>
        <w:rPr>
          <w:rFonts w:ascii="宋体" w:hAnsi="宋体" w:hint="eastAsia"/>
          <w:bCs/>
          <w:sz w:val="24"/>
          <w:szCs w:val="24"/>
        </w:rPr>
        <w:t>）模板第一排次楞木方需紧靠墙板，如有缝隙用密封条封孔，模板与模板之间拼接缝小于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1mm</w:t>
        </w:r>
      </w:smartTag>
      <w:r>
        <w:rPr>
          <w:rFonts w:ascii="宋体" w:hAnsi="宋体" w:hint="eastAsia"/>
          <w:bCs/>
          <w:sz w:val="24"/>
          <w:szCs w:val="24"/>
        </w:rPr>
        <w:t>。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</w:t>
      </w:r>
      <w:r>
        <w:rPr>
          <w:rFonts w:ascii="宋体" w:hAnsi="宋体" w:hint="eastAsia"/>
          <w:bCs/>
          <w:sz w:val="24"/>
          <w:szCs w:val="24"/>
        </w:rPr>
        <w:t>）根据房间大小，决定顶板模板起拱大小：＜</w:t>
      </w:r>
      <w:r>
        <w:rPr>
          <w:rFonts w:ascii="宋体" w:hAnsi="宋体"/>
          <w:bCs/>
          <w:sz w:val="24"/>
          <w:szCs w:val="24"/>
        </w:rPr>
        <w:t xml:space="preserve">4 </w:t>
      </w:r>
      <w:r>
        <w:rPr>
          <w:rFonts w:ascii="宋体" w:hAnsi="宋体" w:hint="eastAsia"/>
          <w:bCs/>
          <w:sz w:val="24"/>
          <w:szCs w:val="24"/>
        </w:rPr>
        <w:t>开间不考虑起拱，</w:t>
      </w:r>
      <w:r>
        <w:rPr>
          <w:rFonts w:ascii="宋体" w:hAnsi="宋体"/>
          <w:bCs/>
          <w:sz w:val="24"/>
          <w:szCs w:val="24"/>
        </w:rPr>
        <w:t>4</w:t>
      </w:r>
      <w:r>
        <w:rPr>
          <w:rFonts w:ascii="宋体" w:hAnsi="宋体" w:hint="eastAsia"/>
          <w:bCs/>
          <w:sz w:val="24"/>
          <w:szCs w:val="24"/>
        </w:rPr>
        <w:t>≤</w:t>
      </w:r>
      <w:r>
        <w:rPr>
          <w:rFonts w:ascii="宋体" w:hAnsi="宋体"/>
          <w:bCs/>
          <w:sz w:val="24"/>
          <w:szCs w:val="24"/>
        </w:rPr>
        <w:t>L</w:t>
      </w:r>
      <w:r>
        <w:rPr>
          <w:rFonts w:ascii="宋体" w:hAnsi="宋体" w:hint="eastAsia"/>
          <w:bCs/>
          <w:sz w:val="24"/>
          <w:szCs w:val="24"/>
        </w:rPr>
        <w:t>＜</w:t>
      </w:r>
      <w:r>
        <w:rPr>
          <w:rFonts w:ascii="宋体" w:hAnsi="宋体"/>
          <w:bCs/>
          <w:sz w:val="24"/>
          <w:szCs w:val="24"/>
        </w:rPr>
        <w:t>6</w:t>
      </w:r>
      <w:r>
        <w:rPr>
          <w:rFonts w:ascii="宋体" w:hAnsi="宋体" w:hint="eastAsia"/>
          <w:bCs/>
          <w:sz w:val="24"/>
          <w:szCs w:val="24"/>
        </w:rPr>
        <w:t>起拱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10mm</w:t>
        </w:r>
      </w:smartTag>
      <w:r>
        <w:rPr>
          <w:rFonts w:ascii="宋体" w:hAnsi="宋体" w:hint="eastAsia"/>
          <w:bCs/>
          <w:sz w:val="24"/>
          <w:szCs w:val="24"/>
        </w:rPr>
        <w:t>，≥</w:t>
      </w:r>
      <w:r>
        <w:rPr>
          <w:rFonts w:ascii="宋体" w:hAnsi="宋体"/>
          <w:bCs/>
          <w:sz w:val="24"/>
          <w:szCs w:val="24"/>
        </w:rPr>
        <w:t xml:space="preserve">6 </w:t>
      </w:r>
      <w:r>
        <w:rPr>
          <w:rFonts w:ascii="宋体" w:hAnsi="宋体" w:hint="eastAsia"/>
          <w:bCs/>
          <w:sz w:val="24"/>
          <w:szCs w:val="24"/>
        </w:rPr>
        <w:t>的起拱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5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15mm</w:t>
        </w:r>
      </w:smartTag>
      <w:r>
        <w:rPr>
          <w:rFonts w:ascii="宋体" w:hAnsi="宋体" w:hint="eastAsia"/>
          <w:bCs/>
          <w:sz w:val="24"/>
          <w:szCs w:val="24"/>
        </w:rPr>
        <w:t>；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5</w:t>
      </w:r>
      <w:r>
        <w:rPr>
          <w:rFonts w:ascii="宋体" w:hAnsi="宋体" w:hint="eastAsia"/>
          <w:bCs/>
          <w:sz w:val="24"/>
          <w:szCs w:val="24"/>
        </w:rPr>
        <w:t>）顶板模板支设，下部支撑用满堂架，支撑下垫垫板。顶板纵横格栅用压刨刨成同样规格，并拉通线找平。特别是四周的格栅，弹线保持在同一标高上，板与格栅用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50mm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长钉子固定，格栅间距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300mm</w:t>
        </w:r>
      </w:smartTag>
      <w:r>
        <w:rPr>
          <w:rFonts w:ascii="宋体" w:hAnsi="宋体" w:hint="eastAsia"/>
          <w:bCs/>
          <w:sz w:val="24"/>
          <w:szCs w:val="24"/>
        </w:rPr>
        <w:t>，板铺完后，用水准仪校正标高，并用靠尺找平。铺设四周模板时，与墙齐平，加密封条，避免墙体“吃模”，板模周转使用时，将表面的水泥砂浆清理干净，涂刷脱模剂，对变形和四周破损的模板及时修整和更换以确保接缝严密，板面平整；模板铺完后，将杂物清理干净，刷好脱模剂。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6</w:t>
      </w:r>
      <w:r>
        <w:rPr>
          <w:rFonts w:ascii="宋体" w:hAnsi="宋体" w:hint="eastAsia"/>
          <w:bCs/>
          <w:sz w:val="24"/>
          <w:szCs w:val="24"/>
        </w:rPr>
        <w:t>）从墙根起步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300mm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立第一根立杆以后按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9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900mm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和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1</w:t>
        </w:r>
        <w:r>
          <w:rPr>
            <w:rFonts w:ascii="宋体" w:hAnsi="宋体" w:hint="eastAsia"/>
            <w:bCs/>
            <w:sz w:val="24"/>
            <w:szCs w:val="24"/>
          </w:rPr>
          <w:t>0</w:t>
        </w:r>
        <w:r>
          <w:rPr>
            <w:rFonts w:ascii="宋体" w:hAnsi="宋体"/>
            <w:bCs/>
            <w:sz w:val="24"/>
            <w:szCs w:val="24"/>
          </w:rPr>
          <w:t>00mm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的间距立支撑，这样可保证立柱支撑上下层位置对应。水平拉杆要求设上、中、下三道，考虑到人行通道在支撑中留一条通道，中、下两道水平不设（在顶板支撑完善之后拆除部分横杆形成人行通道）。</w:t>
      </w:r>
    </w:p>
    <w:p w:rsidR="00F91F5F" w:rsidRPr="007939AA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 w:hint="eastAsia"/>
            <w:bCs/>
            <w:sz w:val="24"/>
            <w:szCs w:val="24"/>
          </w:rPr>
          <w:t>4.3.2</w:t>
        </w:r>
      </w:smartTag>
      <w:r>
        <w:rPr>
          <w:rFonts w:ascii="宋体" w:hAnsi="宋体" w:hint="eastAsia"/>
          <w:bCs/>
          <w:sz w:val="24"/>
          <w:szCs w:val="24"/>
        </w:rPr>
        <w:t xml:space="preserve">.2 </w:t>
      </w:r>
      <w:r>
        <w:rPr>
          <w:rFonts w:ascii="宋体" w:hAnsi="宋体" w:hint="eastAsia"/>
          <w:bCs/>
          <w:sz w:val="24"/>
          <w:szCs w:val="24"/>
        </w:rPr>
        <w:t>地下室顶板模板支撑架施工</w:t>
      </w:r>
      <w:r w:rsidRPr="003A7C03">
        <w:rPr>
          <w:bCs/>
          <w:color w:val="000000"/>
          <w:kern w:val="0"/>
          <w:sz w:val="24"/>
          <w:szCs w:val="24"/>
        </w:rPr>
        <w:t>质量要求</w:t>
      </w:r>
      <w:r>
        <w:rPr>
          <w:rFonts w:ascii="宋体" w:hAnsi="宋体" w:hint="eastAsia"/>
          <w:bCs/>
          <w:sz w:val="24"/>
          <w:szCs w:val="24"/>
        </w:rPr>
        <w:t>：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1</w:t>
      </w:r>
      <w:r w:rsidRPr="003A7C03">
        <w:rPr>
          <w:rFonts w:ascii="宋体" w:cs="宋体" w:hint="eastAsia"/>
          <w:kern w:val="0"/>
          <w:sz w:val="24"/>
          <w:szCs w:val="24"/>
        </w:rPr>
        <w:t>、钢管应无裂缝、凹陷、锈蚀。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cs="宋体"/>
          <w:kern w:val="0"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8"/>
          <w:cols w:space="425"/>
          <w:titlePg w:val="0"/>
          <w:docGrid w:type="lines" w:linePitch="312"/>
        </w:sectPr>
      </w:pPr>
      <w:r>
        <w:rPr>
          <w:rFonts w:ascii="宋体" w:cs="宋体" w:hint="eastAsia"/>
          <w:kern w:val="0"/>
          <w:sz w:val="24"/>
          <w:szCs w:val="24"/>
        </w:rPr>
        <w:t>2</w:t>
      </w:r>
      <w:r w:rsidRPr="003A7C03">
        <w:rPr>
          <w:rFonts w:ascii="宋体" w:cs="宋体" w:hint="eastAsia"/>
          <w:kern w:val="0"/>
          <w:sz w:val="24"/>
          <w:szCs w:val="24"/>
        </w:rPr>
        <w:t>、立杆最大弯曲变形矢高不超过</w:t>
      </w:r>
      <w:r w:rsidRPr="003A7C03">
        <w:rPr>
          <w:rFonts w:ascii="宋体" w:cs="宋体"/>
          <w:kern w:val="0"/>
          <w:sz w:val="24"/>
          <w:szCs w:val="24"/>
        </w:rPr>
        <w:t>L</w:t>
      </w:r>
      <w:r w:rsidRPr="003A7C03">
        <w:rPr>
          <w:rFonts w:ascii="宋体" w:cs="宋体" w:hint="eastAsia"/>
          <w:kern w:val="0"/>
          <w:sz w:val="24"/>
          <w:szCs w:val="24"/>
        </w:rPr>
        <w:t>／</w:t>
      </w:r>
      <w:r w:rsidRPr="003A7C03">
        <w:rPr>
          <w:rFonts w:ascii="宋体" w:cs="宋体"/>
          <w:kern w:val="0"/>
          <w:sz w:val="24"/>
          <w:szCs w:val="24"/>
        </w:rPr>
        <w:t>500</w:t>
      </w:r>
      <w:r w:rsidRPr="003A7C03">
        <w:rPr>
          <w:rFonts w:ascii="宋体" w:cs="宋体" w:hint="eastAsia"/>
          <w:kern w:val="0"/>
          <w:sz w:val="24"/>
          <w:szCs w:val="24"/>
        </w:rPr>
        <w:t>，横杆斜杆变形矢高不超过</w:t>
      </w:r>
      <w:r w:rsidRPr="003A7C03">
        <w:rPr>
          <w:rFonts w:ascii="宋体" w:cs="宋体"/>
          <w:kern w:val="0"/>
          <w:sz w:val="24"/>
          <w:szCs w:val="24"/>
        </w:rPr>
        <w:t>L</w:t>
      </w:r>
      <w:r w:rsidRPr="003A7C03">
        <w:rPr>
          <w:rFonts w:ascii="宋体" w:cs="宋体" w:hint="eastAsia"/>
          <w:kern w:val="0"/>
          <w:sz w:val="24"/>
          <w:szCs w:val="24"/>
        </w:rPr>
        <w:t>／</w:t>
      </w:r>
      <w:r w:rsidRPr="003A7C03">
        <w:rPr>
          <w:rFonts w:ascii="宋体" w:cs="宋体"/>
          <w:kern w:val="0"/>
          <w:sz w:val="24"/>
          <w:szCs w:val="24"/>
        </w:rPr>
        <w:t>250</w:t>
      </w:r>
      <w:r w:rsidRPr="003A7C03">
        <w:rPr>
          <w:rFonts w:ascii="宋体" w:cs="宋体" w:hint="eastAsia"/>
          <w:kern w:val="0"/>
          <w:sz w:val="24"/>
          <w:szCs w:val="24"/>
        </w:rPr>
        <w:t>。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3</w:t>
      </w:r>
      <w:r w:rsidRPr="003A7C03">
        <w:rPr>
          <w:rFonts w:ascii="宋体" w:cs="宋体" w:hint="eastAsia"/>
          <w:kern w:val="0"/>
          <w:sz w:val="24"/>
          <w:szCs w:val="24"/>
        </w:rPr>
        <w:t>、可调构件，螺纹部分完好，无滑丝现象，无严重锈蚀，焊缝无脱开现象。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4</w:t>
      </w:r>
      <w:r w:rsidRPr="003A7C03">
        <w:rPr>
          <w:rFonts w:ascii="宋体" w:cs="宋体" w:hint="eastAsia"/>
          <w:kern w:val="0"/>
          <w:sz w:val="24"/>
          <w:szCs w:val="24"/>
        </w:rPr>
        <w:t>、脚手板、斜脚手板及梯子等构件，挂钩及面板应无裂纹，无明显变形，焊接牢固。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5</w:t>
      </w:r>
      <w:r w:rsidRPr="003A7C03">
        <w:rPr>
          <w:rFonts w:ascii="宋体" w:cs="宋体" w:hint="eastAsia"/>
          <w:kern w:val="0"/>
          <w:sz w:val="24"/>
          <w:szCs w:val="24"/>
        </w:rPr>
        <w:t>、横杆的水平度，即横杆两端的高度偏差应小于</w:t>
      </w:r>
      <w:r w:rsidRPr="003A7C03">
        <w:rPr>
          <w:rFonts w:ascii="宋体" w:cs="宋体"/>
          <w:kern w:val="0"/>
          <w:sz w:val="24"/>
          <w:szCs w:val="24"/>
        </w:rPr>
        <w:t>L</w:t>
      </w:r>
      <w:r w:rsidRPr="003A7C03">
        <w:rPr>
          <w:rFonts w:ascii="宋体" w:cs="宋体" w:hint="eastAsia"/>
          <w:kern w:val="0"/>
          <w:sz w:val="24"/>
          <w:szCs w:val="24"/>
        </w:rPr>
        <w:t>／</w:t>
      </w:r>
      <w:r w:rsidRPr="003A7C03">
        <w:rPr>
          <w:rFonts w:ascii="宋体" w:cs="宋体"/>
          <w:kern w:val="0"/>
          <w:sz w:val="24"/>
          <w:szCs w:val="24"/>
        </w:rPr>
        <w:t>400</w:t>
      </w:r>
      <w:r w:rsidRPr="003A7C03">
        <w:rPr>
          <w:rFonts w:ascii="宋体" w:cs="宋体" w:hint="eastAsia"/>
          <w:kern w:val="0"/>
          <w:sz w:val="24"/>
          <w:szCs w:val="24"/>
        </w:rPr>
        <w:t>。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6</w:t>
      </w:r>
      <w:r w:rsidRPr="003A7C03">
        <w:rPr>
          <w:rFonts w:ascii="宋体" w:cs="宋体" w:hint="eastAsia"/>
          <w:kern w:val="0"/>
          <w:sz w:val="24"/>
          <w:szCs w:val="24"/>
        </w:rPr>
        <w:t>、所有扣</w:t>
      </w:r>
      <w:r>
        <w:rPr>
          <w:rFonts w:ascii="宋体" w:cs="宋体" w:hint="eastAsia"/>
          <w:kern w:val="0"/>
          <w:sz w:val="24"/>
          <w:szCs w:val="24"/>
        </w:rPr>
        <w:t>件</w:t>
      </w:r>
      <w:r w:rsidRPr="003A7C03">
        <w:rPr>
          <w:rFonts w:ascii="宋体" w:cs="宋体" w:hint="eastAsia"/>
          <w:kern w:val="0"/>
          <w:sz w:val="24"/>
          <w:szCs w:val="24"/>
        </w:rPr>
        <w:t>接头必须锁紧。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7</w:t>
      </w:r>
      <w:r w:rsidRPr="003A7C03">
        <w:rPr>
          <w:rFonts w:ascii="宋体" w:cs="宋体" w:hint="eastAsia"/>
          <w:kern w:val="0"/>
          <w:sz w:val="24"/>
          <w:szCs w:val="24"/>
        </w:rPr>
        <w:t>、预埋件和预留孔洞的允许偏差要符合下表要求</w:t>
      </w:r>
    </w:p>
    <w:p w:rsidR="00F91F5F" w:rsidRPr="003A7C03" w:rsidP="00F91F5F">
      <w:pPr>
        <w:pStyle w:val="Normal0"/>
        <w:autoSpaceDE w:val="0"/>
        <w:autoSpaceDN w:val="0"/>
        <w:adjustRightInd w:val="0"/>
        <w:spacing w:line="360" w:lineRule="auto"/>
        <w:jc w:val="left"/>
        <w:outlineLvl w:val="2"/>
        <w:rPr>
          <w:rFonts w:ascii="宋体" w:hAnsi="宋体"/>
          <w:b/>
          <w:bCs/>
          <w:sz w:val="28"/>
          <w:szCs w:val="28"/>
        </w:rPr>
      </w:pPr>
      <w:bookmarkStart w:id="36" w:name="_Toc334658899"/>
      <w:bookmarkStart w:id="37" w:name="_Toc350206749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3A7C03">
          <w:rPr>
            <w:rFonts w:ascii="宋体" w:hAnsi="宋体" w:hint="eastAsia"/>
            <w:b/>
            <w:bCs/>
            <w:sz w:val="28"/>
            <w:szCs w:val="28"/>
          </w:rPr>
          <w:t>4.3.3</w:t>
        </w:r>
      </w:smartTag>
      <w:r w:rsidRPr="003A7C03">
        <w:rPr>
          <w:rFonts w:ascii="宋体" w:hAnsi="宋体" w:hint="eastAsia"/>
          <w:b/>
          <w:bCs/>
          <w:sz w:val="28"/>
          <w:szCs w:val="28"/>
        </w:rPr>
        <w:t>顶板梁支模</w:t>
      </w:r>
      <w:bookmarkEnd w:id="36"/>
      <w:bookmarkEnd w:id="37"/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(</w:t>
      </w:r>
      <w:r>
        <w:rPr>
          <w:rFonts w:ascii="宋体" w:hAnsi="宋体" w:hint="eastAsia"/>
          <w:bCs/>
          <w:sz w:val="24"/>
          <w:szCs w:val="24"/>
        </w:rPr>
        <w:t>1</w:t>
      </w:r>
      <w:r>
        <w:rPr>
          <w:rFonts w:ascii="宋体" w:hAnsi="宋体"/>
          <w:bCs/>
          <w:sz w:val="24"/>
          <w:szCs w:val="24"/>
        </w:rPr>
        <w:t>)</w:t>
      </w:r>
      <w:r>
        <w:rPr>
          <w:rFonts w:ascii="宋体" w:hAnsi="宋体" w:hint="eastAsia"/>
          <w:bCs/>
          <w:sz w:val="24"/>
          <w:szCs w:val="24"/>
        </w:rPr>
        <w:t>采用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8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18mm</w:t>
        </w:r>
      </w:smartTag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/>
          <w:bCs/>
          <w:sz w:val="24"/>
          <w:szCs w:val="24"/>
        </w:rPr>
        <w:t>厚木胶合板</w:t>
      </w:r>
      <w:r>
        <w:rPr>
          <w:rFonts w:ascii="宋体" w:hAnsi="宋体" w:hint="eastAsia"/>
          <w:bCs/>
          <w:sz w:val="24"/>
          <w:szCs w:val="24"/>
        </w:rPr>
        <w:t>，</w:t>
      </w:r>
      <w:r>
        <w:rPr>
          <w:rFonts w:ascii="宋体" w:hAnsi="宋体"/>
          <w:bCs/>
          <w:sz w:val="24"/>
          <w:szCs w:val="24"/>
        </w:rPr>
        <w:t>50</w:t>
      </w:r>
      <w:r>
        <w:rPr>
          <w:rFonts w:ascii="宋体" w:hAnsi="宋体" w:hint="eastAsia"/>
          <w:bCs/>
          <w:sz w:val="24"/>
          <w:szCs w:val="24"/>
        </w:rPr>
        <w:t>×</w:t>
      </w:r>
      <w:r>
        <w:rPr>
          <w:rFonts w:ascii="宋体" w:hAnsi="宋体"/>
          <w:bCs/>
          <w:sz w:val="24"/>
          <w:szCs w:val="24"/>
        </w:rPr>
        <w:t xml:space="preserve">100 </w:t>
      </w:r>
      <w:r>
        <w:rPr>
          <w:rFonts w:ascii="宋体" w:hAnsi="宋体" w:hint="eastAsia"/>
          <w:bCs/>
          <w:sz w:val="24"/>
          <w:szCs w:val="24"/>
        </w:rPr>
        <w:t>木方纵向布置，间距</w:t>
      </w:r>
      <w:r>
        <w:rPr>
          <w:rFonts w:ascii="宋体" w:hAnsi="宋体"/>
          <w:bCs/>
          <w:sz w:val="24"/>
          <w:szCs w:val="24"/>
        </w:rPr>
        <w:t>250</w:t>
      </w:r>
      <w:r>
        <w:rPr>
          <w:rFonts w:ascii="宋体" w:hAnsi="宋体" w:hint="eastAsia"/>
          <w:bCs/>
          <w:sz w:val="24"/>
          <w:szCs w:val="24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0"/>
          <w:attr w:name="TCSC" w:val="0"/>
          <w:attr w:name="UnitName" w:val="mm"/>
        </w:smartTagPr>
        <w:r>
          <w:rPr>
            <w:rFonts w:ascii="宋体" w:hAnsi="宋体"/>
            <w:bCs/>
            <w:sz w:val="24"/>
            <w:szCs w:val="24"/>
          </w:rPr>
          <w:t>300mm</w:t>
        </w:r>
      </w:smartTag>
      <w:r>
        <w:rPr>
          <w:rFonts w:ascii="宋体" w:hAnsi="宋体" w:hint="eastAsia"/>
          <w:bCs/>
          <w:sz w:val="24"/>
          <w:szCs w:val="24"/>
        </w:rPr>
        <w:t>。横向支承为</w:t>
      </w:r>
      <w:r>
        <w:rPr>
          <w:rFonts w:ascii="宋体" w:hAnsi="宋体" w:cs="宋体" w:hint="eastAsia"/>
          <w:bCs/>
          <w:sz w:val="24"/>
          <w:szCs w:val="24"/>
        </w:rPr>
        <w:t></w:t>
      </w:r>
      <w:r>
        <w:rPr>
          <w:bCs/>
          <w:sz w:val="24"/>
          <w:szCs w:val="24"/>
        </w:rPr>
        <w:t></w:t>
      </w:r>
      <w:r>
        <w:rPr>
          <w:rFonts w:ascii="宋体" w:hAnsi="宋体" w:hint="eastAsia"/>
          <w:bCs/>
          <w:sz w:val="24"/>
          <w:szCs w:val="24"/>
        </w:rPr>
        <w:t>扣件式钢管支撑系统，如下图所示。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rFonts w:ascii="宋体" w:hAnsi="宋体"/>
          <w:bCs/>
          <w:sz w:val="24"/>
          <w:szCs w:val="24"/>
        </w:rPr>
      </w:pP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pict>
          <v:shape id="_x0000_i1079" type="#_x0000_t75" style="width:493.5pt;height:304.5pt" o:allowoverlap="f">
            <v:imagedata r:id="rId20" o:title=""/>
          </v:shape>
        </w:pict>
      </w:r>
    </w:p>
    <w:p w:rsidR="00912F93" w:rsidP="00CE4BB1">
      <w:pPr>
        <w:pStyle w:val="Normal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顶板梁模板支撑图</w:t>
      </w:r>
    </w:p>
    <w:p w:rsidR="00F91F5F" w:rsidP="00F91F5F">
      <w:pPr>
        <w:pStyle w:val="Normal0"/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19"/>
          <w:cols w:space="425"/>
          <w:titlePg w:val="0"/>
          <w:docGrid w:type="lines" w:linePitch="312"/>
        </w:sectPr>
      </w:pPr>
      <w:r w:rsidRPr="00355627">
        <w:rPr>
          <w:rFonts w:hint="eastAsia"/>
          <w:sz w:val="24"/>
          <w:szCs w:val="24"/>
        </w:rPr>
        <w:t>截面</w:t>
      </w:r>
      <w:r w:rsidRPr="00130BCA">
        <w:rPr>
          <w:color w:val="000000"/>
          <w:kern w:val="0"/>
          <w:sz w:val="24"/>
          <w:szCs w:val="24"/>
        </w:rPr>
        <w:t>跨度</w:t>
      </w:r>
      <w:r>
        <w:rPr>
          <w:rFonts w:hint="eastAsia"/>
          <w:color w:val="000000"/>
          <w:kern w:val="0"/>
          <w:sz w:val="24"/>
          <w:szCs w:val="24"/>
        </w:rPr>
        <w:t>8</w:t>
      </w:r>
      <w:r w:rsidRPr="00130BCA">
        <w:rPr>
          <w:color w:val="000000"/>
          <w:kern w:val="0"/>
          <w:sz w:val="24"/>
          <w:szCs w:val="24"/>
        </w:rPr>
        <w:t>.</w:t>
      </w:r>
      <w:r>
        <w:rPr>
          <w:rFonts w:hint="eastAsia"/>
          <w:color w:val="000000"/>
          <w:kern w:val="0"/>
          <w:sz w:val="24"/>
          <w:szCs w:val="24"/>
        </w:rPr>
        <w:t>4</w:t>
      </w:r>
      <w:r w:rsidRPr="00130BCA">
        <w:rPr>
          <w:color w:val="000000"/>
          <w:kern w:val="0"/>
          <w:sz w:val="24"/>
          <w:szCs w:val="24"/>
        </w:rPr>
        <w:t>m</w:t>
      </w:r>
      <w:r w:rsidRPr="00130BCA">
        <w:rPr>
          <w:color w:val="000000"/>
          <w:kern w:val="0"/>
          <w:sz w:val="24"/>
          <w:szCs w:val="24"/>
        </w:rPr>
        <w:t>，</w:t>
      </w:r>
      <w:r w:rsidRPr="00E70C0E">
        <w:rPr>
          <w:color w:val="000000"/>
          <w:kern w:val="0"/>
          <w:sz w:val="24"/>
          <w:szCs w:val="24"/>
        </w:rPr>
        <w:t>结构层高</w:t>
      </w:r>
      <w:r>
        <w:rPr>
          <w:rFonts w:hint="eastAsia"/>
          <w:color w:val="000000"/>
          <w:kern w:val="0"/>
          <w:sz w:val="24"/>
          <w:szCs w:val="24"/>
        </w:rPr>
        <w:t>3.9</w:t>
      </w:r>
      <w:r w:rsidRPr="00E70C0E">
        <w:rPr>
          <w:color w:val="000000"/>
          <w:kern w:val="0"/>
          <w:sz w:val="24"/>
          <w:szCs w:val="24"/>
        </w:rPr>
        <w:t>m</w:t>
      </w:r>
      <w:r w:rsidRPr="00E70C0E">
        <w:rPr>
          <w:color w:val="000000"/>
          <w:kern w:val="0"/>
          <w:sz w:val="24"/>
          <w:szCs w:val="24"/>
        </w:rPr>
        <w:t>，混凝土梁截面尺寸</w:t>
      </w:r>
      <w:r>
        <w:rPr>
          <w:rFonts w:hint="eastAsia"/>
          <w:kern w:val="0"/>
          <w:sz w:val="24"/>
          <w:szCs w:val="24"/>
        </w:rPr>
        <w:t>40</w:t>
      </w:r>
      <w:r w:rsidRPr="006A64AC">
        <w:rPr>
          <w:kern w:val="0"/>
          <w:sz w:val="24"/>
          <w:szCs w:val="24"/>
        </w:rPr>
        <w:t>0×800</w:t>
      </w:r>
      <w:r w:rsidRPr="00E70C0E">
        <w:rPr>
          <w:color w:val="000000"/>
          <w:kern w:val="0"/>
          <w:sz w:val="24"/>
          <w:szCs w:val="24"/>
        </w:rPr>
        <w:t>mm</w:t>
      </w:r>
      <w:r w:rsidRPr="00E70C0E">
        <w:rPr>
          <w:color w:val="000000"/>
          <w:kern w:val="0"/>
          <w:sz w:val="24"/>
          <w:szCs w:val="24"/>
        </w:rPr>
        <w:t>，梁侧楼板厚度</w:t>
      </w:r>
      <w:r w:rsidRPr="00E70C0E">
        <w:rPr>
          <w:color w:val="000000"/>
          <w:kern w:val="0"/>
          <w:sz w:val="24"/>
          <w:szCs w:val="24"/>
        </w:rPr>
        <w:t>2</w:t>
      </w:r>
      <w:r>
        <w:rPr>
          <w:rFonts w:hint="eastAsia"/>
          <w:color w:val="000000"/>
          <w:kern w:val="0"/>
          <w:sz w:val="24"/>
          <w:szCs w:val="24"/>
        </w:rPr>
        <w:t>0</w:t>
      </w:r>
      <w:r w:rsidRPr="00E70C0E">
        <w:rPr>
          <w:color w:val="000000"/>
          <w:kern w:val="0"/>
          <w:sz w:val="24"/>
          <w:szCs w:val="24"/>
        </w:rPr>
        <w:t>0mm</w:t>
      </w:r>
      <w:r w:rsidRPr="00E70C0E">
        <w:rPr>
          <w:color w:val="000000"/>
          <w:kern w:val="0"/>
          <w:sz w:val="24"/>
          <w:szCs w:val="24"/>
        </w:rPr>
        <w:t>，支撑方式为小梁平行于砼梁截面；面板为</w:t>
      </w:r>
      <w:r w:rsidRPr="00E70C0E">
        <w:rPr>
          <w:color w:val="000000"/>
          <w:kern w:val="0"/>
          <w:sz w:val="24"/>
          <w:szCs w:val="24"/>
        </w:rPr>
        <w:t>18mm</w:t>
      </w:r>
      <w:r w:rsidRPr="00E70C0E">
        <w:rPr>
          <w:color w:val="000000"/>
          <w:kern w:val="0"/>
          <w:sz w:val="24"/>
          <w:szCs w:val="24"/>
        </w:rPr>
        <w:t>覆面木胶合板；小梁为</w:t>
      </w:r>
      <w:r w:rsidRPr="00E70C0E">
        <w:rPr>
          <w:color w:val="000000"/>
          <w:kern w:val="0"/>
          <w:sz w:val="24"/>
          <w:szCs w:val="24"/>
        </w:rPr>
        <w:t>50×100mm</w:t>
      </w:r>
      <w:r w:rsidRPr="00E70C0E">
        <w:rPr>
          <w:color w:val="000000"/>
          <w:kern w:val="0"/>
          <w:sz w:val="24"/>
          <w:szCs w:val="24"/>
        </w:rPr>
        <w:t>方木，间距</w:t>
      </w:r>
      <w:r w:rsidRPr="00E70C0E">
        <w:rPr>
          <w:color w:val="000000"/>
          <w:kern w:val="0"/>
          <w:sz w:val="24"/>
          <w:szCs w:val="24"/>
        </w:rPr>
        <w:t>300mm</w:t>
      </w:r>
      <w:r w:rsidRPr="00E70C0E">
        <w:rPr>
          <w:color w:val="000000"/>
          <w:kern w:val="0"/>
          <w:sz w:val="24"/>
          <w:szCs w:val="24"/>
        </w:rPr>
        <w:t>，支撑架小梁长度</w:t>
      </w:r>
      <w:r w:rsidRPr="00E70C0E">
        <w:rPr>
          <w:color w:val="000000"/>
          <w:kern w:val="0"/>
          <w:sz w:val="24"/>
          <w:szCs w:val="24"/>
        </w:rPr>
        <w:t>1200mm</w:t>
      </w:r>
      <w:r w:rsidRPr="00E70C0E">
        <w:rPr>
          <w:color w:val="000000"/>
          <w:kern w:val="0"/>
          <w:sz w:val="24"/>
          <w:szCs w:val="24"/>
        </w:rPr>
        <w:t>；梁底支撑主梁一端悬挑长度</w:t>
      </w:r>
      <w:r w:rsidRPr="00E70C0E">
        <w:rPr>
          <w:color w:val="000000"/>
          <w:kern w:val="0"/>
          <w:sz w:val="24"/>
          <w:szCs w:val="24"/>
        </w:rPr>
        <w:t>150mm</w:t>
      </w:r>
      <w:r w:rsidRPr="00E70C0E">
        <w:rPr>
          <w:color w:val="000000"/>
          <w:kern w:val="0"/>
          <w:sz w:val="24"/>
          <w:szCs w:val="24"/>
        </w:rPr>
        <w:t>；主梁为</w:t>
      </w:r>
      <w:r w:rsidRPr="00E70C0E">
        <w:rPr>
          <w:color w:val="000000"/>
          <w:kern w:val="0"/>
          <w:sz w:val="24"/>
          <w:szCs w:val="24"/>
        </w:rPr>
        <w:t>100×100mm</w:t>
      </w:r>
      <w:r w:rsidRPr="00E70C0E">
        <w:rPr>
          <w:color w:val="000000"/>
          <w:kern w:val="0"/>
          <w:sz w:val="24"/>
          <w:szCs w:val="24"/>
        </w:rPr>
        <w:t>方木，支撑架立柱</w:t>
      </w:r>
      <w:r w:rsidRPr="00282491">
        <w:rPr>
          <w:kern w:val="0"/>
          <w:sz w:val="24"/>
          <w:szCs w:val="24"/>
        </w:rPr>
        <w:t>步距</w:t>
      </w:r>
      <w:r w:rsidRPr="00282491">
        <w:rPr>
          <w:kern w:val="0"/>
          <w:sz w:val="24"/>
          <w:szCs w:val="24"/>
        </w:rPr>
        <w:t>1</w:t>
      </w:r>
      <w:r w:rsidRPr="00282491">
        <w:rPr>
          <w:rFonts w:hint="eastAsia"/>
          <w:kern w:val="0"/>
          <w:sz w:val="24"/>
          <w:szCs w:val="24"/>
        </w:rPr>
        <w:t>1</w:t>
      </w:r>
      <w:r w:rsidRPr="00282491">
        <w:rPr>
          <w:kern w:val="0"/>
          <w:sz w:val="24"/>
          <w:szCs w:val="24"/>
        </w:rPr>
        <w:t>00mm</w:t>
      </w:r>
      <w:r w:rsidRPr="00282491">
        <w:rPr>
          <w:kern w:val="0"/>
          <w:sz w:val="24"/>
          <w:szCs w:val="24"/>
        </w:rPr>
        <w:t>，支撑架沿梁跨方向跨度</w:t>
      </w:r>
      <w:r w:rsidRPr="00282491" w:rsidR="00282491">
        <w:rPr>
          <w:rFonts w:hint="eastAsia"/>
          <w:kern w:val="0"/>
          <w:sz w:val="24"/>
          <w:szCs w:val="24"/>
        </w:rPr>
        <w:t>10</w:t>
      </w:r>
      <w:r w:rsidRPr="00282491">
        <w:rPr>
          <w:kern w:val="0"/>
          <w:sz w:val="24"/>
          <w:szCs w:val="24"/>
        </w:rPr>
        <w:t>00mm</w:t>
      </w:r>
      <w:r w:rsidRPr="00282491">
        <w:rPr>
          <w:kern w:val="0"/>
          <w:sz w:val="24"/>
          <w:szCs w:val="24"/>
        </w:rPr>
        <w:t>；</w:t>
      </w:r>
      <w:r w:rsidRPr="00E70C0E">
        <w:rPr>
          <w:color w:val="000000"/>
          <w:kern w:val="0"/>
          <w:sz w:val="24"/>
          <w:szCs w:val="24"/>
        </w:rPr>
        <w:t>立柱根数</w:t>
      </w:r>
      <w:r w:rsidRPr="00E70C0E">
        <w:rPr>
          <w:color w:val="000000"/>
          <w:kern w:val="0"/>
          <w:sz w:val="24"/>
          <w:szCs w:val="24"/>
        </w:rPr>
        <w:t>3</w:t>
      </w:r>
      <w:r w:rsidRPr="00E70C0E">
        <w:rPr>
          <w:color w:val="000000"/>
          <w:kern w:val="0"/>
          <w:sz w:val="24"/>
          <w:szCs w:val="24"/>
        </w:rPr>
        <w:t>根</w:t>
      </w:r>
      <w:r w:rsidRPr="00E70C0E">
        <w:rPr>
          <w:color w:val="000000"/>
          <w:kern w:val="0"/>
          <w:sz w:val="24"/>
          <w:szCs w:val="24"/>
        </w:rPr>
        <w:t>,</w:t>
      </w:r>
      <w:r w:rsidRPr="00E70C0E">
        <w:rPr>
          <w:color w:val="000000"/>
          <w:kern w:val="0"/>
          <w:sz w:val="24"/>
          <w:szCs w:val="24"/>
        </w:rPr>
        <w:t>布置方式为自定义布置，依次距支模架主梁左侧间距</w:t>
      </w:r>
      <w:r w:rsidRPr="00E70C0E">
        <w:rPr>
          <w:color w:val="000000"/>
          <w:kern w:val="0"/>
          <w:sz w:val="24"/>
          <w:szCs w:val="24"/>
        </w:rPr>
        <w:t>100,500,500mm</w:t>
      </w:r>
      <w:r w:rsidRPr="00E70C0E">
        <w:rPr>
          <w:color w:val="000000"/>
          <w:kern w:val="0"/>
          <w:sz w:val="24"/>
          <w:szCs w:val="24"/>
        </w:rPr>
        <w:t>。</w:t>
      </w:r>
    </w:p>
    <w:p w:rsidR="00555430" w:rsidRPr="00F91F5F" w:rsidP="00555430">
      <w:pPr>
        <w:pStyle w:val="Normal0"/>
        <w:autoSpaceDE w:val="0"/>
        <w:autoSpaceDN w:val="0"/>
        <w:adjustRightInd w:val="0"/>
        <w:rPr>
          <w:rFonts w:ascii="宋体" w:cs="宋体"/>
          <w:kern w:val="0"/>
          <w:sz w:val="28"/>
          <w:szCs w:val="28"/>
        </w:rPr>
      </w:pPr>
      <w:r w:rsidRPr="00F91F5F">
        <w:rPr>
          <w:rFonts w:ascii="宋体" w:hAnsi="宋体"/>
          <w:bCs/>
          <w:sz w:val="28"/>
          <w:szCs w:val="28"/>
        </w:rPr>
        <w:t>(</w:t>
      </w:r>
      <w:r w:rsidRPr="00F91F5F">
        <w:rPr>
          <w:rFonts w:ascii="宋体" w:hAnsi="宋体" w:hint="eastAsia"/>
          <w:bCs/>
          <w:sz w:val="28"/>
          <w:szCs w:val="28"/>
        </w:rPr>
        <w:t>2</w:t>
      </w:r>
      <w:r w:rsidRPr="00F91F5F">
        <w:rPr>
          <w:rFonts w:ascii="宋体" w:hAnsi="宋体"/>
          <w:bCs/>
          <w:sz w:val="28"/>
          <w:szCs w:val="28"/>
        </w:rPr>
        <w:t>)</w:t>
      </w:r>
      <w:r w:rsidRPr="00F91F5F" w:rsidR="00972900">
        <w:rPr>
          <w:rFonts w:ascii="宋体" w:cs="宋体" w:hint="eastAsia"/>
          <w:kern w:val="0"/>
          <w:sz w:val="28"/>
          <w:szCs w:val="28"/>
        </w:rPr>
        <w:t xml:space="preserve"> </w:t>
      </w:r>
      <w:r w:rsidRPr="00F91F5F" w:rsidR="00972900">
        <w:rPr>
          <w:rFonts w:ascii="宋体" w:cs="宋体" w:hint="eastAsia"/>
          <w:kern w:val="0"/>
          <w:sz w:val="28"/>
          <w:szCs w:val="28"/>
        </w:rPr>
        <w:t>梁模板安装施工流程：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rPr>
          <w:rFonts w:ascii="宋体" w:cs="宋体"/>
          <w:kern w:val="0"/>
          <w:sz w:val="24"/>
          <w:szCs w:val="24"/>
        </w:rPr>
      </w:pPr>
      <w:r w:rsidRPr="00555430">
        <w:rPr>
          <w:rFonts w:ascii="宋体" w:cs="宋体" w:hint="eastAsia"/>
          <w:kern w:val="0"/>
          <w:sz w:val="24"/>
          <w:szCs w:val="24"/>
        </w:rPr>
        <w:t>弹出梁轴线及水平线并进行复核→搭设梁模板支架→安装梁底主梁和小梁→安装梁底模板→梁底起拱→绑扎钢筋→安装梁侧模板→</w:t>
      </w:r>
      <w:r w:rsidRPr="00555430">
        <w:rPr>
          <w:rFonts w:ascii="宋体" w:cs="宋体" w:hint="eastAsia"/>
          <w:kern w:val="0"/>
          <w:sz w:val="24"/>
          <w:szCs w:val="24"/>
        </w:rPr>
        <w:t>安装另一侧模板→安装上下锁品楞、斜撑楞、腰楞和对拉螺栓→复核梁模尺寸、位置→与相邻模板连接牢固→办预检</w:t>
      </w:r>
      <w:r>
        <w:rPr>
          <w:rFonts w:ascii="宋体" w:cs="宋体" w:hint="eastAsia"/>
          <w:kern w:val="0"/>
          <w:sz w:val="24"/>
          <w:szCs w:val="24"/>
        </w:rPr>
        <w:t>。</w:t>
      </w:r>
    </w:p>
    <w:p w:rsidR="00555430" w:rsidRPr="00555430" w:rsidP="00555430">
      <w:pPr>
        <w:pStyle w:val="Normal0"/>
        <w:autoSpaceDE w:val="0"/>
        <w:autoSpaceDN w:val="0"/>
        <w:adjustRightInd w:val="0"/>
        <w:jc w:val="left"/>
        <w:rPr>
          <w:rFonts w:ascii="宋体" w:cs="宋体"/>
          <w:kern w:val="0"/>
          <w:sz w:val="28"/>
          <w:szCs w:val="28"/>
        </w:rPr>
      </w:pPr>
      <w:r w:rsidRPr="00555430">
        <w:rPr>
          <w:rFonts w:ascii="宋体" w:hAnsi="宋体"/>
          <w:bCs/>
          <w:sz w:val="28"/>
          <w:szCs w:val="28"/>
        </w:rPr>
        <w:t>(</w:t>
      </w:r>
      <w:r w:rsidRPr="00555430">
        <w:rPr>
          <w:rFonts w:ascii="宋体" w:hAnsi="宋体" w:hint="eastAsia"/>
          <w:bCs/>
          <w:sz w:val="28"/>
          <w:szCs w:val="28"/>
        </w:rPr>
        <w:t>3</w:t>
      </w:r>
      <w:r w:rsidRPr="00555430" w:rsidR="00972900">
        <w:rPr>
          <w:rFonts w:ascii="宋体" w:hAnsi="宋体" w:hint="eastAsia"/>
          <w:bCs/>
          <w:sz w:val="28"/>
          <w:szCs w:val="28"/>
        </w:rPr>
        <w:t>)</w:t>
      </w:r>
      <w:r w:rsidRPr="00555430" w:rsidR="00972900">
        <w:rPr>
          <w:rFonts w:ascii="宋体" w:cs="宋体" w:hint="eastAsia"/>
          <w:kern w:val="0"/>
          <w:sz w:val="28"/>
          <w:szCs w:val="28"/>
        </w:rPr>
        <w:t>把好施工质量关</w:t>
      </w:r>
      <w:r w:rsidR="00972900">
        <w:rPr>
          <w:rFonts w:ascii="宋体" w:cs="宋体" w:hint="eastAsia"/>
          <w:kern w:val="0"/>
          <w:sz w:val="28"/>
          <w:szCs w:val="28"/>
        </w:rPr>
        <w:t>：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1</w:t>
      </w:r>
      <w:r>
        <w:rPr>
          <w:rFonts w:ascii="宋体" w:cs="宋体" w:hint="eastAsia"/>
          <w:kern w:val="0"/>
          <w:sz w:val="24"/>
          <w:szCs w:val="24"/>
        </w:rPr>
        <w:t>、</w:t>
      </w:r>
      <w:r w:rsidRPr="00555430">
        <w:rPr>
          <w:rFonts w:ascii="宋体" w:cs="宋体" w:hint="eastAsia"/>
          <w:kern w:val="0"/>
          <w:sz w:val="24"/>
          <w:szCs w:val="24"/>
        </w:rPr>
        <w:t>认真仔细地学习和阅读施工图纸，吃透和领会施工图的要求，及时提出不明之处，遇工程变更或其他技术措施，均以施工联系单和签证手续为依据，施工前认真做好各项技术交底工作，严格按国家颁行《混凝土结构工程施工质量验收规范》</w:t>
      </w:r>
      <w:r w:rsidRPr="00555430">
        <w:rPr>
          <w:kern w:val="0"/>
          <w:sz w:val="24"/>
          <w:szCs w:val="24"/>
        </w:rPr>
        <w:t>GB 50204-20</w:t>
      </w:r>
      <w:r w:rsidR="006A64AC">
        <w:rPr>
          <w:rFonts w:hint="eastAsia"/>
          <w:kern w:val="0"/>
          <w:sz w:val="24"/>
          <w:szCs w:val="24"/>
        </w:rPr>
        <w:t>11</w:t>
      </w:r>
      <w:r w:rsidR="00193B3B">
        <w:rPr>
          <w:rFonts w:ascii="宋体" w:cs="宋体" w:hint="eastAsia"/>
          <w:kern w:val="0"/>
          <w:sz w:val="24"/>
          <w:szCs w:val="24"/>
        </w:rPr>
        <w:t>和其它有关规定施工和验收，并随时接受业主、</w:t>
      </w:r>
      <w:r w:rsidRPr="00555430">
        <w:rPr>
          <w:rFonts w:ascii="宋体" w:cs="宋体" w:hint="eastAsia"/>
          <w:kern w:val="0"/>
          <w:sz w:val="24"/>
          <w:szCs w:val="24"/>
        </w:rPr>
        <w:t>监理单位和质监站对本工程的质量监督和指导。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2</w:t>
      </w:r>
      <w:r>
        <w:rPr>
          <w:rFonts w:ascii="宋体" w:cs="宋体" w:hint="eastAsia"/>
          <w:kern w:val="0"/>
          <w:sz w:val="24"/>
          <w:szCs w:val="24"/>
        </w:rPr>
        <w:t>、</w:t>
      </w:r>
      <w:r w:rsidRPr="00555430">
        <w:rPr>
          <w:rFonts w:ascii="宋体" w:cs="宋体" w:hint="eastAsia"/>
          <w:kern w:val="0"/>
          <w:sz w:val="24"/>
          <w:szCs w:val="24"/>
        </w:rPr>
        <w:t>认真做好各道工序的检查、验收关，对各工种的交接工作严格把关，做到环环扣紧，并实行奖罚措施。出了质量问题，无论是管理上的或是施工上的，均必须严肃处理，分析质量情况，加强检查验收，找出影响质</w:t>
      </w:r>
      <w:r w:rsidRPr="00555430">
        <w:rPr>
          <w:rFonts w:ascii="宋体" w:cs="宋体" w:hint="eastAsia"/>
          <w:kern w:val="0"/>
          <w:sz w:val="24"/>
          <w:szCs w:val="24"/>
        </w:rPr>
        <w:t>量的薄弱环节，提出改进措施，把质量问题控制在萌芽状态。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3</w:t>
      </w:r>
      <w:r w:rsidRPr="00555430">
        <w:rPr>
          <w:rFonts w:ascii="宋体" w:cs="宋体" w:hint="eastAsia"/>
          <w:kern w:val="0"/>
          <w:sz w:val="24"/>
          <w:szCs w:val="24"/>
        </w:rPr>
        <w:t>、混凝土浇筑过程中应派专人</w:t>
      </w:r>
      <w:r w:rsidRPr="00555430">
        <w:rPr>
          <w:kern w:val="0"/>
          <w:sz w:val="24"/>
          <w:szCs w:val="24"/>
        </w:rPr>
        <w:t>2</w:t>
      </w:r>
      <w:r w:rsidRPr="00555430">
        <w:rPr>
          <w:rFonts w:ascii="宋体" w:cs="宋体" w:hint="eastAsia"/>
          <w:kern w:val="0"/>
          <w:sz w:val="24"/>
          <w:szCs w:val="24"/>
        </w:rPr>
        <w:t>～</w:t>
      </w:r>
      <w:r w:rsidRPr="00555430">
        <w:rPr>
          <w:kern w:val="0"/>
          <w:sz w:val="24"/>
          <w:szCs w:val="24"/>
        </w:rPr>
        <w:t>3</w:t>
      </w:r>
      <w:r w:rsidRPr="00555430">
        <w:rPr>
          <w:rFonts w:ascii="宋体" w:cs="宋体" w:hint="eastAsia"/>
          <w:kern w:val="0"/>
          <w:sz w:val="24"/>
          <w:szCs w:val="24"/>
        </w:rPr>
        <w:t>名看模，严格控制模板的位移和稳定性，一旦产生移位应及时调整，加固支撑。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4</w:t>
      </w:r>
      <w:r w:rsidRPr="00555430">
        <w:rPr>
          <w:rFonts w:ascii="宋体" w:cs="宋体" w:hint="eastAsia"/>
          <w:kern w:val="0"/>
          <w:sz w:val="24"/>
          <w:szCs w:val="24"/>
        </w:rPr>
        <w:t>、对变形及损坏的模板及配件，应按规范要求及时修理校正，维修质量不合格的模板和配件不得发放使用。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5</w:t>
      </w:r>
      <w:r w:rsidRPr="00555430">
        <w:rPr>
          <w:rFonts w:ascii="宋体" w:cs="宋体" w:hint="eastAsia"/>
          <w:kern w:val="0"/>
          <w:sz w:val="24"/>
          <w:szCs w:val="24"/>
        </w:rPr>
        <w:t>、为防止模底烂根，放线后应用水泥砂浆找平并加垫海绵。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6</w:t>
      </w:r>
      <w:r w:rsidRPr="00555430">
        <w:rPr>
          <w:rFonts w:ascii="宋体" w:cs="宋体" w:hint="eastAsia"/>
          <w:kern w:val="0"/>
          <w:sz w:val="24"/>
          <w:szCs w:val="24"/>
        </w:rPr>
        <w:t>、所有柱子模板拼缝、梁与柱、柱与梁等节点处均用海绵胶带贴缝，楼板缝用胶带纸贴缝，以确保混凝土不漏浆。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7</w:t>
      </w:r>
      <w:r w:rsidRPr="00555430">
        <w:rPr>
          <w:rFonts w:ascii="宋体" w:cs="宋体" w:hint="eastAsia"/>
          <w:kern w:val="0"/>
          <w:sz w:val="24"/>
          <w:szCs w:val="24"/>
        </w:rPr>
        <w:t>、模板安装应严格控制轴线、平面位置、标高、断面尺寸、垂直度和平整度，模板接缝隙宽度、高度、</w:t>
      </w:r>
      <w:r w:rsidRPr="00555430">
        <w:rPr>
          <w:rFonts w:ascii="宋体" w:cs="宋体" w:hint="eastAsia"/>
          <w:kern w:val="0"/>
          <w:sz w:val="24"/>
          <w:szCs w:val="24"/>
        </w:rPr>
        <w:t>脱模剂刷涂及预留洞口、门洞口断面尺寸等的准确性。严格控制预期拼模板精度。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8</w:t>
      </w:r>
      <w:r w:rsidRPr="00555430">
        <w:rPr>
          <w:rFonts w:ascii="宋体" w:cs="宋体" w:hint="eastAsia"/>
          <w:kern w:val="0"/>
          <w:sz w:val="24"/>
          <w:szCs w:val="24"/>
        </w:rPr>
        <w:t>、严格执行预留洞口的定位控制，预留洞口时，木工严格按照墨线留洞。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9</w:t>
      </w:r>
      <w:r w:rsidRPr="00555430">
        <w:rPr>
          <w:rFonts w:ascii="宋体" w:cs="宋体" w:hint="eastAsia"/>
          <w:kern w:val="0"/>
          <w:sz w:val="24"/>
          <w:szCs w:val="24"/>
        </w:rPr>
        <w:t>、每层主轴线和分部轴线放线后，规定负责测量记录人员及时记录平面尺寸测量数据，并要及时记录墙、柱、成品尺寸，目的是通过数据分析梁体和柱子的垂直度误差。并根据数据分析原因，将问题及时反馈到有关生产负责人，及时进行整改和纠正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10</w:t>
      </w:r>
      <w:r w:rsidRPr="00555430">
        <w:rPr>
          <w:rFonts w:ascii="宋体" w:cs="宋体" w:hint="eastAsia"/>
          <w:kern w:val="0"/>
          <w:sz w:val="24"/>
          <w:szCs w:val="24"/>
        </w:rPr>
        <w:t>、所有竖向结构的阴、阳角均须加设橡胶海绵条于拼缝中，拼缝要牢固。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  <w:sectPr w:rsidSect="000328A8">
          <w:type w:val="nextPage"/>
          <w:pgSz w:w="11906" w:h="16838" w:code="9"/>
          <w:pgMar w:top="1091" w:right="1196" w:bottom="1440" w:left="1797" w:header="0" w:footer="992" w:gutter="0"/>
          <w:pgNumType w:start="20"/>
          <w:cols w:space="425"/>
          <w:titlePg w:val="0"/>
          <w:docGrid w:type="lines" w:linePitch="312"/>
        </w:sectPr>
      </w:pPr>
      <w:r w:rsidRPr="00555430">
        <w:rPr>
          <w:kern w:val="0"/>
          <w:sz w:val="24"/>
          <w:szCs w:val="24"/>
        </w:rPr>
        <w:t>11</w:t>
      </w:r>
      <w:r w:rsidRPr="00555430">
        <w:rPr>
          <w:rFonts w:ascii="宋体" w:cs="宋体" w:hint="eastAsia"/>
          <w:kern w:val="0"/>
          <w:sz w:val="24"/>
          <w:szCs w:val="24"/>
        </w:rPr>
        <w:t>、阴、阳角模必须严格按照模板设计图进行加固处理。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12</w:t>
      </w:r>
      <w:r w:rsidRPr="00555430">
        <w:rPr>
          <w:rFonts w:ascii="宋体" w:cs="宋体" w:hint="eastAsia"/>
          <w:kern w:val="0"/>
          <w:sz w:val="24"/>
          <w:szCs w:val="24"/>
        </w:rPr>
        <w:t>、为防止梁模板安装</w:t>
      </w:r>
      <w:r w:rsidRPr="00555430">
        <w:rPr>
          <w:rFonts w:ascii="宋体" w:cs="宋体" w:hint="eastAsia"/>
          <w:kern w:val="0"/>
          <w:sz w:val="24"/>
          <w:szCs w:val="24"/>
        </w:rPr>
        <w:t>出现梁身不平直、梁底不平下挠、梁侧模胀模等质量问题，支</w:t>
      </w:r>
      <w:r w:rsidRPr="00555430">
        <w:rPr>
          <w:rFonts w:ascii="宋体" w:cs="宋体" w:hint="eastAsia"/>
          <w:kern w:val="0"/>
          <w:sz w:val="24"/>
          <w:szCs w:val="24"/>
        </w:rPr>
        <w:t>模时应将侧模包底模，梁模与柱模连接处，下料尺寸应略为缩短等。</w:t>
      </w:r>
    </w:p>
    <w:p w:rsidR="00555430" w:rsidRPr="00555430" w:rsidP="00555430">
      <w:pPr>
        <w:pStyle w:val="Normal0"/>
        <w:autoSpaceDE w:val="0"/>
        <w:autoSpaceDN w:val="0"/>
        <w:adjustRightInd w:val="0"/>
        <w:rPr>
          <w:rFonts w:ascii="宋体" w:cs="宋体"/>
          <w:kern w:val="0"/>
          <w:sz w:val="28"/>
          <w:szCs w:val="28"/>
        </w:rPr>
      </w:pPr>
      <w:r w:rsidRPr="00555430">
        <w:rPr>
          <w:rFonts w:ascii="宋体" w:cs="宋体" w:hint="eastAsia"/>
          <w:kern w:val="0"/>
          <w:sz w:val="28"/>
          <w:szCs w:val="28"/>
        </w:rPr>
        <w:t>（</w:t>
      </w:r>
      <w:r w:rsidRPr="00555430">
        <w:rPr>
          <w:rFonts w:ascii="宋体" w:cs="宋体" w:hint="eastAsia"/>
          <w:kern w:val="0"/>
          <w:sz w:val="28"/>
          <w:szCs w:val="28"/>
        </w:rPr>
        <w:t>4</w:t>
      </w:r>
      <w:r w:rsidRPr="00555430">
        <w:rPr>
          <w:rFonts w:ascii="宋体" w:cs="宋体" w:hint="eastAsia"/>
          <w:kern w:val="0"/>
          <w:sz w:val="28"/>
          <w:szCs w:val="28"/>
        </w:rPr>
        <w:t>）应注意的质量问题：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1</w:t>
      </w:r>
      <w:r w:rsidRPr="00555430">
        <w:rPr>
          <w:rFonts w:ascii="宋体" w:cs="宋体" w:hint="eastAsia"/>
          <w:kern w:val="0"/>
          <w:sz w:val="24"/>
          <w:szCs w:val="24"/>
        </w:rPr>
        <w:t>、梁、板底不平、下挠；梁侧模板不平直；梁涨模，防治的方法是梁、板底模板的大小梁、支柱的截面尺寸及间距应通过设计计算决定，使模板的支撑系统有足够的强度和刚度，作业中应认真执行设计要求，以防止混凝土浇筑时模板变形。模板支柱应立在垫有通长木板的坚实的地面上，防止支柱下沉，使梁、板产生下挠。梁、板模板应按设计或规范起拱。梁模板上下口应设销口楞，再进行侧向支撑，以保证上下口模板不变形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2</w:t>
      </w:r>
      <w:r w:rsidRPr="00555430">
        <w:rPr>
          <w:rFonts w:ascii="宋体" w:cs="宋体" w:hint="eastAsia"/>
          <w:kern w:val="0"/>
          <w:sz w:val="24"/>
          <w:szCs w:val="24"/>
        </w:rPr>
        <w:t>、模板接槎部位处理及防止漏浆的措施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1</w:t>
      </w:r>
      <w:r w:rsidRPr="00555430">
        <w:rPr>
          <w:rFonts w:ascii="宋体" w:cs="宋体" w:hint="eastAsia"/>
          <w:kern w:val="0"/>
          <w:sz w:val="24"/>
          <w:szCs w:val="24"/>
        </w:rPr>
        <w:t>）梁、板施工缝防止漏浆处理：梁、板模板转角、接缝处应尽量拼接密实，并粘贴塑料胶带或填塞水泥腻</w:t>
      </w:r>
      <w:r w:rsidRPr="00555430">
        <w:rPr>
          <w:rFonts w:ascii="宋体" w:cs="宋体" w:hint="eastAsia"/>
          <w:kern w:val="0"/>
          <w:sz w:val="24"/>
          <w:szCs w:val="24"/>
        </w:rPr>
        <w:t>子用以防止漏浆。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2</w:t>
      </w:r>
      <w:r w:rsidRPr="00555430">
        <w:rPr>
          <w:rFonts w:ascii="宋体" w:cs="宋体" w:hint="eastAsia"/>
          <w:kern w:val="0"/>
          <w:sz w:val="24"/>
          <w:szCs w:val="24"/>
        </w:rPr>
        <w:t>）后浇带模板：在底板设有</w:t>
      </w:r>
      <w:r w:rsidRPr="00555430">
        <w:rPr>
          <w:rFonts w:ascii="宋体" w:cs="宋体"/>
          <w:kern w:val="0"/>
          <w:sz w:val="24"/>
          <w:szCs w:val="24"/>
        </w:rPr>
        <w:t>“</w:t>
      </w:r>
      <w:r w:rsidRPr="00555430">
        <w:rPr>
          <w:rFonts w:ascii="宋体" w:cs="宋体" w:hint="eastAsia"/>
          <w:kern w:val="0"/>
          <w:sz w:val="24"/>
          <w:szCs w:val="24"/>
        </w:rPr>
        <w:t>后浇带</w:t>
      </w:r>
      <w:r w:rsidRPr="00555430">
        <w:rPr>
          <w:rFonts w:ascii="宋体" w:cs="宋体"/>
          <w:kern w:val="0"/>
          <w:sz w:val="24"/>
          <w:szCs w:val="24"/>
        </w:rPr>
        <w:t>”</w:t>
      </w:r>
      <w:r w:rsidRPr="00555430">
        <w:rPr>
          <w:rFonts w:ascii="宋体" w:cs="宋体" w:hint="eastAsia"/>
          <w:kern w:val="0"/>
          <w:sz w:val="24"/>
          <w:szCs w:val="24"/>
        </w:rPr>
        <w:t>的地方，均采用双层网眼为</w:t>
      </w:r>
      <w:r w:rsidRPr="00555430">
        <w:rPr>
          <w:kern w:val="0"/>
          <w:sz w:val="24"/>
          <w:szCs w:val="24"/>
        </w:rPr>
        <w:t>5</w:t>
      </w:r>
      <w:r w:rsidRPr="00555430">
        <w:rPr>
          <w:rFonts w:ascii="宋体" w:cs="宋体" w:hint="eastAsia"/>
          <w:kern w:val="0"/>
          <w:sz w:val="24"/>
          <w:szCs w:val="24"/>
        </w:rPr>
        <w:t>×</w:t>
      </w:r>
      <w:r w:rsidRPr="00555430">
        <w:rPr>
          <w:kern w:val="0"/>
          <w:sz w:val="24"/>
          <w:szCs w:val="24"/>
        </w:rPr>
        <w:t>5</w:t>
      </w:r>
      <w:r w:rsidRPr="00555430">
        <w:rPr>
          <w:rFonts w:ascii="宋体" w:cs="宋体" w:hint="eastAsia"/>
          <w:kern w:val="0"/>
          <w:sz w:val="24"/>
          <w:szCs w:val="24"/>
        </w:rPr>
        <w:t>（或</w:t>
      </w:r>
      <w:r w:rsidRPr="00555430">
        <w:rPr>
          <w:kern w:val="0"/>
          <w:sz w:val="24"/>
          <w:szCs w:val="24"/>
        </w:rPr>
        <w:t>3</w:t>
      </w:r>
      <w:r w:rsidRPr="00555430">
        <w:rPr>
          <w:rFonts w:ascii="宋体" w:cs="宋体" w:hint="eastAsia"/>
          <w:kern w:val="0"/>
          <w:sz w:val="24"/>
          <w:szCs w:val="24"/>
        </w:rPr>
        <w:t>×</w:t>
      </w:r>
      <w:r w:rsidRPr="00555430">
        <w:rPr>
          <w:kern w:val="0"/>
          <w:sz w:val="24"/>
          <w:szCs w:val="24"/>
        </w:rPr>
        <w:t>3</w:t>
      </w:r>
      <w:r w:rsidRPr="00555430">
        <w:rPr>
          <w:rFonts w:ascii="宋体" w:cs="宋体" w:hint="eastAsia"/>
          <w:kern w:val="0"/>
          <w:sz w:val="24"/>
          <w:szCs w:val="24"/>
        </w:rPr>
        <w:t>）</w:t>
      </w:r>
      <w:r w:rsidRPr="00555430">
        <w:rPr>
          <w:kern w:val="0"/>
          <w:sz w:val="24"/>
          <w:szCs w:val="24"/>
        </w:rPr>
        <w:t>mm</w:t>
      </w:r>
      <w:r w:rsidRPr="00555430">
        <w:rPr>
          <w:rFonts w:ascii="宋体" w:cs="宋体" w:hint="eastAsia"/>
          <w:kern w:val="0"/>
          <w:sz w:val="24"/>
          <w:szCs w:val="24"/>
        </w:rPr>
        <w:t>钢板网（靠里再加一层铁砂网），并用扎丝绑于同向水平钢筋，再支设竖向附加短钢筋支挡钢板网。后浇带处剪力墙堵头板采用长条模板支挡，并用短木方支撑牢固。地下室剪力墙部分竖向施工缝还需预埋竖向钢板止水带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rFonts w:ascii="宋体" w:cs="宋体" w:hint="eastAsia"/>
          <w:kern w:val="0"/>
          <w:sz w:val="24"/>
          <w:szCs w:val="24"/>
        </w:rPr>
        <w:t>模板拆除：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1</w:t>
      </w:r>
      <w:r w:rsidRPr="00555430">
        <w:rPr>
          <w:rFonts w:ascii="宋体" w:cs="宋体" w:hint="eastAsia"/>
          <w:kern w:val="0"/>
          <w:sz w:val="24"/>
          <w:szCs w:val="24"/>
        </w:rPr>
        <w:t>、侧模，在混凝土强度能保证其表面及棱角不因拆除模板而受损坏后，方可拆除。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>2</w:t>
      </w:r>
      <w:r w:rsidRPr="00555430">
        <w:rPr>
          <w:rFonts w:ascii="宋体" w:cs="宋体" w:hint="eastAsia"/>
          <w:kern w:val="0"/>
          <w:sz w:val="24"/>
          <w:szCs w:val="24"/>
        </w:rPr>
        <w:t>、底模，应在同一部位同条件养护的混凝土试块强度达到要求时方可拆除（见表</w:t>
      </w:r>
      <w:r w:rsidRPr="00555430">
        <w:rPr>
          <w:kern w:val="0"/>
          <w:sz w:val="24"/>
          <w:szCs w:val="24"/>
        </w:rPr>
        <w:t>1</w:t>
      </w:r>
      <w:r w:rsidRPr="00555430">
        <w:rPr>
          <w:rFonts w:ascii="宋体" w:cs="宋体" w:hint="eastAsia"/>
          <w:kern w:val="0"/>
          <w:sz w:val="24"/>
          <w:szCs w:val="24"/>
        </w:rPr>
        <w:t>）。</w:t>
      </w:r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jc w:val="center"/>
        <w:rPr>
          <w:rFonts w:ascii="宋体" w:cs="宋体"/>
          <w:kern w:val="0"/>
          <w:sz w:val="24"/>
          <w:szCs w:val="24"/>
        </w:rPr>
      </w:pPr>
      <w:r w:rsidRPr="00555430">
        <w:rPr>
          <w:rFonts w:ascii="宋体" w:cs="宋体" w:hint="eastAsia"/>
          <w:kern w:val="0"/>
          <w:sz w:val="24"/>
          <w:szCs w:val="24"/>
        </w:rPr>
        <w:t>表</w:t>
      </w:r>
      <w:r w:rsidRPr="00555430">
        <w:rPr>
          <w:kern w:val="0"/>
          <w:sz w:val="24"/>
          <w:szCs w:val="24"/>
        </w:rPr>
        <w:t xml:space="preserve">1 </w:t>
      </w:r>
      <w:r w:rsidRPr="00555430">
        <w:rPr>
          <w:rFonts w:ascii="宋体" w:cs="宋体" w:hint="eastAsia"/>
          <w:kern w:val="0"/>
          <w:sz w:val="24"/>
          <w:szCs w:val="24"/>
        </w:rPr>
        <w:t>现浇结构拆模时所需混凝土强度</w:t>
      </w:r>
    </w:p>
    <w:tbl>
      <w:tblPr>
        <w:tblStyle w:val="TableNormal"/>
        <w:tblW w:w="4950" w:type="pct"/>
        <w:tblInd w:w="105" w:type="dxa"/>
        <w:tblLayout w:type="fixed"/>
        <w:tblCellMar>
          <w:left w:w="105" w:type="dxa"/>
          <w:right w:w="105" w:type="dxa"/>
        </w:tblCellMar>
        <w:tblLook w:val="0000"/>
      </w:tblPr>
      <w:tblGrid>
        <w:gridCol w:w="1751"/>
        <w:gridCol w:w="1936"/>
        <w:gridCol w:w="5345"/>
      </w:tblGrid>
      <w:tr>
        <w:tblPrEx>
          <w:tblW w:w="4950" w:type="pct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c>
          <w:tcPr>
            <w:tcW w:w="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结构类型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结构跨度（</w:t>
            </w:r>
            <w:r w:rsidRPr="00555430">
              <w:rPr>
                <w:kern w:val="0"/>
                <w:sz w:val="24"/>
                <w:szCs w:val="24"/>
              </w:rPr>
              <w:t>m</w:t>
            </w: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按设计的混凝土强度标准值的百分率计（</w:t>
            </w:r>
            <w:r w:rsidRPr="00555430">
              <w:rPr>
                <w:kern w:val="0"/>
                <w:sz w:val="24"/>
                <w:szCs w:val="24"/>
              </w:rPr>
              <w:t>%</w:t>
            </w: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W w:w="4950" w:type="pct"/>
          <w:tblCellSpacing w:w="-8" w:type="dxa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rPr>
          <w:tblCellSpacing w:w="-8" w:type="dxa"/>
        </w:trPr>
        <w:tc>
          <w:tcPr>
            <w:tcW w:w="9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板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≤2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50</w:t>
            </w:r>
          </w:p>
        </w:tc>
      </w:tr>
      <w:tr>
        <w:tblPrEx>
          <w:tblW w:w="4950" w:type="pct"/>
          <w:tblCellSpacing w:w="-8" w:type="dxa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rPr>
          <w:tblCellSpacing w:w="-8" w:type="dxa"/>
        </w:trPr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&gt;2</w:t>
            </w: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，</w:t>
            </w:r>
            <w:r w:rsidRPr="00555430">
              <w:rPr>
                <w:kern w:val="0"/>
                <w:sz w:val="24"/>
                <w:szCs w:val="24"/>
              </w:rPr>
              <w:t>≤8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75</w:t>
            </w:r>
          </w:p>
        </w:tc>
      </w:tr>
      <w:tr>
        <w:tblPrEx>
          <w:tblW w:w="4950" w:type="pct"/>
          <w:tblCellSpacing w:w="-8" w:type="dxa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rPr>
          <w:tblCellSpacing w:w="-8" w:type="dxa"/>
        </w:trPr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&gt;8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100</w:t>
            </w:r>
          </w:p>
        </w:tc>
      </w:tr>
      <w:tr>
        <w:tblPrEx>
          <w:tblW w:w="4950" w:type="pct"/>
          <w:tblCellSpacing w:w="-8" w:type="dxa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rPr>
          <w:tblCellSpacing w:w="-8" w:type="dxa"/>
        </w:trPr>
        <w:tc>
          <w:tcPr>
            <w:tcW w:w="9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梁、拱、壳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≤8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75</w:t>
            </w:r>
          </w:p>
        </w:tc>
      </w:tr>
      <w:tr>
        <w:tblPrEx>
          <w:tblW w:w="4950" w:type="pct"/>
          <w:tblCellSpacing w:w="-8" w:type="dxa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rPr>
          <w:tblCellSpacing w:w="-8" w:type="dxa"/>
        </w:trPr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&gt;8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100</w:t>
            </w:r>
          </w:p>
        </w:tc>
      </w:tr>
      <w:tr>
        <w:tblPrEx>
          <w:tblW w:w="4950" w:type="pct"/>
          <w:tblCellSpacing w:w="-8" w:type="dxa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rPr>
          <w:tblCellSpacing w:w="-8" w:type="dxa"/>
        </w:trPr>
        <w:tc>
          <w:tcPr>
            <w:tcW w:w="9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55430">
              <w:rPr>
                <w:rFonts w:ascii="宋体" w:cs="宋体" w:hint="eastAsia"/>
                <w:kern w:val="0"/>
                <w:sz w:val="24"/>
                <w:szCs w:val="24"/>
              </w:rPr>
              <w:t>悬臂构件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≤2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75</w:t>
            </w:r>
          </w:p>
        </w:tc>
      </w:tr>
      <w:tr>
        <w:tblPrEx>
          <w:tblW w:w="4950" w:type="pct"/>
          <w:tblInd w:w="105" w:type="dxa"/>
          <w:tblLayout w:type="fixed"/>
          <w:tblCellMar>
            <w:left w:w="105" w:type="dxa"/>
            <w:right w:w="105" w:type="dxa"/>
          </w:tblCellMar>
          <w:tblLook w:val="0000"/>
        </w:tblPrEx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&gt;2</w:t>
            </w:r>
          </w:p>
        </w:tc>
        <w:tc>
          <w:tcPr>
            <w:tcW w:w="2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5430" w:rsidRPr="00555430" w:rsidP="00555430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 w:rsidRPr="00555430">
              <w:rPr>
                <w:kern w:val="0"/>
                <w:sz w:val="24"/>
                <w:szCs w:val="24"/>
              </w:rPr>
              <w:t>100</w:t>
            </w:r>
          </w:p>
        </w:tc>
      </w:tr>
    </w:tbl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 w:rsidRPr="00555430">
        <w:rPr>
          <w:kern w:val="0"/>
          <w:sz w:val="24"/>
          <w:szCs w:val="24"/>
        </w:rPr>
        <w:t xml:space="preserve">  </w:t>
      </w:r>
      <w:r w:rsidRPr="00555430">
        <w:rPr>
          <w:rFonts w:ascii="宋体" w:cs="宋体" w:hint="eastAsia"/>
          <w:kern w:val="0"/>
          <w:sz w:val="24"/>
          <w:szCs w:val="24"/>
        </w:rPr>
        <w:t>注：本表中</w:t>
      </w:r>
      <w:r w:rsidRPr="00555430">
        <w:rPr>
          <w:kern w:val="0"/>
          <w:sz w:val="24"/>
          <w:szCs w:val="24"/>
        </w:rPr>
        <w:t>"</w:t>
      </w:r>
      <w:r w:rsidRPr="00555430">
        <w:rPr>
          <w:rFonts w:ascii="宋体" w:cs="宋体" w:hint="eastAsia"/>
          <w:kern w:val="0"/>
          <w:sz w:val="24"/>
          <w:szCs w:val="24"/>
        </w:rPr>
        <w:t>设计的混凝土强度标准值</w:t>
      </w:r>
      <w:r w:rsidRPr="00555430">
        <w:rPr>
          <w:kern w:val="0"/>
          <w:sz w:val="24"/>
          <w:szCs w:val="24"/>
        </w:rPr>
        <w:t>"</w:t>
      </w:r>
      <w:r w:rsidRPr="00555430">
        <w:rPr>
          <w:rFonts w:ascii="宋体" w:cs="宋体" w:hint="eastAsia"/>
          <w:kern w:val="0"/>
          <w:sz w:val="24"/>
          <w:szCs w:val="24"/>
        </w:rPr>
        <w:t>系指与设计混凝土强度等级相应的混凝土立方体抗压强度标准值。</w:t>
      </w:r>
      <w:r w:rsidRPr="00555430">
        <w:rPr>
          <w:rFonts w:ascii="宋体" w:cs="宋体"/>
          <w:kern w:val="0"/>
          <w:sz w:val="24"/>
          <w:szCs w:val="24"/>
        </w:rPr>
        <w:br/>
      </w:r>
      <w:r w:rsidRPr="00555430">
        <w:rPr>
          <w:rFonts w:ascii="宋体" w:cs="宋体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https://d.book118.com/458116140142006042</w:t>
        </w:r>
      </w:hyperlink>
    </w:p>
    <w:p w:rsidR="00555430" w:rsidRPr="00555430" w:rsidP="00555430">
      <w:pPr>
        <w:pStyle w:val="Normal0"/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</w:p>
    <w:sectPr w:rsidSect="000328A8">
      <w:type w:val="nextPage"/>
      <w:pgSz w:w="11906" w:h="16838" w:code="9"/>
      <w:pgMar w:top="1091" w:right="1196" w:bottom="1440" w:left="1797" w:header="0" w:footer="992" w:gutter="0"/>
      <w:pgNumType w:start="2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宋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方正舒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E3378F6"/>
    <w:multiLevelType w:val="hybridMultilevel"/>
    <w:tmpl w:val="A768BD34"/>
    <w:lvl w:ilvl="0">
      <w:start w:val="1"/>
      <w:numFmt w:val="bullet"/>
      <w:lvlText w:val=""/>
      <w:lvlJc w:val="left"/>
      <w:pPr>
        <w:tabs>
          <w:tab w:val="num" w:pos="877"/>
        </w:tabs>
        <w:ind w:left="877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4FDC"/>
    <w:rsid w:val="00026648"/>
    <w:rsid w:val="00063AD5"/>
    <w:rsid w:val="00073A89"/>
    <w:rsid w:val="000A199B"/>
    <w:rsid w:val="000A6C50"/>
    <w:rsid w:val="000B1896"/>
    <w:rsid w:val="000F4E24"/>
    <w:rsid w:val="00101560"/>
    <w:rsid w:val="00106BBF"/>
    <w:rsid w:val="00123E4D"/>
    <w:rsid w:val="00124723"/>
    <w:rsid w:val="00130BCA"/>
    <w:rsid w:val="00132120"/>
    <w:rsid w:val="00156017"/>
    <w:rsid w:val="00193B3B"/>
    <w:rsid w:val="001A7545"/>
    <w:rsid w:val="00227ABD"/>
    <w:rsid w:val="00252B25"/>
    <w:rsid w:val="00282491"/>
    <w:rsid w:val="002A7A82"/>
    <w:rsid w:val="002C3360"/>
    <w:rsid w:val="002C5F46"/>
    <w:rsid w:val="00352A03"/>
    <w:rsid w:val="00352A53"/>
    <w:rsid w:val="00355627"/>
    <w:rsid w:val="00376E61"/>
    <w:rsid w:val="0037780E"/>
    <w:rsid w:val="00393EDB"/>
    <w:rsid w:val="00394000"/>
    <w:rsid w:val="003A7C03"/>
    <w:rsid w:val="003B71BC"/>
    <w:rsid w:val="003E19C2"/>
    <w:rsid w:val="00455363"/>
    <w:rsid w:val="0046046B"/>
    <w:rsid w:val="004E160B"/>
    <w:rsid w:val="00555430"/>
    <w:rsid w:val="005A6330"/>
    <w:rsid w:val="005B01E9"/>
    <w:rsid w:val="005C2C19"/>
    <w:rsid w:val="005E742C"/>
    <w:rsid w:val="00606077"/>
    <w:rsid w:val="00617967"/>
    <w:rsid w:val="00625293"/>
    <w:rsid w:val="006A64AC"/>
    <w:rsid w:val="006B224A"/>
    <w:rsid w:val="00725DE8"/>
    <w:rsid w:val="00774CD5"/>
    <w:rsid w:val="007856B0"/>
    <w:rsid w:val="007939AA"/>
    <w:rsid w:val="00797A6A"/>
    <w:rsid w:val="007A6179"/>
    <w:rsid w:val="007C3654"/>
    <w:rsid w:val="007D1BB9"/>
    <w:rsid w:val="007D67C6"/>
    <w:rsid w:val="00806E3D"/>
    <w:rsid w:val="00862A36"/>
    <w:rsid w:val="00864077"/>
    <w:rsid w:val="00893E82"/>
    <w:rsid w:val="008B275C"/>
    <w:rsid w:val="009121F5"/>
    <w:rsid w:val="00912F93"/>
    <w:rsid w:val="00972900"/>
    <w:rsid w:val="00994F93"/>
    <w:rsid w:val="00996D95"/>
    <w:rsid w:val="009F0216"/>
    <w:rsid w:val="009F32B1"/>
    <w:rsid w:val="00A32AAE"/>
    <w:rsid w:val="00A40CCA"/>
    <w:rsid w:val="00A56E09"/>
    <w:rsid w:val="00A82C92"/>
    <w:rsid w:val="00AD3187"/>
    <w:rsid w:val="00AD6409"/>
    <w:rsid w:val="00AF0A94"/>
    <w:rsid w:val="00AF5D51"/>
    <w:rsid w:val="00BC3E2A"/>
    <w:rsid w:val="00BD1BE8"/>
    <w:rsid w:val="00C1729B"/>
    <w:rsid w:val="00C3480A"/>
    <w:rsid w:val="00C7104C"/>
    <w:rsid w:val="00C772B7"/>
    <w:rsid w:val="00CA305F"/>
    <w:rsid w:val="00CD4AEE"/>
    <w:rsid w:val="00CE4BB1"/>
    <w:rsid w:val="00D16826"/>
    <w:rsid w:val="00D17F3F"/>
    <w:rsid w:val="00D53998"/>
    <w:rsid w:val="00D67CCB"/>
    <w:rsid w:val="00E03E89"/>
    <w:rsid w:val="00E16415"/>
    <w:rsid w:val="00E21B42"/>
    <w:rsid w:val="00E70C0E"/>
    <w:rsid w:val="00E73211"/>
    <w:rsid w:val="00E84E2F"/>
    <w:rsid w:val="00EC2002"/>
    <w:rsid w:val="00EC56A1"/>
    <w:rsid w:val="00EF34AA"/>
    <w:rsid w:val="00F12B35"/>
    <w:rsid w:val="00F44750"/>
    <w:rsid w:val="00F556B8"/>
    <w:rsid w:val="00F74341"/>
    <w:rsid w:val="00F853E8"/>
    <w:rsid w:val="00F91F5F"/>
    <w:rsid w:val="00FC25C7"/>
    <w:rsid w:val="00FC6734"/>
    <w:rsid w:val="00FD250D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E90D7E40-2E2E-4F90-A2E9-AF1F2317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2">
    <w:name w:val="heading 2"/>
    <w:basedOn w:val="Normal"/>
    <w:next w:val="NormalIndent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Heading3">
    <w:name w:val="heading 3"/>
    <w:basedOn w:val="Normal"/>
    <w:next w:val="Normal0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Heading4">
    <w:name w:val="heading 4"/>
    <w:basedOn w:val="Normal"/>
    <w:next w:val="Normal0"/>
    <w:qFormat/>
    <w:rsid w:val="007A6179"/>
    <w:pPr>
      <w:keepNext/>
      <w:outlineLvl w:val="3"/>
    </w:pPr>
    <w:rPr>
      <w:rFonts w:ascii="Times New Roman" w:hAnsi="Times New Roman"/>
      <w:sz w:val="24"/>
      <w:szCs w:val="20"/>
    </w:rPr>
  </w:style>
  <w:style w:type="paragraph" w:styleId="Heading5">
    <w:name w:val="heading 5"/>
    <w:basedOn w:val="Normal"/>
    <w:next w:val="Normal0"/>
    <w:qFormat/>
    <w:rsid w:val="007A6179"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rFonts w:ascii="Times New Roma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pPr>
      <w:widowControl w:val="0"/>
      <w:jc w:val="both"/>
    </w:pPr>
    <w:rPr>
      <w:kern w:val="2"/>
      <w:sz w:val="21"/>
    </w:rPr>
  </w:style>
  <w:style w:type="paragraph" w:styleId="Date">
    <w:name w:val="Date"/>
    <w:basedOn w:val="Normal"/>
    <w:next w:val="Normal0"/>
    <w:rPr>
      <w:rFonts w:ascii="宋体" w:hAnsi="Times New Roman"/>
      <w:spacing w:val="26"/>
      <w:sz w:val="28"/>
      <w:szCs w:val="20"/>
    </w:rPr>
  </w:style>
  <w:style w:type="paragraph" w:styleId="NormalWeb">
    <w:name w:val="Normal (Web)"/>
    <w:basedOn w:val="Normal"/>
    <w:rsid w:val="00D17F3F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</w:rPr>
  </w:style>
  <w:style w:type="paragraph" w:styleId="TOC1">
    <w:name w:val="toc 1"/>
    <w:basedOn w:val="Normal"/>
    <w:next w:val="Normal0"/>
    <w:autoRedefine/>
    <w:semiHidden/>
    <w:rsid w:val="005B01E9"/>
    <w:pPr>
      <w:tabs>
        <w:tab w:val="right" w:leader="underscore" w:pos="8903"/>
      </w:tabs>
      <w:spacing w:before="120"/>
      <w:ind w:firstLine="176" w:firstLineChars="50"/>
      <w:jc w:val="left"/>
    </w:pPr>
    <w:rPr>
      <w:rFonts w:ascii="宋体" w:hAnsi="Times New Roman"/>
      <w:b/>
      <w:bCs/>
      <w:iCs/>
      <w:spacing w:val="26"/>
      <w:sz w:val="30"/>
      <w:szCs w:val="30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TOC2">
    <w:name w:val="toc 2"/>
    <w:basedOn w:val="Normal"/>
    <w:next w:val="Normal0"/>
    <w:autoRedefine/>
    <w:semiHidden/>
    <w:pPr>
      <w:spacing w:before="120"/>
      <w:ind w:left="210"/>
      <w:jc w:val="left"/>
    </w:pPr>
    <w:rPr>
      <w:rFonts w:ascii="Times New Roman" w:hAnsi="Times New Roman"/>
      <w:b/>
      <w:bCs/>
      <w:sz w:val="22"/>
    </w:rPr>
  </w:style>
  <w:style w:type="paragraph" w:styleId="NormalIndent">
    <w:name w:val="Normal Indent"/>
    <w:basedOn w:val="Normal"/>
    <w:pPr>
      <w:ind w:firstLine="420" w:firstLineChars="200"/>
    </w:pPr>
    <w:rPr>
      <w:rFonts w:ascii="Times New Roman" w:hAnsi="Times New Roman"/>
      <w:szCs w:val="20"/>
    </w:rPr>
  </w:style>
  <w:style w:type="paragraph" w:styleId="BodyTextIndent">
    <w:name w:val="Body Text Indent"/>
    <w:basedOn w:val="Normal"/>
    <w:pPr>
      <w:spacing w:before="120" w:after="120" w:line="360" w:lineRule="auto"/>
      <w:ind w:firstLine="539"/>
    </w:pPr>
    <w:rPr>
      <w:rFonts w:ascii="宋体" w:hAnsi="Times New Roman"/>
      <w:sz w:val="24"/>
      <w:szCs w:val="20"/>
    </w:rPr>
  </w:style>
  <w:style w:type="paragraph" w:customStyle="1" w:styleId="p14">
    <w:name w:val="p14"/>
    <w:basedOn w:val="Normal"/>
    <w:pPr>
      <w:widowControl/>
      <w:spacing w:before="100" w:beforeAutospacing="1" w:after="100" w:afterAutospacing="1" w:line="300" w:lineRule="atLeast"/>
      <w:jc w:val="left"/>
    </w:pPr>
    <w:rPr>
      <w:rFonts w:ascii="宋体" w:hAnsi="宋体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jpeg" /><Relationship Id="rId12" Type="http://schemas.openxmlformats.org/officeDocument/2006/relationships/image" Target="media/image6.pn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png" /><Relationship Id="rId17" Type="http://schemas.openxmlformats.org/officeDocument/2006/relationships/image" Target="media/image11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emf" /><Relationship Id="rId21" Type="http://schemas.openxmlformats.org/officeDocument/2006/relationships/hyperlink" Target="https://d.book118.com/458116140142006042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wmf" /><Relationship Id="rId6" Type="http://schemas.openxmlformats.org/officeDocument/2006/relationships/oleObject" Target="embeddings/oleObject1.bin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24</Pages>
  <Words>3606</Words>
  <Characters>20556</Characters>
  <Application>Microsoft Office Word</Application>
  <DocSecurity>0</DocSecurity>
  <Lines>171</Lines>
  <Paragraphs>48</Paragraphs>
  <ScaleCrop>false</ScaleCrop>
  <Company/>
  <LinksUpToDate>false</LinksUpToDate>
  <CharactersWithSpaces>24114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2023-10-13T04:44:00Z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