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转向系统：齿轮资金需求报告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82" w:history="1">
        <w:r>
          <w:rPr>
            <w:rFonts w:ascii="仿宋" w:eastAsia="仿宋" w:hAnsi="仿宋" w:cs="仿宋" w:hint="eastAsia"/>
            <w:lang w:eastAsia="zh-CN"/>
          </w:rPr>
          <w:t>概论</w:t>
        </w:r>
        <w:r>
          <w:tab/>
        </w:r>
        <w:r>
          <w:fldChar w:fldCharType="begin"/>
        </w:r>
        <w:r>
          <w:instrText xml:space="preserve"> PAGEREF _Toc9482 \h </w:instrText>
        </w:r>
        <w:r>
          <w:fldChar w:fldCharType="separate"/>
        </w:r>
        <w:r>
          <w:t>3</w:t>
        </w:r>
        <w:r>
          <w:fldChar w:fldCharType="end"/>
        </w:r>
      </w:hyperlink>
    </w:p>
    <w:p>
      <w:pPr>
        <w:pStyle w:val="TOC1"/>
        <w:tabs>
          <w:tab w:val="right" w:leader="dot" w:pos="8306"/>
        </w:tabs>
      </w:pPr>
      <w:hyperlink w:anchor="_Toc31734" w:history="1">
        <w:r>
          <w:rPr>
            <w:rFonts w:ascii="仿宋" w:eastAsia="仿宋" w:hAnsi="仿宋" w:cs="仿宋" w:hint="eastAsia"/>
            <w:lang w:eastAsia="zh-CN"/>
          </w:rPr>
          <w:t>一、建设内容与产品方案</w:t>
        </w:r>
        <w:r>
          <w:tab/>
        </w:r>
        <w:r>
          <w:fldChar w:fldCharType="begin"/>
        </w:r>
        <w:r>
          <w:instrText xml:space="preserve"> PAGEREF _Toc31734 \h </w:instrText>
        </w:r>
        <w:r>
          <w:fldChar w:fldCharType="separate"/>
        </w:r>
        <w:r>
          <w:t>3</w:t>
        </w:r>
        <w:r>
          <w:fldChar w:fldCharType="end"/>
        </w:r>
      </w:hyperlink>
    </w:p>
    <w:p>
      <w:pPr>
        <w:pStyle w:val="TOC2"/>
        <w:tabs>
          <w:tab w:val="right" w:leader="dot" w:pos="8306"/>
        </w:tabs>
      </w:pPr>
      <w:hyperlink w:anchor="_Toc10055" w:history="1">
        <w:r>
          <w:rPr>
            <w:rFonts w:ascii="仿宋" w:eastAsia="仿宋" w:hAnsi="仿宋" w:cs="仿宋" w:hint="eastAsia"/>
            <w:lang w:eastAsia="zh-CN"/>
          </w:rPr>
          <w:t>(一)、建设规模及主要建设内容</w:t>
        </w:r>
        <w:r>
          <w:tab/>
        </w:r>
        <w:r>
          <w:fldChar w:fldCharType="begin"/>
        </w:r>
        <w:r>
          <w:instrText xml:space="preserve"> PAGEREF _Toc10055 \h </w:instrText>
        </w:r>
        <w:r>
          <w:fldChar w:fldCharType="separate"/>
        </w:r>
        <w:r>
          <w:t>3</w:t>
        </w:r>
        <w:r>
          <w:fldChar w:fldCharType="end"/>
        </w:r>
      </w:hyperlink>
    </w:p>
    <w:p>
      <w:pPr>
        <w:pStyle w:val="TOC2"/>
        <w:tabs>
          <w:tab w:val="right" w:leader="dot" w:pos="8306"/>
        </w:tabs>
      </w:pPr>
      <w:hyperlink w:anchor="_Toc2501" w:history="1">
        <w:r>
          <w:rPr>
            <w:rFonts w:ascii="仿宋" w:eastAsia="仿宋" w:hAnsi="仿宋" w:cs="仿宋" w:hint="eastAsia"/>
            <w:lang w:eastAsia="zh-CN"/>
          </w:rPr>
          <w:t>(二)、转向系统：齿轮产品规划方案及生产纲领</w:t>
        </w:r>
        <w:r>
          <w:tab/>
        </w:r>
        <w:r>
          <w:fldChar w:fldCharType="begin"/>
        </w:r>
        <w:r>
          <w:instrText xml:space="preserve"> PAGEREF _Toc2501 \h </w:instrText>
        </w:r>
        <w:r>
          <w:fldChar w:fldCharType="separate"/>
        </w:r>
        <w:r>
          <w:t>3</w:t>
        </w:r>
        <w:r>
          <w:fldChar w:fldCharType="end"/>
        </w:r>
      </w:hyperlink>
    </w:p>
    <w:p>
      <w:pPr>
        <w:pStyle w:val="TOC1"/>
        <w:tabs>
          <w:tab w:val="right" w:leader="dot" w:pos="8306"/>
        </w:tabs>
      </w:pPr>
      <w:hyperlink w:anchor="_Toc5867" w:history="1">
        <w:r>
          <w:rPr>
            <w:rFonts w:ascii="仿宋" w:eastAsia="仿宋" w:hAnsi="仿宋" w:cs="仿宋" w:hint="eastAsia"/>
            <w:lang w:eastAsia="zh-CN"/>
          </w:rPr>
          <w:t>二、人才队伍建设</w:t>
        </w:r>
        <w:r>
          <w:tab/>
        </w:r>
        <w:r>
          <w:fldChar w:fldCharType="begin"/>
        </w:r>
        <w:r>
          <w:instrText xml:space="preserve"> PAGEREF _Toc5867 \h </w:instrText>
        </w:r>
        <w:r>
          <w:fldChar w:fldCharType="separate"/>
        </w:r>
        <w:r>
          <w:t>4</w:t>
        </w:r>
        <w:r>
          <w:fldChar w:fldCharType="end"/>
        </w:r>
      </w:hyperlink>
    </w:p>
    <w:p>
      <w:pPr>
        <w:pStyle w:val="TOC2"/>
        <w:tabs>
          <w:tab w:val="right" w:leader="dot" w:pos="8306"/>
        </w:tabs>
      </w:pPr>
      <w:hyperlink w:anchor="_Toc27590" w:history="1">
        <w:r>
          <w:rPr>
            <w:rFonts w:ascii="仿宋" w:eastAsia="仿宋" w:hAnsi="仿宋" w:cs="仿宋" w:hint="eastAsia"/>
            <w:lang w:eastAsia="zh-CN"/>
          </w:rPr>
          <w:t>(一)、人才引进与培养计划</w:t>
        </w:r>
        <w:r>
          <w:tab/>
        </w:r>
        <w:r>
          <w:fldChar w:fldCharType="begin"/>
        </w:r>
        <w:r>
          <w:instrText xml:space="preserve"> PAGEREF _Toc27590 \h </w:instrText>
        </w:r>
        <w:r>
          <w:fldChar w:fldCharType="separate"/>
        </w:r>
        <w:r>
          <w:t>4</w:t>
        </w:r>
        <w:r>
          <w:fldChar w:fldCharType="end"/>
        </w:r>
      </w:hyperlink>
    </w:p>
    <w:p>
      <w:pPr>
        <w:pStyle w:val="TOC2"/>
        <w:tabs>
          <w:tab w:val="right" w:leader="dot" w:pos="8306"/>
        </w:tabs>
      </w:pPr>
      <w:hyperlink w:anchor="_Toc27068" w:history="1">
        <w:r>
          <w:rPr>
            <w:rFonts w:ascii="仿宋" w:eastAsia="仿宋" w:hAnsi="仿宋" w:cs="仿宋" w:hint="eastAsia"/>
            <w:lang w:eastAsia="zh-CN"/>
          </w:rPr>
          <w:t>(二)、员工激励与福利政策</w:t>
        </w:r>
        <w:r>
          <w:tab/>
        </w:r>
        <w:r>
          <w:fldChar w:fldCharType="begin"/>
        </w:r>
        <w:r>
          <w:instrText xml:space="preserve"> PAGEREF _Toc27068 \h </w:instrText>
        </w:r>
        <w:r>
          <w:fldChar w:fldCharType="separate"/>
        </w:r>
        <w:r>
          <w:t>5</w:t>
        </w:r>
        <w:r>
          <w:fldChar w:fldCharType="end"/>
        </w:r>
      </w:hyperlink>
    </w:p>
    <w:p>
      <w:pPr>
        <w:pStyle w:val="TOC2"/>
        <w:tabs>
          <w:tab w:val="right" w:leader="dot" w:pos="8306"/>
        </w:tabs>
      </w:pPr>
      <w:hyperlink w:anchor="_Toc26102" w:history="1">
        <w:r>
          <w:rPr>
            <w:rFonts w:ascii="仿宋" w:eastAsia="仿宋" w:hAnsi="仿宋" w:cs="仿宋" w:hint="eastAsia"/>
            <w:lang w:eastAsia="zh-CN"/>
          </w:rPr>
          <w:t>(三)、团队建设与管理</w:t>
        </w:r>
        <w:r>
          <w:tab/>
        </w:r>
        <w:r>
          <w:fldChar w:fldCharType="begin"/>
        </w:r>
        <w:r>
          <w:instrText xml:space="preserve"> PAGEREF _Toc26102 \h </w:instrText>
        </w:r>
        <w:r>
          <w:fldChar w:fldCharType="separate"/>
        </w:r>
        <w:r>
          <w:t>6</w:t>
        </w:r>
        <w:r>
          <w:fldChar w:fldCharType="end"/>
        </w:r>
      </w:hyperlink>
    </w:p>
    <w:p>
      <w:pPr>
        <w:pStyle w:val="TOC1"/>
        <w:tabs>
          <w:tab w:val="right" w:leader="dot" w:pos="8306"/>
        </w:tabs>
      </w:pPr>
      <w:hyperlink w:anchor="_Toc3048" w:history="1">
        <w:r>
          <w:rPr>
            <w:rFonts w:ascii="仿宋" w:eastAsia="仿宋" w:hAnsi="仿宋" w:cs="仿宋" w:hint="eastAsia"/>
            <w:lang w:eastAsia="zh-CN"/>
          </w:rPr>
          <w:t>三、转向系统：齿轮行业发展分析</w:t>
        </w:r>
        <w:r>
          <w:tab/>
        </w:r>
        <w:r>
          <w:fldChar w:fldCharType="begin"/>
        </w:r>
        <w:r>
          <w:instrText xml:space="preserve"> PAGEREF _Toc3048 \h </w:instrText>
        </w:r>
        <w:r>
          <w:fldChar w:fldCharType="separate"/>
        </w:r>
        <w:r>
          <w:t>7</w:t>
        </w:r>
        <w:r>
          <w:fldChar w:fldCharType="end"/>
        </w:r>
      </w:hyperlink>
    </w:p>
    <w:p>
      <w:pPr>
        <w:pStyle w:val="TOC2"/>
        <w:tabs>
          <w:tab w:val="right" w:leader="dot" w:pos="8306"/>
        </w:tabs>
      </w:pPr>
      <w:hyperlink w:anchor="_Toc4961" w:history="1">
        <w:r>
          <w:rPr>
            <w:rFonts w:ascii="仿宋" w:eastAsia="仿宋" w:hAnsi="仿宋" w:cs="仿宋" w:hint="eastAsia"/>
            <w:lang w:eastAsia="zh-CN"/>
          </w:rPr>
          <w:t>(一)、转向系统：齿轮行业发展总体概况</w:t>
        </w:r>
        <w:r>
          <w:tab/>
        </w:r>
        <w:r>
          <w:fldChar w:fldCharType="begin"/>
        </w:r>
        <w:r>
          <w:instrText xml:space="preserve"> PAGEREF _Toc4961 \h </w:instrText>
        </w:r>
        <w:r>
          <w:fldChar w:fldCharType="separate"/>
        </w:r>
        <w:r>
          <w:t>7</w:t>
        </w:r>
        <w:r>
          <w:fldChar w:fldCharType="end"/>
        </w:r>
      </w:hyperlink>
    </w:p>
    <w:p>
      <w:pPr>
        <w:pStyle w:val="TOC2"/>
        <w:tabs>
          <w:tab w:val="right" w:leader="dot" w:pos="8306"/>
        </w:tabs>
      </w:pPr>
      <w:hyperlink w:anchor="_Toc30076" w:history="1">
        <w:r>
          <w:rPr>
            <w:rFonts w:ascii="仿宋" w:eastAsia="仿宋" w:hAnsi="仿宋" w:cs="仿宋" w:hint="eastAsia"/>
            <w:lang w:eastAsia="zh-CN"/>
          </w:rPr>
          <w:t>(二)、转向系统：齿轮行业发展背景</w:t>
        </w:r>
        <w:r>
          <w:tab/>
        </w:r>
        <w:r>
          <w:fldChar w:fldCharType="begin"/>
        </w:r>
        <w:r>
          <w:instrText xml:space="preserve"> PAGEREF _Toc30076 \h </w:instrText>
        </w:r>
        <w:r>
          <w:fldChar w:fldCharType="separate"/>
        </w:r>
        <w:r>
          <w:t>7</w:t>
        </w:r>
        <w:r>
          <w:fldChar w:fldCharType="end"/>
        </w:r>
      </w:hyperlink>
    </w:p>
    <w:p>
      <w:pPr>
        <w:pStyle w:val="TOC2"/>
        <w:tabs>
          <w:tab w:val="right" w:leader="dot" w:pos="8306"/>
        </w:tabs>
      </w:pPr>
      <w:hyperlink w:anchor="_Toc30796" w:history="1">
        <w:r>
          <w:rPr>
            <w:rFonts w:ascii="仿宋" w:eastAsia="仿宋" w:hAnsi="仿宋" w:cs="仿宋" w:hint="eastAsia"/>
            <w:lang w:eastAsia="zh-CN"/>
          </w:rPr>
          <w:t>(三)、转向系统：齿轮行业发展前景</w:t>
        </w:r>
        <w:r>
          <w:tab/>
        </w:r>
        <w:r>
          <w:fldChar w:fldCharType="begin"/>
        </w:r>
        <w:r>
          <w:instrText xml:space="preserve"> PAGEREF _Toc30796 \h </w:instrText>
        </w:r>
        <w:r>
          <w:fldChar w:fldCharType="separate"/>
        </w:r>
        <w:r>
          <w:t>7</w:t>
        </w:r>
        <w:r>
          <w:fldChar w:fldCharType="end"/>
        </w:r>
      </w:hyperlink>
    </w:p>
    <w:p>
      <w:pPr>
        <w:pStyle w:val="TOC1"/>
        <w:tabs>
          <w:tab w:val="right" w:leader="dot" w:pos="8306"/>
        </w:tabs>
      </w:pPr>
      <w:hyperlink w:anchor="_Toc31847" w:history="1">
        <w:r>
          <w:rPr>
            <w:rFonts w:ascii="仿宋" w:eastAsia="仿宋" w:hAnsi="仿宋" w:cs="仿宋" w:hint="eastAsia"/>
            <w:lang w:eastAsia="zh-CN"/>
          </w:rPr>
          <w:t>四、建筑物技术方案</w:t>
        </w:r>
        <w:r>
          <w:tab/>
        </w:r>
        <w:r>
          <w:fldChar w:fldCharType="begin"/>
        </w:r>
        <w:r>
          <w:instrText xml:space="preserve"> PAGEREF _Toc31847 \h </w:instrText>
        </w:r>
        <w:r>
          <w:fldChar w:fldCharType="separate"/>
        </w:r>
        <w:r>
          <w:t>8</w:t>
        </w:r>
        <w:r>
          <w:fldChar w:fldCharType="end"/>
        </w:r>
      </w:hyperlink>
    </w:p>
    <w:p>
      <w:pPr>
        <w:pStyle w:val="TOC2"/>
        <w:tabs>
          <w:tab w:val="right" w:leader="dot" w:pos="8306"/>
        </w:tabs>
      </w:pPr>
      <w:hyperlink w:anchor="_Toc29344" w:history="1">
        <w:r>
          <w:rPr>
            <w:rFonts w:ascii="仿宋" w:eastAsia="仿宋" w:hAnsi="仿宋" w:cs="仿宋" w:hint="eastAsia"/>
            <w:lang w:eastAsia="zh-CN"/>
          </w:rPr>
          <w:t>(一)、项目工程设计总体要求</w:t>
        </w:r>
        <w:r>
          <w:tab/>
        </w:r>
        <w:r>
          <w:fldChar w:fldCharType="begin"/>
        </w:r>
        <w:r>
          <w:instrText xml:space="preserve"> PAGEREF _Toc29344 \h </w:instrText>
        </w:r>
        <w:r>
          <w:fldChar w:fldCharType="separate"/>
        </w:r>
        <w:r>
          <w:t>8</w:t>
        </w:r>
        <w:r>
          <w:fldChar w:fldCharType="end"/>
        </w:r>
      </w:hyperlink>
    </w:p>
    <w:p>
      <w:pPr>
        <w:pStyle w:val="TOC2"/>
        <w:tabs>
          <w:tab w:val="right" w:leader="dot" w:pos="8306"/>
        </w:tabs>
      </w:pPr>
      <w:hyperlink w:anchor="_Toc20421" w:history="1">
        <w:r>
          <w:rPr>
            <w:rFonts w:ascii="仿宋" w:eastAsia="仿宋" w:hAnsi="仿宋" w:cs="仿宋" w:hint="eastAsia"/>
            <w:lang w:eastAsia="zh-CN"/>
          </w:rPr>
          <w:t>(二)、建设方案</w:t>
        </w:r>
        <w:r>
          <w:tab/>
        </w:r>
        <w:r>
          <w:fldChar w:fldCharType="begin"/>
        </w:r>
        <w:r>
          <w:instrText xml:space="preserve"> PAGEREF _Toc20421 \h </w:instrText>
        </w:r>
        <w:r>
          <w:fldChar w:fldCharType="separate"/>
        </w:r>
        <w:r>
          <w:t>9</w:t>
        </w:r>
        <w:r>
          <w:fldChar w:fldCharType="end"/>
        </w:r>
      </w:hyperlink>
    </w:p>
    <w:p>
      <w:pPr>
        <w:pStyle w:val="TOC2"/>
        <w:tabs>
          <w:tab w:val="right" w:leader="dot" w:pos="8306"/>
        </w:tabs>
      </w:pPr>
      <w:hyperlink w:anchor="_Toc25241" w:history="1">
        <w:r>
          <w:rPr>
            <w:rFonts w:ascii="仿宋" w:eastAsia="仿宋" w:hAnsi="仿宋" w:cs="仿宋" w:hint="eastAsia"/>
            <w:lang w:eastAsia="zh-CN"/>
          </w:rPr>
          <w:t>(三)、建筑工程建设指标</w:t>
        </w:r>
        <w:r>
          <w:tab/>
        </w:r>
        <w:r>
          <w:fldChar w:fldCharType="begin"/>
        </w:r>
        <w:r>
          <w:instrText xml:space="preserve"> PAGEREF _Toc25241 \h </w:instrText>
        </w:r>
        <w:r>
          <w:fldChar w:fldCharType="separate"/>
        </w:r>
        <w:r>
          <w:t>10</w:t>
        </w:r>
        <w:r>
          <w:fldChar w:fldCharType="end"/>
        </w:r>
      </w:hyperlink>
    </w:p>
    <w:p>
      <w:pPr>
        <w:pStyle w:val="TOC1"/>
        <w:tabs>
          <w:tab w:val="right" w:leader="dot" w:pos="8306"/>
        </w:tabs>
      </w:pPr>
      <w:hyperlink w:anchor="_Toc11842" w:history="1">
        <w:r>
          <w:rPr>
            <w:rFonts w:ascii="仿宋" w:eastAsia="仿宋" w:hAnsi="仿宋" w:cs="仿宋" w:hint="eastAsia"/>
            <w:lang w:eastAsia="zh-CN"/>
          </w:rPr>
          <w:t>五、法人治理</w:t>
        </w:r>
        <w:r>
          <w:tab/>
        </w:r>
        <w:r>
          <w:fldChar w:fldCharType="begin"/>
        </w:r>
        <w:r>
          <w:instrText xml:space="preserve"> PAGEREF _Toc11842 \h </w:instrText>
        </w:r>
        <w:r>
          <w:fldChar w:fldCharType="separate"/>
        </w:r>
        <w:r>
          <w:t>10</w:t>
        </w:r>
        <w:r>
          <w:fldChar w:fldCharType="end"/>
        </w:r>
      </w:hyperlink>
    </w:p>
    <w:p>
      <w:pPr>
        <w:pStyle w:val="TOC2"/>
        <w:tabs>
          <w:tab w:val="right" w:leader="dot" w:pos="8306"/>
        </w:tabs>
      </w:pPr>
      <w:hyperlink w:anchor="_Toc30219" w:history="1">
        <w:r>
          <w:rPr>
            <w:rFonts w:ascii="仿宋" w:eastAsia="仿宋" w:hAnsi="仿宋" w:cs="仿宋" w:hint="eastAsia"/>
            <w:lang w:eastAsia="zh-CN"/>
          </w:rPr>
          <w:t>(一)、股东权利及义务</w:t>
        </w:r>
        <w:r>
          <w:tab/>
        </w:r>
        <w:r>
          <w:fldChar w:fldCharType="begin"/>
        </w:r>
        <w:r>
          <w:instrText xml:space="preserve"> PAGEREF _Toc30219 \h </w:instrText>
        </w:r>
        <w:r>
          <w:fldChar w:fldCharType="separate"/>
        </w:r>
        <w:r>
          <w:t>10</w:t>
        </w:r>
        <w:r>
          <w:fldChar w:fldCharType="end"/>
        </w:r>
      </w:hyperlink>
    </w:p>
    <w:p>
      <w:pPr>
        <w:pStyle w:val="TOC2"/>
        <w:tabs>
          <w:tab w:val="right" w:leader="dot" w:pos="8306"/>
        </w:tabs>
      </w:pPr>
      <w:hyperlink w:anchor="_Toc14547" w:history="1">
        <w:r>
          <w:rPr>
            <w:rFonts w:ascii="仿宋" w:eastAsia="仿宋" w:hAnsi="仿宋" w:cs="仿宋" w:hint="eastAsia"/>
            <w:lang w:eastAsia="zh-CN"/>
          </w:rPr>
          <w:t>(二)、董事</w:t>
        </w:r>
        <w:r>
          <w:tab/>
        </w:r>
        <w:r>
          <w:fldChar w:fldCharType="begin"/>
        </w:r>
        <w:r>
          <w:instrText xml:space="preserve"> PAGEREF _Toc14547 \h </w:instrText>
        </w:r>
        <w:r>
          <w:fldChar w:fldCharType="separate"/>
        </w:r>
        <w:r>
          <w:t>12</w:t>
        </w:r>
        <w:r>
          <w:fldChar w:fldCharType="end"/>
        </w:r>
      </w:hyperlink>
    </w:p>
    <w:p>
      <w:pPr>
        <w:pStyle w:val="TOC2"/>
        <w:tabs>
          <w:tab w:val="right" w:leader="dot" w:pos="8306"/>
        </w:tabs>
      </w:pPr>
      <w:hyperlink w:anchor="_Toc4798" w:history="1">
        <w:r>
          <w:rPr>
            <w:rFonts w:ascii="仿宋" w:eastAsia="仿宋" w:hAnsi="仿宋" w:cs="仿宋" w:hint="eastAsia"/>
            <w:lang w:eastAsia="zh-CN"/>
          </w:rPr>
          <w:t>(三)、高级管理人员</w:t>
        </w:r>
        <w:r>
          <w:tab/>
        </w:r>
        <w:r>
          <w:fldChar w:fldCharType="begin"/>
        </w:r>
        <w:r>
          <w:instrText xml:space="preserve"> PAGEREF _Toc4798 \h </w:instrText>
        </w:r>
        <w:r>
          <w:fldChar w:fldCharType="separate"/>
        </w:r>
        <w:r>
          <w:t>15</w:t>
        </w:r>
        <w:r>
          <w:fldChar w:fldCharType="end"/>
        </w:r>
      </w:hyperlink>
    </w:p>
    <w:p>
      <w:pPr>
        <w:pStyle w:val="TOC2"/>
        <w:tabs>
          <w:tab w:val="right" w:leader="dot" w:pos="8306"/>
        </w:tabs>
      </w:pPr>
      <w:hyperlink w:anchor="_Toc3109" w:history="1">
        <w:r>
          <w:rPr>
            <w:rFonts w:ascii="仿宋" w:eastAsia="仿宋" w:hAnsi="仿宋" w:cs="仿宋" w:hint="eastAsia"/>
            <w:lang w:eastAsia="zh-CN"/>
          </w:rPr>
          <w:t>(四)、监事</w:t>
        </w:r>
        <w:r>
          <w:tab/>
        </w:r>
        <w:r>
          <w:fldChar w:fldCharType="begin"/>
        </w:r>
        <w:r>
          <w:instrText xml:space="preserve"> PAGEREF _Toc3109 \h </w:instrText>
        </w:r>
        <w:r>
          <w:fldChar w:fldCharType="separate"/>
        </w:r>
        <w:r>
          <w:t>17</w:t>
        </w:r>
        <w:r>
          <w:fldChar w:fldCharType="end"/>
        </w:r>
      </w:hyperlink>
    </w:p>
    <w:p>
      <w:pPr>
        <w:pStyle w:val="TOC1"/>
        <w:tabs>
          <w:tab w:val="right" w:leader="dot" w:pos="8306"/>
        </w:tabs>
      </w:pPr>
      <w:hyperlink w:anchor="_Toc170" w:history="1">
        <w:r>
          <w:rPr>
            <w:rFonts w:ascii="仿宋" w:eastAsia="仿宋" w:hAnsi="仿宋" w:cs="仿宋" w:hint="eastAsia"/>
            <w:lang w:eastAsia="zh-CN"/>
          </w:rPr>
          <w:t>六、风险评估</w:t>
        </w:r>
        <w:r>
          <w:tab/>
        </w:r>
        <w:r>
          <w:fldChar w:fldCharType="begin"/>
        </w:r>
        <w:r>
          <w:instrText xml:space="preserve"> PAGEREF _Toc170 \h </w:instrText>
        </w:r>
        <w:r>
          <w:fldChar w:fldCharType="separate"/>
        </w:r>
        <w:r>
          <w:t>18</w:t>
        </w:r>
        <w:r>
          <w:fldChar w:fldCharType="end"/>
        </w:r>
      </w:hyperlink>
    </w:p>
    <w:p>
      <w:pPr>
        <w:pStyle w:val="TOC2"/>
        <w:tabs>
          <w:tab w:val="right" w:leader="dot" w:pos="8306"/>
        </w:tabs>
      </w:pPr>
      <w:hyperlink w:anchor="_Toc24159" w:history="1">
        <w:r>
          <w:rPr>
            <w:rFonts w:ascii="仿宋" w:eastAsia="仿宋" w:hAnsi="仿宋" w:cs="仿宋" w:hint="eastAsia"/>
            <w:lang w:eastAsia="zh-CN"/>
          </w:rPr>
          <w:t>(一)、项目风险分析</w:t>
        </w:r>
        <w:r>
          <w:tab/>
        </w:r>
        <w:r>
          <w:fldChar w:fldCharType="begin"/>
        </w:r>
        <w:r>
          <w:instrText xml:space="preserve"> PAGEREF _Toc24159 \h </w:instrText>
        </w:r>
        <w:r>
          <w:fldChar w:fldCharType="separate"/>
        </w:r>
        <w:r>
          <w:t>18</w:t>
        </w:r>
        <w:r>
          <w:fldChar w:fldCharType="end"/>
        </w:r>
      </w:hyperlink>
    </w:p>
    <w:p>
      <w:pPr>
        <w:pStyle w:val="TOC2"/>
        <w:tabs>
          <w:tab w:val="right" w:leader="dot" w:pos="8306"/>
        </w:tabs>
      </w:pPr>
      <w:hyperlink w:anchor="_Toc15135" w:history="1">
        <w:r>
          <w:rPr>
            <w:rFonts w:ascii="仿宋" w:eastAsia="仿宋" w:hAnsi="仿宋" w:cs="仿宋" w:hint="eastAsia"/>
            <w:lang w:eastAsia="zh-CN"/>
          </w:rPr>
          <w:t>(二)、项目风险对策</w:t>
        </w:r>
        <w:r>
          <w:tab/>
        </w:r>
        <w:r>
          <w:fldChar w:fldCharType="begin"/>
        </w:r>
        <w:r>
          <w:instrText xml:space="preserve"> PAGEREF _Toc15135 \h </w:instrText>
        </w:r>
        <w:r>
          <w:fldChar w:fldCharType="separate"/>
        </w:r>
        <w:r>
          <w:t>20</w:t>
        </w:r>
        <w:r>
          <w:fldChar w:fldCharType="end"/>
        </w:r>
      </w:hyperlink>
    </w:p>
    <w:p>
      <w:pPr>
        <w:pStyle w:val="TOC1"/>
        <w:tabs>
          <w:tab w:val="right" w:leader="dot" w:pos="8306"/>
        </w:tabs>
      </w:pPr>
      <w:hyperlink w:anchor="_Toc3127" w:history="1">
        <w:r>
          <w:rPr>
            <w:rFonts w:ascii="仿宋" w:eastAsia="仿宋" w:hAnsi="仿宋" w:cs="仿宋" w:hint="eastAsia"/>
            <w:lang w:eastAsia="zh-CN"/>
          </w:rPr>
          <w:t>七、项目风险分析及防范措施</w:t>
        </w:r>
        <w:r>
          <w:tab/>
        </w:r>
        <w:r>
          <w:fldChar w:fldCharType="begin"/>
        </w:r>
        <w:r>
          <w:instrText xml:space="preserve"> PAGEREF _Toc3127 \h </w:instrText>
        </w:r>
        <w:r>
          <w:fldChar w:fldCharType="separate"/>
        </w:r>
        <w:r>
          <w:t>22</w:t>
        </w:r>
        <w:r>
          <w:fldChar w:fldCharType="end"/>
        </w:r>
      </w:hyperlink>
    </w:p>
    <w:p>
      <w:pPr>
        <w:pStyle w:val="TOC2"/>
        <w:tabs>
          <w:tab w:val="right" w:leader="dot" w:pos="8306"/>
        </w:tabs>
      </w:pPr>
      <w:hyperlink w:anchor="_Toc18457" w:history="1">
        <w:r>
          <w:rPr>
            <w:rFonts w:ascii="仿宋" w:eastAsia="仿宋" w:hAnsi="仿宋" w:cs="仿宋" w:hint="eastAsia"/>
            <w:lang w:eastAsia="zh-CN"/>
          </w:rPr>
          <w:t>(一)、项目的要紧风险因素识别</w:t>
        </w:r>
        <w:r>
          <w:tab/>
        </w:r>
        <w:r>
          <w:fldChar w:fldCharType="begin"/>
        </w:r>
        <w:r>
          <w:instrText xml:space="preserve"> PAGEREF _Toc18457 \h </w:instrText>
        </w:r>
        <w:r>
          <w:fldChar w:fldCharType="separate"/>
        </w:r>
        <w:r>
          <w:t>22</w:t>
        </w:r>
        <w:r>
          <w:fldChar w:fldCharType="end"/>
        </w:r>
      </w:hyperlink>
    </w:p>
    <w:p>
      <w:pPr>
        <w:pStyle w:val="TOC2"/>
        <w:tabs>
          <w:tab w:val="right" w:leader="dot" w:pos="8306"/>
        </w:tabs>
      </w:pPr>
      <w:hyperlink w:anchor="_Toc5990" w:history="1">
        <w:r>
          <w:rPr>
            <w:rFonts w:ascii="仿宋" w:eastAsia="仿宋" w:hAnsi="仿宋" w:cs="仿宋" w:hint="eastAsia"/>
            <w:lang w:eastAsia="zh-CN"/>
          </w:rPr>
          <w:t>(二)、风险程度分析</w:t>
        </w:r>
        <w:r>
          <w:tab/>
        </w:r>
        <w:r>
          <w:fldChar w:fldCharType="begin"/>
        </w:r>
        <w:r>
          <w:instrText xml:space="preserve"> PAGEREF _Toc5990 \h </w:instrText>
        </w:r>
        <w:r>
          <w:fldChar w:fldCharType="separate"/>
        </w:r>
        <w:r>
          <w:t>23</w:t>
        </w:r>
        <w:r>
          <w:fldChar w:fldCharType="end"/>
        </w:r>
      </w:hyperlink>
    </w:p>
    <w:p>
      <w:pPr>
        <w:pStyle w:val="TOC2"/>
        <w:tabs>
          <w:tab w:val="right" w:leader="dot" w:pos="8306"/>
        </w:tabs>
      </w:pPr>
      <w:hyperlink w:anchor="_Toc12116" w:history="1">
        <w:r>
          <w:rPr>
            <w:rFonts w:ascii="仿宋" w:eastAsia="仿宋" w:hAnsi="仿宋" w:cs="仿宋" w:hint="eastAsia"/>
            <w:lang w:eastAsia="zh-CN"/>
          </w:rPr>
          <w:t>(三)、防范与降低风险的计策</w:t>
        </w:r>
        <w:r>
          <w:tab/>
        </w:r>
        <w:r>
          <w:fldChar w:fldCharType="begin"/>
        </w:r>
        <w:r>
          <w:instrText xml:space="preserve"> PAGEREF _Toc12116 \h </w:instrText>
        </w:r>
        <w:r>
          <w:fldChar w:fldCharType="separate"/>
        </w:r>
        <w:r>
          <w:t>24</w:t>
        </w:r>
        <w:r>
          <w:fldChar w:fldCharType="end"/>
        </w:r>
      </w:hyperlink>
    </w:p>
    <w:p>
      <w:pPr>
        <w:pStyle w:val="TOC1"/>
        <w:tabs>
          <w:tab w:val="right" w:leader="dot" w:pos="8306"/>
        </w:tabs>
      </w:pPr>
      <w:hyperlink w:anchor="_Toc27132" w:history="1">
        <w:r>
          <w:rPr>
            <w:rFonts w:ascii="仿宋" w:eastAsia="仿宋" w:hAnsi="仿宋" w:cs="仿宋" w:hint="eastAsia"/>
            <w:lang w:eastAsia="zh-CN"/>
          </w:rPr>
          <w:t>八、法规合规与审计</w:t>
        </w:r>
        <w:r>
          <w:tab/>
        </w:r>
        <w:r>
          <w:fldChar w:fldCharType="begin"/>
        </w:r>
        <w:r>
          <w:instrText xml:space="preserve"> PAGEREF _Toc27132 \h </w:instrText>
        </w:r>
        <w:r>
          <w:fldChar w:fldCharType="separate"/>
        </w:r>
        <w:r>
          <w:t>26</w:t>
        </w:r>
        <w:r>
          <w:fldChar w:fldCharType="end"/>
        </w:r>
      </w:hyperlink>
    </w:p>
    <w:p>
      <w:pPr>
        <w:pStyle w:val="TOC2"/>
        <w:tabs>
          <w:tab w:val="right" w:leader="dot" w:pos="8306"/>
        </w:tabs>
      </w:pPr>
      <w:hyperlink w:anchor="_Toc14043" w:history="1">
        <w:r>
          <w:rPr>
            <w:rFonts w:ascii="仿宋" w:eastAsia="仿宋" w:hAnsi="仿宋" w:cs="仿宋" w:hint="eastAsia"/>
            <w:lang w:eastAsia="zh-CN"/>
          </w:rPr>
          <w:t>(一)、法规遵从与合规性</w:t>
        </w:r>
        <w:r>
          <w:tab/>
        </w:r>
        <w:r>
          <w:fldChar w:fldCharType="begin"/>
        </w:r>
        <w:r>
          <w:instrText xml:space="preserve"> PAGEREF _Toc14043 \h </w:instrText>
        </w:r>
        <w:r>
          <w:fldChar w:fldCharType="separate"/>
        </w:r>
        <w:r>
          <w:t>26</w:t>
        </w:r>
        <w:r>
          <w:fldChar w:fldCharType="end"/>
        </w:r>
      </w:hyperlink>
    </w:p>
    <w:p>
      <w:pPr>
        <w:pStyle w:val="TOC2"/>
        <w:tabs>
          <w:tab w:val="right" w:leader="dot" w:pos="8306"/>
        </w:tabs>
      </w:pPr>
      <w:hyperlink w:anchor="_Toc3371" w:history="1">
        <w:r>
          <w:rPr>
            <w:rFonts w:ascii="仿宋" w:eastAsia="仿宋" w:hAnsi="仿宋" w:cs="仿宋" w:hint="eastAsia"/>
            <w:lang w:eastAsia="zh-CN"/>
          </w:rPr>
          <w:t>(二)、内部审计计划</w:t>
        </w:r>
        <w:r>
          <w:tab/>
        </w:r>
        <w:r>
          <w:fldChar w:fldCharType="begin"/>
        </w:r>
        <w:r>
          <w:instrText xml:space="preserve"> PAGEREF _Toc3371 \h </w:instrText>
        </w:r>
        <w:r>
          <w:fldChar w:fldCharType="separate"/>
        </w:r>
        <w:r>
          <w:t>26</w:t>
        </w:r>
        <w:r>
          <w:fldChar w:fldCharType="end"/>
        </w:r>
      </w:hyperlink>
    </w:p>
    <w:p>
      <w:pPr>
        <w:pStyle w:val="TOC2"/>
        <w:tabs>
          <w:tab w:val="right" w:leader="dot" w:pos="8306"/>
        </w:tabs>
      </w:pPr>
      <w:hyperlink w:anchor="_Toc31010" w:history="1">
        <w:r>
          <w:rPr>
            <w:rFonts w:ascii="仿宋" w:eastAsia="仿宋" w:hAnsi="仿宋" w:cs="仿宋" w:hint="eastAsia"/>
            <w:lang w:eastAsia="zh-CN"/>
          </w:rPr>
          <w:t>(三)、外部审计准备</w:t>
        </w:r>
        <w:r>
          <w:tab/>
        </w:r>
        <w:r>
          <w:fldChar w:fldCharType="begin"/>
        </w:r>
        <w:r>
          <w:instrText xml:space="preserve"> PAGEREF _Toc31010 \h </w:instrText>
        </w:r>
        <w:r>
          <w:fldChar w:fldCharType="separate"/>
        </w:r>
        <w:r>
          <w:t>27</w:t>
        </w:r>
        <w:r>
          <w:fldChar w:fldCharType="end"/>
        </w:r>
      </w:hyperlink>
    </w:p>
    <w:p>
      <w:pPr>
        <w:pStyle w:val="TOC2"/>
        <w:tabs>
          <w:tab w:val="right" w:leader="dot" w:pos="8306"/>
        </w:tabs>
      </w:pPr>
      <w:hyperlink w:anchor="_Toc14202" w:history="1">
        <w:r>
          <w:rPr>
            <w:rFonts w:ascii="仿宋" w:eastAsia="仿宋" w:hAnsi="仿宋" w:cs="仿宋" w:hint="eastAsia"/>
            <w:lang w:eastAsia="zh-CN"/>
          </w:rPr>
          <w:t>(四)、审计结果整改</w:t>
        </w:r>
        <w:r>
          <w:tab/>
        </w:r>
        <w:r>
          <w:fldChar w:fldCharType="begin"/>
        </w:r>
        <w:r>
          <w:instrText xml:space="preserve"> PAGEREF _Toc14202 \h </w:instrText>
        </w:r>
        <w:r>
          <w:fldChar w:fldCharType="separate"/>
        </w:r>
        <w:r>
          <w:t>27</w:t>
        </w:r>
        <w:r>
          <w:fldChar w:fldCharType="end"/>
        </w:r>
      </w:hyperlink>
    </w:p>
    <w:p>
      <w:pPr>
        <w:pStyle w:val="TOC1"/>
        <w:tabs>
          <w:tab w:val="right" w:leader="dot" w:pos="8306"/>
        </w:tabs>
      </w:pPr>
      <w:hyperlink w:anchor="_Toc18672" w:history="1">
        <w:r>
          <w:rPr>
            <w:rFonts w:ascii="仿宋" w:eastAsia="仿宋" w:hAnsi="仿宋" w:cs="仿宋" w:hint="eastAsia"/>
            <w:lang w:eastAsia="zh-CN"/>
          </w:rPr>
          <w:t>九、投资估算</w:t>
        </w:r>
        <w:r>
          <w:tab/>
        </w:r>
        <w:r>
          <w:fldChar w:fldCharType="begin"/>
        </w:r>
        <w:r>
          <w:instrText xml:space="preserve"> PAGEREF _Toc18672 \h </w:instrText>
        </w:r>
        <w:r>
          <w:fldChar w:fldCharType="separate"/>
        </w:r>
        <w:r>
          <w:t>27</w:t>
        </w:r>
        <w:r>
          <w:fldChar w:fldCharType="end"/>
        </w:r>
      </w:hyperlink>
    </w:p>
    <w:p>
      <w:pPr>
        <w:pStyle w:val="TOC2"/>
        <w:tabs>
          <w:tab w:val="right" w:leader="dot" w:pos="8306"/>
        </w:tabs>
      </w:pPr>
      <w:hyperlink w:anchor="_Toc30079" w:history="1">
        <w:r>
          <w:rPr>
            <w:rFonts w:ascii="仿宋" w:eastAsia="仿宋" w:hAnsi="仿宋" w:cs="仿宋" w:hint="eastAsia"/>
            <w:lang w:eastAsia="zh-CN"/>
          </w:rPr>
          <w:t>(一)、投资估算的依据和说明</w:t>
        </w:r>
        <w:r>
          <w:tab/>
        </w:r>
        <w:r>
          <w:fldChar w:fldCharType="begin"/>
        </w:r>
        <w:r>
          <w:instrText xml:space="preserve"> PAGEREF _Toc30079 \h </w:instrText>
        </w:r>
        <w:r>
          <w:fldChar w:fldCharType="separate"/>
        </w:r>
        <w:r>
          <w:t>27</w:t>
        </w:r>
        <w:r>
          <w:fldChar w:fldCharType="end"/>
        </w:r>
      </w:hyperlink>
    </w:p>
    <w:p>
      <w:pPr>
        <w:pStyle w:val="TOC2"/>
        <w:tabs>
          <w:tab w:val="right" w:leader="dot" w:pos="8306"/>
        </w:tabs>
      </w:pPr>
      <w:hyperlink w:anchor="_Toc14761" w:history="1">
        <w:r>
          <w:rPr>
            <w:rFonts w:ascii="仿宋" w:eastAsia="仿宋" w:hAnsi="仿宋" w:cs="仿宋" w:hint="eastAsia"/>
            <w:lang w:eastAsia="zh-CN"/>
          </w:rPr>
          <w:t>(二)、建设投资估算</w:t>
        </w:r>
        <w:r>
          <w:tab/>
        </w:r>
        <w:r>
          <w:fldChar w:fldCharType="begin"/>
        </w:r>
        <w:r>
          <w:instrText xml:space="preserve"> PAGEREF _Toc14761 \h </w:instrText>
        </w:r>
        <w:r>
          <w:fldChar w:fldCharType="separate"/>
        </w:r>
        <w:r>
          <w:t>29</w:t>
        </w:r>
        <w:r>
          <w:fldChar w:fldCharType="end"/>
        </w:r>
      </w:hyperlink>
    </w:p>
    <w:p>
      <w:pPr>
        <w:pStyle w:val="TOC2"/>
        <w:tabs>
          <w:tab w:val="right" w:leader="dot" w:pos="8306"/>
        </w:tabs>
      </w:pPr>
      <w:hyperlink w:anchor="_Toc2458" w:history="1">
        <w:r>
          <w:rPr>
            <w:rFonts w:ascii="仿宋" w:eastAsia="仿宋" w:hAnsi="仿宋" w:cs="仿宋" w:hint="eastAsia"/>
            <w:lang w:eastAsia="zh-CN"/>
          </w:rPr>
          <w:t>(三)、建设期利息</w:t>
        </w:r>
        <w:r>
          <w:tab/>
        </w:r>
        <w:r>
          <w:fldChar w:fldCharType="begin"/>
        </w:r>
        <w:r>
          <w:instrText xml:space="preserve"> PAGEREF _Toc2458 \h </w:instrText>
        </w:r>
        <w:r>
          <w:fldChar w:fldCharType="separate"/>
        </w:r>
        <w:r>
          <w:t>32</w:t>
        </w:r>
        <w:r>
          <w:fldChar w:fldCharType="end"/>
        </w:r>
      </w:hyperlink>
    </w:p>
    <w:p>
      <w:pPr>
        <w:pStyle w:val="TOC2"/>
        <w:tabs>
          <w:tab w:val="right" w:leader="dot" w:pos="8306"/>
        </w:tabs>
      </w:pPr>
      <w:hyperlink w:anchor="_Toc5802" w:history="1">
        <w:r>
          <w:rPr>
            <w:rFonts w:ascii="仿宋" w:eastAsia="仿宋" w:hAnsi="仿宋" w:cs="仿宋" w:hint="eastAsia"/>
            <w:lang w:eastAsia="zh-CN"/>
          </w:rPr>
          <w:t>(四)、流动资金</w:t>
        </w:r>
        <w:r>
          <w:tab/>
        </w:r>
        <w:r>
          <w:fldChar w:fldCharType="begin"/>
        </w:r>
        <w:r>
          <w:instrText xml:space="preserve"> PAGEREF _Toc5802 \h </w:instrText>
        </w:r>
        <w:r>
          <w:fldChar w:fldCharType="separate"/>
        </w:r>
        <w:r>
          <w:t>32</w:t>
        </w:r>
        <w:r>
          <w:fldChar w:fldCharType="end"/>
        </w:r>
      </w:hyperlink>
    </w:p>
    <w:p>
      <w:pPr>
        <w:pStyle w:val="TOC2"/>
        <w:tabs>
          <w:tab w:val="right" w:leader="dot" w:pos="8306"/>
        </w:tabs>
      </w:pPr>
      <w:hyperlink w:anchor="_Toc16960" w:history="1">
        <w:r>
          <w:rPr>
            <w:rFonts w:ascii="仿宋" w:eastAsia="仿宋" w:hAnsi="仿宋" w:cs="仿宋" w:hint="eastAsia"/>
            <w:lang w:eastAsia="zh-CN"/>
          </w:rPr>
          <w:t>(五)、总投资</w:t>
        </w:r>
        <w:r>
          <w:tab/>
        </w:r>
        <w:r>
          <w:fldChar w:fldCharType="begin"/>
        </w:r>
        <w:r>
          <w:instrText xml:space="preserve"> PAGEREF _Toc16960 \h </w:instrText>
        </w:r>
        <w:r>
          <w:fldChar w:fldCharType="separate"/>
        </w:r>
        <w:r>
          <w:t>32</w:t>
        </w:r>
        <w:r>
          <w:fldChar w:fldCharType="end"/>
        </w:r>
      </w:hyperlink>
    </w:p>
    <w:p>
      <w:pPr>
        <w:pStyle w:val="TOC2"/>
        <w:tabs>
          <w:tab w:val="right" w:leader="dot" w:pos="8306"/>
        </w:tabs>
      </w:pPr>
      <w:hyperlink w:anchor="_Toc10974" w:history="1">
        <w:r>
          <w:rPr>
            <w:rFonts w:ascii="仿宋" w:eastAsia="仿宋" w:hAnsi="仿宋" w:cs="仿宋" w:hint="eastAsia"/>
            <w:lang w:eastAsia="zh-CN"/>
          </w:rPr>
          <w:t>(六)、资金筹措与投资计划</w:t>
        </w:r>
        <w:r>
          <w:tab/>
        </w:r>
        <w:r>
          <w:fldChar w:fldCharType="begin"/>
        </w:r>
        <w:r>
          <w:instrText xml:space="preserve"> PAGEREF _Toc10974 \h </w:instrText>
        </w:r>
        <w:r>
          <w:fldChar w:fldCharType="separate"/>
        </w:r>
        <w:r>
          <w:t>33</w:t>
        </w:r>
        <w:r>
          <w:fldChar w:fldCharType="end"/>
        </w:r>
      </w:hyperlink>
    </w:p>
    <w:p>
      <w:pPr>
        <w:pStyle w:val="TOC1"/>
        <w:tabs>
          <w:tab w:val="right" w:leader="dot" w:pos="8306"/>
        </w:tabs>
      </w:pPr>
      <w:hyperlink w:anchor="_Toc17362" w:history="1">
        <w:r>
          <w:rPr>
            <w:rFonts w:ascii="仿宋" w:eastAsia="仿宋" w:hAnsi="仿宋" w:cs="仿宋" w:hint="eastAsia"/>
            <w:lang w:eastAsia="zh-CN"/>
          </w:rPr>
          <w:t>十、项目进度计划</w:t>
        </w:r>
        <w:r>
          <w:tab/>
        </w:r>
        <w:r>
          <w:fldChar w:fldCharType="begin"/>
        </w:r>
        <w:r>
          <w:instrText xml:space="preserve"> PAGEREF _Toc17362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4" w:history="1">
        <w:r>
          <w:rPr>
            <w:rFonts w:ascii="仿宋" w:eastAsia="仿宋" w:hAnsi="仿宋" w:cs="仿宋" w:hint="eastAsia"/>
            <w:lang w:eastAsia="zh-CN"/>
          </w:rPr>
          <w:t>(一)、项目进度安排</w:t>
        </w:r>
        <w:r>
          <w:tab/>
        </w:r>
        <w:r>
          <w:fldChar w:fldCharType="begin"/>
        </w:r>
        <w:r>
          <w:instrText xml:space="preserve"> PAGEREF _Toc444 \h </w:instrText>
        </w:r>
        <w:r>
          <w:fldChar w:fldCharType="separate"/>
        </w:r>
        <w:r>
          <w:t>33</w:t>
        </w:r>
        <w:r>
          <w:fldChar w:fldCharType="end"/>
        </w:r>
      </w:hyperlink>
    </w:p>
    <w:p>
      <w:pPr>
        <w:pStyle w:val="TOC2"/>
        <w:tabs>
          <w:tab w:val="right" w:leader="dot" w:pos="8306"/>
        </w:tabs>
      </w:pPr>
      <w:hyperlink w:anchor="_Toc27168" w:history="1">
        <w:r>
          <w:rPr>
            <w:rFonts w:ascii="仿宋" w:eastAsia="仿宋" w:hAnsi="仿宋" w:cs="仿宋" w:hint="eastAsia"/>
            <w:lang w:eastAsia="zh-CN"/>
          </w:rPr>
          <w:t>(二)、项目实施保障措施</w:t>
        </w:r>
        <w:r>
          <w:tab/>
        </w:r>
        <w:r>
          <w:fldChar w:fldCharType="begin"/>
        </w:r>
        <w:r>
          <w:instrText xml:space="preserve"> PAGEREF _Toc27168 \h </w:instrText>
        </w:r>
        <w:r>
          <w:fldChar w:fldCharType="separate"/>
        </w:r>
        <w:r>
          <w:t>35</w:t>
        </w:r>
        <w:r>
          <w:fldChar w:fldCharType="end"/>
        </w:r>
      </w:hyperlink>
    </w:p>
    <w:p>
      <w:pPr>
        <w:pStyle w:val="TOC1"/>
        <w:tabs>
          <w:tab w:val="right" w:leader="dot" w:pos="8306"/>
        </w:tabs>
      </w:pPr>
      <w:hyperlink w:anchor="_Toc21820" w:history="1">
        <w:r>
          <w:rPr>
            <w:rFonts w:ascii="仿宋" w:eastAsia="仿宋" w:hAnsi="仿宋" w:cs="仿宋" w:hint="eastAsia"/>
            <w:lang w:eastAsia="zh-CN"/>
          </w:rPr>
          <w:t>十一、法律法规及环境影响评价</w:t>
        </w:r>
        <w:r>
          <w:tab/>
        </w:r>
        <w:r>
          <w:fldChar w:fldCharType="begin"/>
        </w:r>
        <w:r>
          <w:instrText xml:space="preserve"> PAGEREF _Toc21820 \h </w:instrText>
        </w:r>
        <w:r>
          <w:fldChar w:fldCharType="separate"/>
        </w:r>
        <w:r>
          <w:t>37</w:t>
        </w:r>
        <w:r>
          <w:fldChar w:fldCharType="end"/>
        </w:r>
      </w:hyperlink>
    </w:p>
    <w:p>
      <w:pPr>
        <w:pStyle w:val="TOC2"/>
        <w:tabs>
          <w:tab w:val="right" w:leader="dot" w:pos="8306"/>
        </w:tabs>
      </w:pPr>
      <w:hyperlink w:anchor="_Toc18177" w:history="1">
        <w:r>
          <w:rPr>
            <w:rFonts w:ascii="仿宋" w:eastAsia="仿宋" w:hAnsi="仿宋" w:cs="仿宋" w:hint="eastAsia"/>
            <w:lang w:eastAsia="zh-CN"/>
          </w:rPr>
          <w:t>(一)、法律法规的遵守</w:t>
        </w:r>
        <w:r>
          <w:tab/>
        </w:r>
        <w:r>
          <w:fldChar w:fldCharType="begin"/>
        </w:r>
        <w:r>
          <w:instrText xml:space="preserve"> PAGEREF _Toc18177 \h </w:instrText>
        </w:r>
        <w:r>
          <w:fldChar w:fldCharType="separate"/>
        </w:r>
        <w:r>
          <w:t>37</w:t>
        </w:r>
        <w:r>
          <w:fldChar w:fldCharType="end"/>
        </w:r>
      </w:hyperlink>
    </w:p>
    <w:p>
      <w:pPr>
        <w:pStyle w:val="TOC2"/>
        <w:tabs>
          <w:tab w:val="right" w:leader="dot" w:pos="8306"/>
        </w:tabs>
      </w:pPr>
      <w:hyperlink w:anchor="_Toc14484" w:history="1">
        <w:r>
          <w:rPr>
            <w:rFonts w:ascii="仿宋" w:eastAsia="仿宋" w:hAnsi="仿宋" w:cs="仿宋" w:hint="eastAsia"/>
            <w:lang w:eastAsia="zh-CN"/>
          </w:rPr>
          <w:t>(二)、环境影响评价</w:t>
        </w:r>
        <w:r>
          <w:tab/>
        </w:r>
        <w:r>
          <w:fldChar w:fldCharType="begin"/>
        </w:r>
        <w:r>
          <w:instrText xml:space="preserve"> PAGEREF _Toc14484 \h </w:instrText>
        </w:r>
        <w:r>
          <w:fldChar w:fldCharType="separate"/>
        </w:r>
        <w:r>
          <w:t>38</w:t>
        </w:r>
        <w:r>
          <w:fldChar w:fldCharType="end"/>
        </w:r>
      </w:hyperlink>
    </w:p>
    <w:p>
      <w:pPr>
        <w:pStyle w:val="TOC2"/>
        <w:tabs>
          <w:tab w:val="right" w:leader="dot" w:pos="8306"/>
        </w:tabs>
      </w:pPr>
      <w:hyperlink w:anchor="_Toc11943" w:history="1">
        <w:r>
          <w:rPr>
            <w:rFonts w:ascii="仿宋" w:eastAsia="仿宋" w:hAnsi="仿宋" w:cs="仿宋" w:hint="eastAsia"/>
            <w:lang w:eastAsia="zh-CN"/>
          </w:rPr>
          <w:t>(三)、环保手续办理</w:t>
        </w:r>
        <w:r>
          <w:tab/>
        </w:r>
        <w:r>
          <w:fldChar w:fldCharType="begin"/>
        </w:r>
        <w:r>
          <w:instrText xml:space="preserve"> PAGEREF _Toc11943 \h </w:instrText>
        </w:r>
        <w:r>
          <w:fldChar w:fldCharType="separate"/>
        </w:r>
        <w:r>
          <w:t>39</w:t>
        </w:r>
        <w:r>
          <w:fldChar w:fldCharType="end"/>
        </w:r>
      </w:hyperlink>
    </w:p>
    <w:p>
      <w:pPr>
        <w:pStyle w:val="TOC1"/>
        <w:tabs>
          <w:tab w:val="right" w:leader="dot" w:pos="8306"/>
        </w:tabs>
      </w:pPr>
      <w:hyperlink w:anchor="_Toc19895" w:history="1">
        <w:r>
          <w:rPr>
            <w:rFonts w:ascii="仿宋" w:eastAsia="仿宋" w:hAnsi="仿宋" w:cs="仿宋" w:hint="eastAsia"/>
            <w:lang w:eastAsia="zh-CN"/>
          </w:rPr>
          <w:t>十二、社会责任与可持续发展</w:t>
        </w:r>
        <w:r>
          <w:tab/>
        </w:r>
        <w:r>
          <w:fldChar w:fldCharType="begin"/>
        </w:r>
        <w:r>
          <w:instrText xml:space="preserve"> PAGEREF _Toc19895 \h </w:instrText>
        </w:r>
        <w:r>
          <w:fldChar w:fldCharType="separate"/>
        </w:r>
        <w:r>
          <w:t>40</w:t>
        </w:r>
        <w:r>
          <w:fldChar w:fldCharType="end"/>
        </w:r>
      </w:hyperlink>
    </w:p>
    <w:p>
      <w:pPr>
        <w:pStyle w:val="TOC2"/>
        <w:tabs>
          <w:tab w:val="right" w:leader="dot" w:pos="8306"/>
        </w:tabs>
      </w:pPr>
      <w:hyperlink w:anchor="_Toc1946" w:history="1">
        <w:r>
          <w:rPr>
            <w:rFonts w:ascii="仿宋" w:eastAsia="仿宋" w:hAnsi="仿宋" w:cs="仿宋" w:hint="eastAsia"/>
            <w:lang w:eastAsia="zh-CN"/>
          </w:rPr>
          <w:t>(一)、社会责任理念</w:t>
        </w:r>
        <w:r>
          <w:tab/>
        </w:r>
        <w:r>
          <w:fldChar w:fldCharType="begin"/>
        </w:r>
        <w:r>
          <w:instrText xml:space="preserve"> PAGEREF _Toc1946 \h </w:instrText>
        </w:r>
        <w:r>
          <w:fldChar w:fldCharType="separate"/>
        </w:r>
        <w:r>
          <w:t>40</w:t>
        </w:r>
        <w:r>
          <w:fldChar w:fldCharType="end"/>
        </w:r>
      </w:hyperlink>
    </w:p>
    <w:p>
      <w:pPr>
        <w:pStyle w:val="TOC2"/>
        <w:tabs>
          <w:tab w:val="right" w:leader="dot" w:pos="8306"/>
        </w:tabs>
      </w:pPr>
      <w:hyperlink w:anchor="_Toc1003" w:history="1">
        <w:r>
          <w:rPr>
            <w:rFonts w:ascii="仿宋" w:eastAsia="仿宋" w:hAnsi="仿宋" w:cs="仿宋" w:hint="eastAsia"/>
            <w:lang w:eastAsia="zh-CN"/>
          </w:rPr>
          <w:t>(二)、可持续发展策略</w:t>
        </w:r>
        <w:r>
          <w:tab/>
        </w:r>
        <w:r>
          <w:fldChar w:fldCharType="begin"/>
        </w:r>
        <w:r>
          <w:instrText xml:space="preserve"> PAGEREF _Toc1003 \h </w:instrText>
        </w:r>
        <w:r>
          <w:fldChar w:fldCharType="separate"/>
        </w:r>
        <w:r>
          <w:t>41</w:t>
        </w:r>
        <w:r>
          <w:fldChar w:fldCharType="end"/>
        </w:r>
      </w:hyperlink>
    </w:p>
    <w:p>
      <w:pPr>
        <w:pStyle w:val="TOC2"/>
        <w:tabs>
          <w:tab w:val="right" w:leader="dot" w:pos="8306"/>
        </w:tabs>
      </w:pPr>
      <w:hyperlink w:anchor="_Toc892" w:history="1">
        <w:r>
          <w:rPr>
            <w:rFonts w:ascii="仿宋" w:eastAsia="仿宋" w:hAnsi="仿宋" w:cs="仿宋" w:hint="eastAsia"/>
            <w:lang w:eastAsia="zh-CN"/>
          </w:rPr>
          <w:t>(三)、社会责任实施方案</w:t>
        </w:r>
        <w:r>
          <w:tab/>
        </w:r>
        <w:r>
          <w:fldChar w:fldCharType="begin"/>
        </w:r>
        <w:r>
          <w:instrText xml:space="preserve"> PAGEREF _Toc892 \h </w:instrText>
        </w:r>
        <w:r>
          <w:fldChar w:fldCharType="separate"/>
        </w:r>
        <w:r>
          <w:t>42</w:t>
        </w:r>
        <w:r>
          <w:fldChar w:fldCharType="end"/>
        </w:r>
      </w:hyperlink>
    </w:p>
    <w:p>
      <w:pPr>
        <w:pStyle w:val="TOC2"/>
        <w:tabs>
          <w:tab w:val="right" w:leader="dot" w:pos="8306"/>
        </w:tabs>
      </w:pPr>
      <w:hyperlink w:anchor="_Toc4082" w:history="1">
        <w:r>
          <w:rPr>
            <w:rFonts w:ascii="仿宋" w:eastAsia="仿宋" w:hAnsi="仿宋" w:cs="仿宋" w:hint="eastAsia"/>
            <w:lang w:eastAsia="zh-CN"/>
          </w:rPr>
          <w:t>(四)、社会影响评估</w:t>
        </w:r>
        <w:r>
          <w:tab/>
        </w:r>
        <w:r>
          <w:fldChar w:fldCharType="begin"/>
        </w:r>
        <w:r>
          <w:instrText xml:space="preserve"> PAGEREF _Toc4082 \h </w:instrText>
        </w:r>
        <w:r>
          <w:fldChar w:fldCharType="separate"/>
        </w:r>
        <w:r>
          <w:t>44</w:t>
        </w:r>
        <w:r>
          <w:fldChar w:fldCharType="end"/>
        </w:r>
      </w:hyperlink>
    </w:p>
    <w:p>
      <w:pPr>
        <w:pStyle w:val="TOC2"/>
        <w:tabs>
          <w:tab w:val="right" w:leader="dot" w:pos="8306"/>
        </w:tabs>
      </w:pPr>
      <w:hyperlink w:anchor="_Toc20229" w:history="1">
        <w:r>
          <w:rPr>
            <w:rFonts w:ascii="仿宋" w:eastAsia="仿宋" w:hAnsi="仿宋" w:cs="仿宋" w:hint="eastAsia"/>
            <w:lang w:eastAsia="zh-CN"/>
          </w:rPr>
          <w:t>(五)、环保与绿色发展</w:t>
        </w:r>
        <w:r>
          <w:tab/>
        </w:r>
        <w:r>
          <w:fldChar w:fldCharType="begin"/>
        </w:r>
        <w:r>
          <w:instrText xml:space="preserve"> PAGEREF _Toc20229 \h </w:instrText>
        </w:r>
        <w:r>
          <w:fldChar w:fldCharType="separate"/>
        </w:r>
        <w:r>
          <w:t>45</w:t>
        </w:r>
        <w:r>
          <w:fldChar w:fldCharType="end"/>
        </w:r>
      </w:hyperlink>
    </w:p>
    <w:p>
      <w:pPr>
        <w:pStyle w:val="TOC2"/>
        <w:tabs>
          <w:tab w:val="right" w:leader="dot" w:pos="8306"/>
        </w:tabs>
      </w:pPr>
      <w:hyperlink w:anchor="_Toc4762" w:history="1">
        <w:r>
          <w:rPr>
            <w:rFonts w:ascii="仿宋" w:eastAsia="仿宋" w:hAnsi="仿宋" w:cs="仿宋" w:hint="eastAsia"/>
            <w:lang w:eastAsia="zh-CN"/>
          </w:rPr>
          <w:t>(六)、社会责任履行</w:t>
        </w:r>
        <w:r>
          <w:tab/>
        </w:r>
        <w:r>
          <w:fldChar w:fldCharType="begin"/>
        </w:r>
        <w:r>
          <w:instrText xml:space="preserve"> PAGEREF _Toc4762 \h </w:instrText>
        </w:r>
        <w:r>
          <w:fldChar w:fldCharType="separate"/>
        </w:r>
        <w:r>
          <w:t>46</w:t>
        </w:r>
        <w:r>
          <w:fldChar w:fldCharType="end"/>
        </w:r>
      </w:hyperlink>
    </w:p>
    <w:p>
      <w:pPr>
        <w:pStyle w:val="TOC2"/>
        <w:tabs>
          <w:tab w:val="right" w:leader="dot" w:pos="8306"/>
        </w:tabs>
      </w:pPr>
      <w:hyperlink w:anchor="_Toc31456" w:history="1">
        <w:r>
          <w:rPr>
            <w:rFonts w:ascii="仿宋" w:eastAsia="仿宋" w:hAnsi="仿宋" w:cs="仿宋" w:hint="eastAsia"/>
            <w:lang w:eastAsia="zh-CN"/>
          </w:rPr>
          <w:t>(七)、可持续供应链管理</w:t>
        </w:r>
        <w:r>
          <w:tab/>
        </w:r>
        <w:r>
          <w:fldChar w:fldCharType="begin"/>
        </w:r>
        <w:r>
          <w:instrText xml:space="preserve"> PAGEREF _Toc31456 \h </w:instrText>
        </w:r>
        <w:r>
          <w:fldChar w:fldCharType="separate"/>
        </w:r>
        <w:r>
          <w:t>47</w:t>
        </w:r>
        <w:r>
          <w:fldChar w:fldCharType="end"/>
        </w:r>
      </w:hyperlink>
    </w:p>
    <w:p>
      <w:pPr>
        <w:pStyle w:val="TOC2"/>
        <w:tabs>
          <w:tab w:val="right" w:leader="dot" w:pos="8306"/>
        </w:tabs>
      </w:pPr>
      <w:hyperlink w:anchor="_Toc18609" w:history="1">
        <w:r>
          <w:rPr>
            <w:rFonts w:ascii="仿宋" w:eastAsia="仿宋" w:hAnsi="仿宋" w:cs="仿宋" w:hint="eastAsia"/>
            <w:lang w:eastAsia="zh-CN"/>
          </w:rPr>
          <w:t>(八)、员工可持续发展计划</w:t>
        </w:r>
        <w:r>
          <w:tab/>
        </w:r>
        <w:r>
          <w:fldChar w:fldCharType="begin"/>
        </w:r>
        <w:r>
          <w:instrText xml:space="preserve"> PAGEREF _Toc18609 \h </w:instrText>
        </w:r>
        <w:r>
          <w:fldChar w:fldCharType="separate"/>
        </w:r>
        <w:r>
          <w:t>48</w:t>
        </w:r>
        <w:r>
          <w:fldChar w:fldCharType="end"/>
        </w:r>
      </w:hyperlink>
    </w:p>
    <w:p>
      <w:pPr>
        <w:pStyle w:val="TOC1"/>
        <w:tabs>
          <w:tab w:val="right" w:leader="dot" w:pos="8306"/>
        </w:tabs>
      </w:pPr>
      <w:hyperlink w:anchor="_Toc11330" w:history="1">
        <w:r>
          <w:rPr>
            <w:rFonts w:ascii="仿宋" w:eastAsia="仿宋" w:hAnsi="仿宋" w:cs="仿宋" w:hint="eastAsia"/>
            <w:lang w:eastAsia="zh-CN"/>
          </w:rPr>
          <w:t>十三、信息化建设</w:t>
        </w:r>
        <w:r>
          <w:tab/>
        </w:r>
        <w:r>
          <w:fldChar w:fldCharType="begin"/>
        </w:r>
        <w:r>
          <w:instrText xml:space="preserve"> PAGEREF _Toc11330 \h </w:instrText>
        </w:r>
        <w:r>
          <w:fldChar w:fldCharType="separate"/>
        </w:r>
        <w:r>
          <w:t>49</w:t>
        </w:r>
        <w:r>
          <w:fldChar w:fldCharType="end"/>
        </w:r>
      </w:hyperlink>
    </w:p>
    <w:p>
      <w:pPr>
        <w:pStyle w:val="TOC2"/>
        <w:tabs>
          <w:tab w:val="right" w:leader="dot" w:pos="8306"/>
        </w:tabs>
      </w:pPr>
      <w:hyperlink w:anchor="_Toc14255" w:history="1">
        <w:r>
          <w:rPr>
            <w:rFonts w:ascii="仿宋" w:eastAsia="仿宋" w:hAnsi="仿宋" w:cs="仿宋" w:hint="eastAsia"/>
            <w:lang w:eastAsia="zh-CN"/>
          </w:rPr>
          <w:t>(一)、信息化规划</w:t>
        </w:r>
        <w:r>
          <w:tab/>
        </w:r>
        <w:r>
          <w:fldChar w:fldCharType="begin"/>
        </w:r>
        <w:r>
          <w:instrText xml:space="preserve"> PAGEREF _Toc14255 \h </w:instrText>
        </w:r>
        <w:r>
          <w:fldChar w:fldCharType="separate"/>
        </w:r>
        <w:r>
          <w:t>49</w:t>
        </w:r>
        <w:r>
          <w:fldChar w:fldCharType="end"/>
        </w:r>
      </w:hyperlink>
    </w:p>
    <w:p>
      <w:pPr>
        <w:pStyle w:val="TOC2"/>
        <w:tabs>
          <w:tab w:val="right" w:leader="dot" w:pos="8306"/>
        </w:tabs>
      </w:pPr>
      <w:hyperlink w:anchor="_Toc23419" w:history="1">
        <w:r>
          <w:rPr>
            <w:rFonts w:ascii="仿宋" w:eastAsia="仿宋" w:hAnsi="仿宋" w:cs="仿宋" w:hint="eastAsia"/>
            <w:lang w:eastAsia="zh-CN"/>
          </w:rPr>
          <w:t>(二)、信息系统建设</w:t>
        </w:r>
        <w:r>
          <w:tab/>
        </w:r>
        <w:r>
          <w:fldChar w:fldCharType="begin"/>
        </w:r>
        <w:r>
          <w:instrText xml:space="preserve"> PAGEREF _Toc23419 \h </w:instrText>
        </w:r>
        <w:r>
          <w:fldChar w:fldCharType="separate"/>
        </w:r>
        <w:r>
          <w:t>50</w:t>
        </w:r>
        <w:r>
          <w:fldChar w:fldCharType="end"/>
        </w:r>
      </w:hyperlink>
    </w:p>
    <w:p>
      <w:pPr>
        <w:pStyle w:val="TOC2"/>
        <w:tabs>
          <w:tab w:val="right" w:leader="dot" w:pos="8306"/>
        </w:tabs>
      </w:pPr>
      <w:hyperlink w:anchor="_Toc9361" w:history="1">
        <w:r>
          <w:rPr>
            <w:rFonts w:ascii="仿宋" w:eastAsia="仿宋" w:hAnsi="仿宋" w:cs="仿宋" w:hint="eastAsia"/>
            <w:lang w:eastAsia="zh-CN"/>
          </w:rPr>
          <w:t>(三)、数据保护与隐私保护</w:t>
        </w:r>
        <w:r>
          <w:tab/>
        </w:r>
        <w:r>
          <w:fldChar w:fldCharType="begin"/>
        </w:r>
        <w:r>
          <w:instrText xml:space="preserve"> PAGEREF _Toc9361 \h </w:instrText>
        </w:r>
        <w:r>
          <w:fldChar w:fldCharType="separate"/>
        </w:r>
        <w:r>
          <w:t>51</w:t>
        </w:r>
        <w:r>
          <w:fldChar w:fldCharType="end"/>
        </w:r>
      </w:hyperlink>
    </w:p>
    <w:p>
      <w:pPr>
        <w:pStyle w:val="TOC1"/>
        <w:tabs>
          <w:tab w:val="right" w:leader="dot" w:pos="8306"/>
        </w:tabs>
      </w:pPr>
      <w:hyperlink w:anchor="_Toc22480" w:history="1">
        <w:r>
          <w:rPr>
            <w:rFonts w:ascii="仿宋" w:eastAsia="仿宋" w:hAnsi="仿宋" w:cs="仿宋" w:hint="eastAsia"/>
            <w:lang w:eastAsia="zh-CN"/>
          </w:rPr>
          <w:t>十四、合同与法务管理</w:t>
        </w:r>
        <w:r>
          <w:tab/>
        </w:r>
        <w:r>
          <w:fldChar w:fldCharType="begin"/>
        </w:r>
        <w:r>
          <w:instrText xml:space="preserve"> PAGEREF _Toc22480 \h </w:instrText>
        </w:r>
        <w:r>
          <w:fldChar w:fldCharType="separate"/>
        </w:r>
        <w:r>
          <w:t>52</w:t>
        </w:r>
        <w:r>
          <w:fldChar w:fldCharType="end"/>
        </w:r>
      </w:hyperlink>
    </w:p>
    <w:p>
      <w:pPr>
        <w:pStyle w:val="TOC2"/>
        <w:tabs>
          <w:tab w:val="right" w:leader="dot" w:pos="8306"/>
        </w:tabs>
      </w:pPr>
      <w:hyperlink w:anchor="_Toc20160" w:history="1">
        <w:r>
          <w:rPr>
            <w:rFonts w:ascii="仿宋" w:eastAsia="仿宋" w:hAnsi="仿宋" w:cs="仿宋" w:hint="eastAsia"/>
            <w:lang w:eastAsia="zh-CN"/>
          </w:rPr>
          <w:t>(一)、合同管理</w:t>
        </w:r>
        <w:r>
          <w:tab/>
        </w:r>
        <w:r>
          <w:fldChar w:fldCharType="begin"/>
        </w:r>
        <w:r>
          <w:instrText xml:space="preserve"> PAGEREF _Toc20160 \h </w:instrText>
        </w:r>
        <w:r>
          <w:fldChar w:fldCharType="separate"/>
        </w:r>
        <w:r>
          <w:t>52</w:t>
        </w:r>
        <w:r>
          <w:fldChar w:fldCharType="end"/>
        </w:r>
      </w:hyperlink>
    </w:p>
    <w:p>
      <w:pPr>
        <w:pStyle w:val="TOC2"/>
        <w:tabs>
          <w:tab w:val="right" w:leader="dot" w:pos="8306"/>
        </w:tabs>
      </w:pPr>
      <w:hyperlink w:anchor="_Toc17243" w:history="1">
        <w:r>
          <w:rPr>
            <w:rFonts w:ascii="仿宋" w:eastAsia="仿宋" w:hAnsi="仿宋" w:cs="仿宋" w:hint="eastAsia"/>
            <w:lang w:eastAsia="zh-CN"/>
          </w:rPr>
          <w:t>(二)、法务风险分析</w:t>
        </w:r>
        <w:r>
          <w:tab/>
        </w:r>
        <w:r>
          <w:fldChar w:fldCharType="begin"/>
        </w:r>
        <w:r>
          <w:instrText xml:space="preserve"> PAGEREF _Toc17243 \h </w:instrText>
        </w:r>
        <w:r>
          <w:fldChar w:fldCharType="separate"/>
        </w:r>
        <w:r>
          <w:t>53</w:t>
        </w:r>
        <w:r>
          <w:fldChar w:fldCharType="end"/>
        </w:r>
      </w:hyperlink>
    </w:p>
    <w:p>
      <w:pPr>
        <w:pStyle w:val="TOC2"/>
        <w:tabs>
          <w:tab w:val="right" w:leader="dot" w:pos="8306"/>
        </w:tabs>
      </w:pPr>
      <w:hyperlink w:anchor="_Toc30455" w:history="1">
        <w:r>
          <w:rPr>
            <w:rFonts w:ascii="仿宋" w:eastAsia="仿宋" w:hAnsi="仿宋" w:cs="仿宋" w:hint="eastAsia"/>
            <w:lang w:eastAsia="zh-CN"/>
          </w:rPr>
          <w:t>(三)、合同纠纷解决机制</w:t>
        </w:r>
        <w:r>
          <w:tab/>
        </w:r>
        <w:r>
          <w:fldChar w:fldCharType="begin"/>
        </w:r>
        <w:r>
          <w:instrText xml:space="preserve"> PAGEREF _Toc30455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转向系统：齿轮市场需求，保持技术和管理上的创新。我们明确表示申请的资金将专注于支持和实现组织的核心目标与战略，进而实现长期发展。转向系统：齿轮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31734"/>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10055"/>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转向系统：齿轮项目总用地面积为XX平方米，相当于XX亩，按照规划，整个场区总建筑面积预计为XX平方米。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2501"/>
      <w:r>
        <w:rPr>
          <w:rFonts w:ascii="仿宋" w:eastAsia="仿宋" w:hAnsi="仿宋" w:cs="仿宋" w:hint="eastAsia"/>
          <w:sz w:val="28"/>
          <w:lang w:eastAsia="zh-CN"/>
        </w:rPr>
        <w:t>(二)、转向系统：齿轮产品规划方案及生产纲领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转向系统：齿轮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5867"/>
      <w:r>
        <w:rPr>
          <w:rFonts w:ascii="仿宋" w:eastAsia="仿宋" w:hAnsi="仿宋" w:cs="仿宋" w:hint="eastAsia"/>
          <w:sz w:val="28"/>
          <w:lang w:eastAsia="zh-CN"/>
        </w:rPr>
        <w:t>二、人才队伍建设</w:t>
      </w:r>
      <w:bookmarkEnd w:id="5"/>
    </w:p>
    <w:p>
      <w:pPr>
        <w:pStyle w:val="Heading2"/>
        <w:rPr>
          <w:rFonts w:ascii="仿宋" w:eastAsia="仿宋" w:hAnsi="仿宋" w:cs="仿宋" w:hint="eastAsia"/>
          <w:lang w:eastAsia="zh-CN"/>
        </w:rPr>
      </w:pPr>
      <w:bookmarkStart w:id="6" w:name="_Toc27590"/>
      <w:r>
        <w:rPr>
          <w:rFonts w:ascii="仿宋" w:eastAsia="仿宋" w:hAnsi="仿宋" w:cs="仿宋" w:hint="eastAsia"/>
          <w:lang w:eastAsia="zh-CN"/>
        </w:rPr>
        <w:t>(一)、人才引进与培养计划</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转向系统：齿轮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7" w:name="_Toc27068"/>
      <w:r>
        <w:rPr>
          <w:rFonts w:ascii="仿宋" w:eastAsia="仿宋" w:hAnsi="仿宋" w:cs="仿宋" w:hint="eastAsia"/>
          <w:sz w:val="28"/>
          <w:lang w:eastAsia="zh-CN"/>
        </w:rPr>
        <w:t>(二)、员工激励与福利政策</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8" w:name="_Toc26102"/>
      <w:r>
        <w:rPr>
          <w:rFonts w:ascii="仿宋" w:eastAsia="仿宋" w:hAnsi="仿宋" w:cs="仿宋" w:hint="eastAsia"/>
          <w:sz w:val="28"/>
          <w:lang w:eastAsia="zh-CN"/>
        </w:rPr>
        <w:t>(三)、团队建设与管理</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9" w:name="_Toc3048"/>
      <w:r>
        <w:rPr>
          <w:rFonts w:ascii="仿宋" w:eastAsia="仿宋" w:hAnsi="仿宋" w:cs="仿宋" w:hint="eastAsia"/>
          <w:sz w:val="28"/>
          <w:lang w:eastAsia="zh-CN"/>
        </w:rPr>
        <w:t>三、转向系统：齿轮行业发展分析</w:t>
      </w:r>
      <w:bookmarkEnd w:id="9"/>
    </w:p>
    <w:p>
      <w:pPr>
        <w:pStyle w:val="Heading2"/>
        <w:rPr>
          <w:rFonts w:ascii="仿宋" w:eastAsia="仿宋" w:hAnsi="仿宋" w:cs="仿宋" w:hint="eastAsia"/>
          <w:lang w:eastAsia="zh-CN"/>
        </w:rPr>
      </w:pPr>
      <w:bookmarkStart w:id="10" w:name="_Toc4961"/>
      <w:r>
        <w:rPr>
          <w:rFonts w:ascii="仿宋" w:eastAsia="仿宋" w:hAnsi="仿宋" w:cs="仿宋" w:hint="eastAsia"/>
          <w:lang w:eastAsia="zh-CN"/>
        </w:rPr>
        <w:t>(一)、转向系统：齿轮行业发展总体概况</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转向系统：齿轮行业呈现出整体稳步增长的趋势。转向系统：齿轮行业内相关指标显示出良好的发展态势，市场规模逐年扩大，产业链不断完善。各项转向系统：齿轮行业数据表明，整体转向系统：齿轮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1" w:name="_Toc30076"/>
      <w:r>
        <w:rPr>
          <w:rFonts w:ascii="仿宋" w:eastAsia="仿宋" w:hAnsi="仿宋" w:cs="仿宋" w:hint="eastAsia"/>
          <w:sz w:val="28"/>
          <w:lang w:eastAsia="zh-CN"/>
        </w:rPr>
        <w:t>(二)、转向系统：齿轮行业发展背景</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转向系统：齿轮行业的快速发展得益于国家宏观经济政策的不断优化和产业结构调整的深入推进。政府对转向系统：齿轮相关产业的支持力度加大，为企业提供了更为宽松的市场环境和政策支持。同时，科技进步和创新成果的不断涌现，也为转向系统：齿轮行业的高质量发展提供了有力支持。</w:t>
      </w:r>
    </w:p>
    <w:p>
      <w:pPr>
        <w:pStyle w:val="Heading2"/>
        <w:ind w:firstLine="560" w:firstLineChars="200"/>
        <w:rPr>
          <w:rFonts w:ascii="仿宋" w:eastAsia="仿宋" w:hAnsi="仿宋" w:cs="仿宋" w:hint="eastAsia"/>
          <w:sz w:val="28"/>
          <w:lang w:eastAsia="zh-CN"/>
        </w:rPr>
      </w:pPr>
      <w:bookmarkStart w:id="12" w:name="_Toc30796"/>
      <w:r>
        <w:rPr>
          <w:rFonts w:ascii="仿宋" w:eastAsia="仿宋" w:hAnsi="仿宋" w:cs="仿宋" w:hint="eastAsia"/>
          <w:sz w:val="28"/>
          <w:lang w:eastAsia="zh-CN"/>
        </w:rPr>
        <w:t>(三)、转向系统：齿轮行业发展前景</w:t>
      </w:r>
      <w:bookmarkEnd w:id="12"/>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转向系统：齿轮行业发展前景广阔。随着国家经济的不断崛起和产业结构的不断优化，相关转向系统：齿轮行业有望进一步蓬勃发展。市场需求的提升、技术水平的不断提高将为转向系统：齿轮行业带来更多发展机遇。项目的实施将顺应转向系统：齿轮行业发展趋势，迎接更加广阔的市场机遇。</w:t>
      </w:r>
    </w:p>
    <w:p>
      <w:pPr>
        <w:pStyle w:val="Heading1"/>
        <w:ind w:firstLine="560" w:firstLineChars="200"/>
        <w:rPr>
          <w:rFonts w:ascii="仿宋" w:eastAsia="仿宋" w:hAnsi="仿宋" w:cs="仿宋" w:hint="eastAsia"/>
          <w:sz w:val="28"/>
          <w:lang w:eastAsia="zh-CN"/>
        </w:rPr>
      </w:pPr>
      <w:bookmarkStart w:id="13" w:name="_Toc31847"/>
      <w:r>
        <w:rPr>
          <w:rFonts w:ascii="仿宋" w:eastAsia="仿宋" w:hAnsi="仿宋" w:cs="仿宋" w:hint="eastAsia"/>
          <w:sz w:val="28"/>
          <w:lang w:eastAsia="zh-CN"/>
        </w:rPr>
        <w:t>四、建筑物技术方案</w:t>
      </w:r>
      <w:bookmarkEnd w:id="13"/>
    </w:p>
    <w:p>
      <w:pPr>
        <w:pStyle w:val="Heading2"/>
        <w:rPr>
          <w:rFonts w:ascii="仿宋" w:eastAsia="仿宋" w:hAnsi="仿宋" w:cs="仿宋" w:hint="eastAsia"/>
          <w:lang w:eastAsia="zh-CN"/>
        </w:rPr>
      </w:pPr>
      <w:bookmarkStart w:id="14" w:name="_Toc29344"/>
      <w:r>
        <w:rPr>
          <w:rFonts w:ascii="仿宋" w:eastAsia="仿宋" w:hAnsi="仿宋" w:cs="仿宋" w:hint="eastAsia"/>
          <w:lang w:eastAsia="zh-CN"/>
        </w:rPr>
        <w:t>(一)、项目工程设计总体要求</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5" w:name="_Toc20421"/>
      <w:r>
        <w:rPr>
          <w:rFonts w:ascii="仿宋" w:eastAsia="仿宋" w:hAnsi="仿宋" w:cs="仿宋" w:hint="eastAsia"/>
          <w:sz w:val="28"/>
          <w:lang w:eastAsia="zh-CN"/>
        </w:rPr>
        <w:t>(二)、建设方案</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转向系统：齿轮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按照《建筑内部装修设计防火规范》，转向系统：齿轮项目耐火等级为二级，屋顶防水等级为三级，严格按照《屋面工程技术规范》的要求进行施工。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6" w:name="_Toc25241"/>
      <w:r>
        <w:rPr>
          <w:rFonts w:ascii="仿宋" w:eastAsia="仿宋" w:hAnsi="仿宋" w:cs="仿宋" w:hint="eastAsia"/>
          <w:sz w:val="28"/>
          <w:lang w:eastAsia="zh-CN"/>
        </w:rPr>
        <w:t>(三)、建筑工程建设指标</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转向系统：齿轮项目建筑面积XXm²，其中：生产工程XXm²，仓储工程XXm²，行政办公及生活服务设施XXm²，公共工程XXm²。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7" w:name="_Toc11842"/>
      <w:r>
        <w:rPr>
          <w:rFonts w:ascii="仿宋" w:eastAsia="仿宋" w:hAnsi="仿宋" w:cs="仿宋" w:hint="eastAsia"/>
          <w:sz w:val="28"/>
          <w:lang w:eastAsia="zh-CN"/>
        </w:rPr>
        <w:t>五、法人治理</w:t>
      </w:r>
      <w:bookmarkEnd w:id="17"/>
    </w:p>
    <w:p>
      <w:pPr>
        <w:pStyle w:val="Heading2"/>
        <w:rPr>
          <w:rFonts w:ascii="仿宋" w:eastAsia="仿宋" w:hAnsi="仿宋" w:cs="仿宋" w:hint="eastAsia"/>
          <w:lang w:eastAsia="zh-CN"/>
        </w:rPr>
      </w:pPr>
      <w:bookmarkStart w:id="18" w:name="_Toc30219"/>
      <w:r>
        <w:rPr>
          <w:rFonts w:ascii="仿宋" w:eastAsia="仿宋" w:hAnsi="仿宋" w:cs="仿宋" w:hint="eastAsia"/>
          <w:lang w:eastAsia="zh-CN"/>
        </w:rPr>
        <w:t>(一)、股东权利及义务</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9" w:name="_Toc14547"/>
      <w:r>
        <w:rPr>
          <w:rFonts w:ascii="仿宋" w:eastAsia="仿宋" w:hAnsi="仿宋" w:cs="仿宋" w:hint="eastAsia"/>
          <w:sz w:val="28"/>
          <w:lang w:eastAsia="zh-CN"/>
        </w:rPr>
        <w:t>(二)、董事</w:t>
      </w:r>
      <w:bookmarkEnd w:id="19"/>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https://d.book118.com/458125051101006036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564270"/>
    <w:rsid w:val="1A564270"/>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5812505110100603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2024-02-05T15:58:00Z</dcterms:created>
  <dcterms:modified xsi:type="dcterms:W3CDTF">2024-02-05T15:58:22Z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8A8FF0BAC54C425DBDADD4913978DD78_11</vt:lpwstr>
  </property>
  <property fmtid="{D5CDD505-2E9C-101B-9397-08002B2CF9AE}" pid="3" name="KSOProductBuildVer">
    <vt:lpwstr>2052-12.1.0.16250</vt:lpwstr>
  </property>
</Properties>
</file>