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VOD系统设备项目规划设计纲要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47" w:history="1">
        <w:r>
          <w:rPr>
            <w:rFonts w:ascii="仿宋" w:eastAsia="仿宋" w:hAnsi="仿宋" w:cs="仿宋" w:hint="eastAsia"/>
            <w:lang w:eastAsia="zh-CN"/>
          </w:rPr>
          <w:t>概论</w:t>
        </w:r>
        <w:r>
          <w:tab/>
        </w:r>
        <w:r>
          <w:fldChar w:fldCharType="begin"/>
        </w:r>
        <w:r>
          <w:instrText xml:space="preserve"> PAGEREF _Toc19047 \h </w:instrText>
        </w:r>
        <w:r>
          <w:fldChar w:fldCharType="separate"/>
        </w:r>
        <w:r>
          <w:t>3</w:t>
        </w:r>
        <w:r>
          <w:fldChar w:fldCharType="end"/>
        </w:r>
      </w:hyperlink>
    </w:p>
    <w:p>
      <w:pPr>
        <w:pStyle w:val="TOC1"/>
        <w:tabs>
          <w:tab w:val="right" w:leader="dot" w:pos="8306"/>
        </w:tabs>
      </w:pPr>
      <w:hyperlink w:anchor="_Toc17657" w:history="1">
        <w:r>
          <w:rPr>
            <w:rFonts w:ascii="仿宋" w:eastAsia="仿宋" w:hAnsi="仿宋" w:cs="仿宋" w:hint="eastAsia"/>
            <w:lang w:eastAsia="zh-CN"/>
          </w:rPr>
          <w:t>一、VOD系统设备项目危机管理</w:t>
        </w:r>
        <w:r>
          <w:tab/>
        </w:r>
        <w:r>
          <w:fldChar w:fldCharType="begin"/>
        </w:r>
        <w:r>
          <w:instrText xml:space="preserve"> PAGEREF _Toc17657 \h </w:instrText>
        </w:r>
        <w:r>
          <w:fldChar w:fldCharType="separate"/>
        </w:r>
        <w:r>
          <w:t>3</w:t>
        </w:r>
        <w:r>
          <w:fldChar w:fldCharType="end"/>
        </w:r>
      </w:hyperlink>
    </w:p>
    <w:p>
      <w:pPr>
        <w:pStyle w:val="TOC2"/>
        <w:tabs>
          <w:tab w:val="right" w:leader="dot" w:pos="8306"/>
        </w:tabs>
      </w:pPr>
      <w:hyperlink w:anchor="_Toc24999" w:history="1">
        <w:r>
          <w:rPr>
            <w:rFonts w:ascii="仿宋" w:eastAsia="仿宋" w:hAnsi="仿宋" w:cs="仿宋" w:hint="eastAsia"/>
            <w:lang w:eastAsia="zh-CN"/>
          </w:rPr>
          <w:t>(一)、危机预警与识别</w:t>
        </w:r>
        <w:r>
          <w:tab/>
        </w:r>
        <w:r>
          <w:fldChar w:fldCharType="begin"/>
        </w:r>
        <w:r>
          <w:instrText xml:space="preserve"> PAGEREF _Toc24999 \h </w:instrText>
        </w:r>
        <w:r>
          <w:fldChar w:fldCharType="separate"/>
        </w:r>
        <w:r>
          <w:t>3</w:t>
        </w:r>
        <w:r>
          <w:fldChar w:fldCharType="end"/>
        </w:r>
      </w:hyperlink>
    </w:p>
    <w:p>
      <w:pPr>
        <w:pStyle w:val="TOC2"/>
        <w:tabs>
          <w:tab w:val="right" w:leader="dot" w:pos="8306"/>
        </w:tabs>
      </w:pPr>
      <w:hyperlink w:anchor="_Toc6242" w:history="1">
        <w:r>
          <w:rPr>
            <w:rFonts w:ascii="仿宋" w:eastAsia="仿宋" w:hAnsi="仿宋" w:cs="仿宋" w:hint="eastAsia"/>
            <w:lang w:eastAsia="zh-CN"/>
          </w:rPr>
          <w:t>(二)、危机应对与恢复</w:t>
        </w:r>
        <w:r>
          <w:tab/>
        </w:r>
        <w:r>
          <w:fldChar w:fldCharType="begin"/>
        </w:r>
        <w:r>
          <w:instrText xml:space="preserve"> PAGEREF _Toc6242 \h </w:instrText>
        </w:r>
        <w:r>
          <w:fldChar w:fldCharType="separate"/>
        </w:r>
        <w:r>
          <w:t>4</w:t>
        </w:r>
        <w:r>
          <w:fldChar w:fldCharType="end"/>
        </w:r>
      </w:hyperlink>
    </w:p>
    <w:p>
      <w:pPr>
        <w:pStyle w:val="TOC1"/>
        <w:tabs>
          <w:tab w:val="right" w:leader="dot" w:pos="8306"/>
        </w:tabs>
      </w:pPr>
      <w:hyperlink w:anchor="_Toc30738" w:history="1">
        <w:r>
          <w:rPr>
            <w:rFonts w:ascii="仿宋" w:eastAsia="仿宋" w:hAnsi="仿宋" w:cs="仿宋" w:hint="eastAsia"/>
            <w:lang w:eastAsia="zh-CN"/>
          </w:rPr>
          <w:t>二、VOD系统设备项目建设单位说明</w:t>
        </w:r>
        <w:r>
          <w:tab/>
        </w:r>
        <w:r>
          <w:fldChar w:fldCharType="begin"/>
        </w:r>
        <w:r>
          <w:instrText xml:space="preserve"> PAGEREF _Toc30738 \h </w:instrText>
        </w:r>
        <w:r>
          <w:fldChar w:fldCharType="separate"/>
        </w:r>
        <w:r>
          <w:t>5</w:t>
        </w:r>
        <w:r>
          <w:fldChar w:fldCharType="end"/>
        </w:r>
      </w:hyperlink>
    </w:p>
    <w:p>
      <w:pPr>
        <w:pStyle w:val="TOC2"/>
        <w:tabs>
          <w:tab w:val="right" w:leader="dot" w:pos="8306"/>
        </w:tabs>
      </w:pPr>
      <w:hyperlink w:anchor="_Toc3787" w:history="1">
        <w:r>
          <w:rPr>
            <w:rFonts w:ascii="仿宋" w:eastAsia="仿宋" w:hAnsi="仿宋" w:cs="仿宋" w:hint="eastAsia"/>
            <w:lang w:eastAsia="zh-CN"/>
          </w:rPr>
          <w:t>(一)、VOD系统设备项目承办单位基本情况</w:t>
        </w:r>
        <w:r>
          <w:tab/>
        </w:r>
        <w:r>
          <w:fldChar w:fldCharType="begin"/>
        </w:r>
        <w:r>
          <w:instrText xml:space="preserve"> PAGEREF _Toc3787 \h </w:instrText>
        </w:r>
        <w:r>
          <w:fldChar w:fldCharType="separate"/>
        </w:r>
        <w:r>
          <w:t>5</w:t>
        </w:r>
        <w:r>
          <w:fldChar w:fldCharType="end"/>
        </w:r>
      </w:hyperlink>
    </w:p>
    <w:p>
      <w:pPr>
        <w:pStyle w:val="TOC2"/>
        <w:tabs>
          <w:tab w:val="right" w:leader="dot" w:pos="8306"/>
        </w:tabs>
      </w:pPr>
      <w:hyperlink w:anchor="_Toc9455" w:history="1">
        <w:r>
          <w:rPr>
            <w:rFonts w:ascii="仿宋" w:eastAsia="仿宋" w:hAnsi="仿宋" w:cs="仿宋" w:hint="eastAsia"/>
            <w:lang w:eastAsia="zh-CN"/>
          </w:rPr>
          <w:t>(二)、公司经济效益分析</w:t>
        </w:r>
        <w:r>
          <w:tab/>
        </w:r>
        <w:r>
          <w:fldChar w:fldCharType="begin"/>
        </w:r>
        <w:r>
          <w:instrText xml:space="preserve"> PAGEREF _Toc9455 \h </w:instrText>
        </w:r>
        <w:r>
          <w:fldChar w:fldCharType="separate"/>
        </w:r>
        <w:r>
          <w:t>6</w:t>
        </w:r>
        <w:r>
          <w:fldChar w:fldCharType="end"/>
        </w:r>
      </w:hyperlink>
    </w:p>
    <w:p>
      <w:pPr>
        <w:pStyle w:val="TOC1"/>
        <w:tabs>
          <w:tab w:val="right" w:leader="dot" w:pos="8306"/>
        </w:tabs>
      </w:pPr>
      <w:hyperlink w:anchor="_Toc8328" w:history="1">
        <w:r>
          <w:rPr>
            <w:rFonts w:ascii="仿宋" w:eastAsia="仿宋" w:hAnsi="仿宋" w:cs="仿宋" w:hint="eastAsia"/>
            <w:lang w:eastAsia="zh-CN"/>
          </w:rPr>
          <w:t>三、VOD系统设备项目概论</w:t>
        </w:r>
        <w:r>
          <w:tab/>
        </w:r>
        <w:r>
          <w:fldChar w:fldCharType="begin"/>
        </w:r>
        <w:r>
          <w:instrText xml:space="preserve"> PAGEREF _Toc8328 \h </w:instrText>
        </w:r>
        <w:r>
          <w:fldChar w:fldCharType="separate"/>
        </w:r>
        <w:r>
          <w:t>7</w:t>
        </w:r>
        <w:r>
          <w:fldChar w:fldCharType="end"/>
        </w:r>
      </w:hyperlink>
    </w:p>
    <w:p>
      <w:pPr>
        <w:pStyle w:val="TOC2"/>
        <w:tabs>
          <w:tab w:val="right" w:leader="dot" w:pos="8306"/>
        </w:tabs>
      </w:pPr>
      <w:hyperlink w:anchor="_Toc19679" w:history="1">
        <w:r>
          <w:rPr>
            <w:rFonts w:ascii="仿宋" w:eastAsia="仿宋" w:hAnsi="仿宋" w:cs="仿宋" w:hint="eastAsia"/>
            <w:lang w:eastAsia="zh-CN"/>
          </w:rPr>
          <w:t>(一)、VOD系统设备项目概况</w:t>
        </w:r>
        <w:r>
          <w:tab/>
        </w:r>
        <w:r>
          <w:fldChar w:fldCharType="begin"/>
        </w:r>
        <w:r>
          <w:instrText xml:space="preserve"> PAGEREF _Toc19679 \h </w:instrText>
        </w:r>
        <w:r>
          <w:fldChar w:fldCharType="separate"/>
        </w:r>
        <w:r>
          <w:t>7</w:t>
        </w:r>
        <w:r>
          <w:fldChar w:fldCharType="end"/>
        </w:r>
      </w:hyperlink>
    </w:p>
    <w:p>
      <w:pPr>
        <w:pStyle w:val="TOC2"/>
        <w:tabs>
          <w:tab w:val="right" w:leader="dot" w:pos="8306"/>
        </w:tabs>
      </w:pPr>
      <w:hyperlink w:anchor="_Toc7908" w:history="1">
        <w:r>
          <w:rPr>
            <w:rFonts w:ascii="仿宋" w:eastAsia="仿宋" w:hAnsi="仿宋" w:cs="仿宋" w:hint="eastAsia"/>
            <w:lang w:eastAsia="zh-CN"/>
          </w:rPr>
          <w:t>(二)、VOD系统设备项目目标</w:t>
        </w:r>
        <w:r>
          <w:tab/>
        </w:r>
        <w:r>
          <w:fldChar w:fldCharType="begin"/>
        </w:r>
        <w:r>
          <w:instrText xml:space="preserve"> PAGEREF _Toc7908 \h </w:instrText>
        </w:r>
        <w:r>
          <w:fldChar w:fldCharType="separate"/>
        </w:r>
        <w:r>
          <w:t>9</w:t>
        </w:r>
        <w:r>
          <w:fldChar w:fldCharType="end"/>
        </w:r>
      </w:hyperlink>
    </w:p>
    <w:p>
      <w:pPr>
        <w:pStyle w:val="TOC2"/>
        <w:tabs>
          <w:tab w:val="right" w:leader="dot" w:pos="8306"/>
        </w:tabs>
      </w:pPr>
      <w:hyperlink w:anchor="_Toc18025" w:history="1">
        <w:r>
          <w:rPr>
            <w:rFonts w:ascii="仿宋" w:eastAsia="仿宋" w:hAnsi="仿宋" w:cs="仿宋" w:hint="eastAsia"/>
            <w:lang w:eastAsia="zh-CN"/>
          </w:rPr>
          <w:t>(三)、VOD系统设备项目提出的理由</w:t>
        </w:r>
        <w:r>
          <w:tab/>
        </w:r>
        <w:r>
          <w:fldChar w:fldCharType="begin"/>
        </w:r>
        <w:r>
          <w:instrText xml:space="preserve"> PAGEREF _Toc18025 \h </w:instrText>
        </w:r>
        <w:r>
          <w:fldChar w:fldCharType="separate"/>
        </w:r>
        <w:r>
          <w:t>10</w:t>
        </w:r>
        <w:r>
          <w:fldChar w:fldCharType="end"/>
        </w:r>
      </w:hyperlink>
    </w:p>
    <w:p>
      <w:pPr>
        <w:pStyle w:val="TOC2"/>
        <w:tabs>
          <w:tab w:val="right" w:leader="dot" w:pos="8306"/>
        </w:tabs>
      </w:pPr>
      <w:hyperlink w:anchor="_Toc20235" w:history="1">
        <w:r>
          <w:rPr>
            <w:rFonts w:ascii="仿宋" w:eastAsia="仿宋" w:hAnsi="仿宋" w:cs="仿宋" w:hint="eastAsia"/>
            <w:lang w:eastAsia="zh-CN"/>
          </w:rPr>
          <w:t>(四)、VOD系统设备项目意义</w:t>
        </w:r>
        <w:r>
          <w:tab/>
        </w:r>
        <w:r>
          <w:fldChar w:fldCharType="begin"/>
        </w:r>
        <w:r>
          <w:instrText xml:space="preserve"> PAGEREF _Toc20235 \h </w:instrText>
        </w:r>
        <w:r>
          <w:fldChar w:fldCharType="separate"/>
        </w:r>
        <w:r>
          <w:t>12</w:t>
        </w:r>
        <w:r>
          <w:fldChar w:fldCharType="end"/>
        </w:r>
      </w:hyperlink>
    </w:p>
    <w:p>
      <w:pPr>
        <w:pStyle w:val="TOC2"/>
        <w:tabs>
          <w:tab w:val="right" w:leader="dot" w:pos="8306"/>
        </w:tabs>
      </w:pPr>
      <w:hyperlink w:anchor="_Toc28611" w:history="1">
        <w:r>
          <w:rPr>
            <w:rFonts w:ascii="仿宋" w:eastAsia="仿宋" w:hAnsi="仿宋" w:cs="仿宋" w:hint="eastAsia"/>
            <w:lang w:eastAsia="zh-CN"/>
          </w:rPr>
          <w:t>(五)、VOD系统设备项目背景</w:t>
        </w:r>
        <w:r>
          <w:tab/>
        </w:r>
        <w:r>
          <w:fldChar w:fldCharType="begin"/>
        </w:r>
        <w:r>
          <w:instrText xml:space="preserve"> PAGEREF _Toc28611 \h </w:instrText>
        </w:r>
        <w:r>
          <w:fldChar w:fldCharType="separate"/>
        </w:r>
        <w:r>
          <w:t>13</w:t>
        </w:r>
        <w:r>
          <w:fldChar w:fldCharType="end"/>
        </w:r>
      </w:hyperlink>
    </w:p>
    <w:p>
      <w:pPr>
        <w:pStyle w:val="TOC1"/>
        <w:tabs>
          <w:tab w:val="right" w:leader="dot" w:pos="8306"/>
        </w:tabs>
      </w:pPr>
      <w:hyperlink w:anchor="_Toc29999" w:history="1">
        <w:r>
          <w:rPr>
            <w:rFonts w:ascii="仿宋" w:eastAsia="仿宋" w:hAnsi="仿宋" w:cs="仿宋" w:hint="eastAsia"/>
            <w:lang w:eastAsia="zh-CN"/>
          </w:rPr>
          <w:t>四、VOD系统设备项目土建工程</w:t>
        </w:r>
        <w:r>
          <w:tab/>
        </w:r>
        <w:r>
          <w:fldChar w:fldCharType="begin"/>
        </w:r>
        <w:r>
          <w:instrText xml:space="preserve"> PAGEREF _Toc29999 \h </w:instrText>
        </w:r>
        <w:r>
          <w:fldChar w:fldCharType="separate"/>
        </w:r>
        <w:r>
          <w:t>14</w:t>
        </w:r>
        <w:r>
          <w:fldChar w:fldCharType="end"/>
        </w:r>
      </w:hyperlink>
    </w:p>
    <w:p>
      <w:pPr>
        <w:pStyle w:val="TOC2"/>
        <w:tabs>
          <w:tab w:val="right" w:leader="dot" w:pos="8306"/>
        </w:tabs>
      </w:pPr>
      <w:hyperlink w:anchor="_Toc10211" w:history="1">
        <w:r>
          <w:rPr>
            <w:rFonts w:ascii="仿宋" w:eastAsia="仿宋" w:hAnsi="仿宋" w:cs="仿宋" w:hint="eastAsia"/>
            <w:lang w:eastAsia="zh-CN"/>
          </w:rPr>
          <w:t>(一)、建筑工程设计原则</w:t>
        </w:r>
        <w:r>
          <w:tab/>
        </w:r>
        <w:r>
          <w:fldChar w:fldCharType="begin"/>
        </w:r>
        <w:r>
          <w:instrText xml:space="preserve"> PAGEREF _Toc10211 \h </w:instrText>
        </w:r>
        <w:r>
          <w:fldChar w:fldCharType="separate"/>
        </w:r>
        <w:r>
          <w:t>14</w:t>
        </w:r>
        <w:r>
          <w:fldChar w:fldCharType="end"/>
        </w:r>
      </w:hyperlink>
    </w:p>
    <w:p>
      <w:pPr>
        <w:pStyle w:val="TOC2"/>
        <w:tabs>
          <w:tab w:val="right" w:leader="dot" w:pos="8306"/>
        </w:tabs>
      </w:pPr>
      <w:hyperlink w:anchor="_Toc6607" w:history="1">
        <w:r>
          <w:rPr>
            <w:rFonts w:ascii="仿宋" w:eastAsia="仿宋" w:hAnsi="仿宋" w:cs="仿宋" w:hint="eastAsia"/>
            <w:lang w:eastAsia="zh-CN"/>
          </w:rPr>
          <w:t>(二)、土建工程设计年限及安全等级</w:t>
        </w:r>
        <w:r>
          <w:tab/>
        </w:r>
        <w:r>
          <w:fldChar w:fldCharType="begin"/>
        </w:r>
        <w:r>
          <w:instrText xml:space="preserve"> PAGEREF _Toc6607 \h </w:instrText>
        </w:r>
        <w:r>
          <w:fldChar w:fldCharType="separate"/>
        </w:r>
        <w:r>
          <w:t>15</w:t>
        </w:r>
        <w:r>
          <w:fldChar w:fldCharType="end"/>
        </w:r>
      </w:hyperlink>
    </w:p>
    <w:p>
      <w:pPr>
        <w:pStyle w:val="TOC2"/>
        <w:tabs>
          <w:tab w:val="right" w:leader="dot" w:pos="8306"/>
        </w:tabs>
      </w:pPr>
      <w:hyperlink w:anchor="_Toc27938" w:history="1">
        <w:r>
          <w:rPr>
            <w:rFonts w:ascii="仿宋" w:eastAsia="仿宋" w:hAnsi="仿宋" w:cs="仿宋" w:hint="eastAsia"/>
            <w:lang w:eastAsia="zh-CN"/>
          </w:rPr>
          <w:t>(三)、建筑工程设计总体要求</w:t>
        </w:r>
        <w:r>
          <w:tab/>
        </w:r>
        <w:r>
          <w:fldChar w:fldCharType="begin"/>
        </w:r>
        <w:r>
          <w:instrText xml:space="preserve"> PAGEREF _Toc27938 \h </w:instrText>
        </w:r>
        <w:r>
          <w:fldChar w:fldCharType="separate"/>
        </w:r>
        <w:r>
          <w:t>16</w:t>
        </w:r>
        <w:r>
          <w:fldChar w:fldCharType="end"/>
        </w:r>
      </w:hyperlink>
    </w:p>
    <w:p>
      <w:pPr>
        <w:pStyle w:val="TOC2"/>
        <w:tabs>
          <w:tab w:val="right" w:leader="dot" w:pos="8306"/>
        </w:tabs>
      </w:pPr>
      <w:hyperlink w:anchor="_Toc25170" w:history="1">
        <w:r>
          <w:rPr>
            <w:rFonts w:ascii="仿宋" w:eastAsia="仿宋" w:hAnsi="仿宋" w:cs="仿宋" w:hint="eastAsia"/>
            <w:lang w:eastAsia="zh-CN"/>
          </w:rPr>
          <w:t>(四)、土建工程建设指标</w:t>
        </w:r>
        <w:r>
          <w:tab/>
        </w:r>
        <w:r>
          <w:fldChar w:fldCharType="begin"/>
        </w:r>
        <w:r>
          <w:instrText xml:space="preserve"> PAGEREF _Toc25170 \h </w:instrText>
        </w:r>
        <w:r>
          <w:fldChar w:fldCharType="separate"/>
        </w:r>
        <w:r>
          <w:t>17</w:t>
        </w:r>
        <w:r>
          <w:fldChar w:fldCharType="end"/>
        </w:r>
      </w:hyperlink>
    </w:p>
    <w:p>
      <w:pPr>
        <w:pStyle w:val="TOC1"/>
        <w:tabs>
          <w:tab w:val="right" w:leader="dot" w:pos="8306"/>
        </w:tabs>
      </w:pPr>
      <w:hyperlink w:anchor="_Toc13818" w:history="1">
        <w:r>
          <w:rPr>
            <w:rFonts w:ascii="仿宋" w:eastAsia="仿宋" w:hAnsi="仿宋" w:cs="仿宋" w:hint="eastAsia"/>
            <w:lang w:eastAsia="zh-CN"/>
          </w:rPr>
          <w:t>五、VOD系统设备项目建设背景及必要性分析</w:t>
        </w:r>
        <w:r>
          <w:tab/>
        </w:r>
        <w:r>
          <w:fldChar w:fldCharType="begin"/>
        </w:r>
        <w:r>
          <w:instrText xml:space="preserve"> PAGEREF _Toc13818 \h </w:instrText>
        </w:r>
        <w:r>
          <w:fldChar w:fldCharType="separate"/>
        </w:r>
        <w:r>
          <w:t>17</w:t>
        </w:r>
        <w:r>
          <w:fldChar w:fldCharType="end"/>
        </w:r>
      </w:hyperlink>
    </w:p>
    <w:p>
      <w:pPr>
        <w:pStyle w:val="TOC2"/>
        <w:tabs>
          <w:tab w:val="right" w:leader="dot" w:pos="8306"/>
        </w:tabs>
      </w:pPr>
      <w:hyperlink w:anchor="_Toc24397" w:history="1">
        <w:r>
          <w:rPr>
            <w:rFonts w:ascii="仿宋" w:eastAsia="仿宋" w:hAnsi="仿宋" w:cs="仿宋" w:hint="eastAsia"/>
            <w:lang w:eastAsia="zh-CN"/>
          </w:rPr>
          <w:t>(一)、VOD系统设备项目背景分析</w:t>
        </w:r>
        <w:r>
          <w:tab/>
        </w:r>
        <w:r>
          <w:fldChar w:fldCharType="begin"/>
        </w:r>
        <w:r>
          <w:instrText xml:space="preserve"> PAGEREF _Toc24397 \h </w:instrText>
        </w:r>
        <w:r>
          <w:fldChar w:fldCharType="separate"/>
        </w:r>
        <w:r>
          <w:t>17</w:t>
        </w:r>
        <w:r>
          <w:fldChar w:fldCharType="end"/>
        </w:r>
      </w:hyperlink>
    </w:p>
    <w:p>
      <w:pPr>
        <w:pStyle w:val="TOC2"/>
        <w:tabs>
          <w:tab w:val="right" w:leader="dot" w:pos="8306"/>
        </w:tabs>
      </w:pPr>
      <w:hyperlink w:anchor="_Toc31904" w:history="1">
        <w:r>
          <w:rPr>
            <w:rFonts w:ascii="仿宋" w:eastAsia="仿宋" w:hAnsi="仿宋" w:cs="仿宋" w:hint="eastAsia"/>
            <w:lang w:eastAsia="zh-CN"/>
          </w:rPr>
          <w:t>(二)、VOD系统设备项目建设必要性分析</w:t>
        </w:r>
        <w:r>
          <w:tab/>
        </w:r>
        <w:r>
          <w:fldChar w:fldCharType="begin"/>
        </w:r>
        <w:r>
          <w:instrText xml:space="preserve"> PAGEREF _Toc31904 \h </w:instrText>
        </w:r>
        <w:r>
          <w:fldChar w:fldCharType="separate"/>
        </w:r>
        <w:r>
          <w:t>19</w:t>
        </w:r>
        <w:r>
          <w:fldChar w:fldCharType="end"/>
        </w:r>
      </w:hyperlink>
    </w:p>
    <w:p>
      <w:pPr>
        <w:pStyle w:val="TOC1"/>
        <w:tabs>
          <w:tab w:val="right" w:leader="dot" w:pos="8306"/>
        </w:tabs>
      </w:pPr>
      <w:hyperlink w:anchor="_Toc1586" w:history="1">
        <w:r>
          <w:rPr>
            <w:rFonts w:ascii="仿宋" w:eastAsia="仿宋" w:hAnsi="仿宋" w:cs="仿宋" w:hint="eastAsia"/>
            <w:lang w:eastAsia="zh-CN"/>
          </w:rPr>
          <w:t>六、产品规划分析</w:t>
        </w:r>
        <w:r>
          <w:tab/>
        </w:r>
        <w:r>
          <w:fldChar w:fldCharType="begin"/>
        </w:r>
        <w:r>
          <w:instrText xml:space="preserve"> PAGEREF _Toc1586 \h </w:instrText>
        </w:r>
        <w:r>
          <w:fldChar w:fldCharType="separate"/>
        </w:r>
        <w:r>
          <w:t>20</w:t>
        </w:r>
        <w:r>
          <w:fldChar w:fldCharType="end"/>
        </w:r>
      </w:hyperlink>
    </w:p>
    <w:p>
      <w:pPr>
        <w:pStyle w:val="TOC2"/>
        <w:tabs>
          <w:tab w:val="right" w:leader="dot" w:pos="8306"/>
        </w:tabs>
      </w:pPr>
      <w:hyperlink w:anchor="_Toc31885" w:history="1">
        <w:r>
          <w:rPr>
            <w:rFonts w:ascii="仿宋" w:eastAsia="仿宋" w:hAnsi="仿宋" w:cs="仿宋" w:hint="eastAsia"/>
            <w:lang w:eastAsia="zh-CN"/>
          </w:rPr>
          <w:t>(一)、产品规划</w:t>
        </w:r>
        <w:r>
          <w:tab/>
        </w:r>
        <w:r>
          <w:fldChar w:fldCharType="begin"/>
        </w:r>
        <w:r>
          <w:instrText xml:space="preserve"> PAGEREF _Toc31885 \h </w:instrText>
        </w:r>
        <w:r>
          <w:fldChar w:fldCharType="separate"/>
        </w:r>
        <w:r>
          <w:t>20</w:t>
        </w:r>
        <w:r>
          <w:fldChar w:fldCharType="end"/>
        </w:r>
      </w:hyperlink>
    </w:p>
    <w:p>
      <w:pPr>
        <w:pStyle w:val="TOC2"/>
        <w:tabs>
          <w:tab w:val="right" w:leader="dot" w:pos="8306"/>
        </w:tabs>
      </w:pPr>
      <w:hyperlink w:anchor="_Toc31032" w:history="1">
        <w:r>
          <w:rPr>
            <w:rFonts w:ascii="仿宋" w:eastAsia="仿宋" w:hAnsi="仿宋" w:cs="仿宋" w:hint="eastAsia"/>
            <w:lang w:eastAsia="zh-CN"/>
          </w:rPr>
          <w:t>(二)、建设规模</w:t>
        </w:r>
        <w:r>
          <w:tab/>
        </w:r>
        <w:r>
          <w:fldChar w:fldCharType="begin"/>
        </w:r>
        <w:r>
          <w:instrText xml:space="preserve"> PAGEREF _Toc31032 \h </w:instrText>
        </w:r>
        <w:r>
          <w:fldChar w:fldCharType="separate"/>
        </w:r>
        <w:r>
          <w:t>21</w:t>
        </w:r>
        <w:r>
          <w:fldChar w:fldCharType="end"/>
        </w:r>
      </w:hyperlink>
    </w:p>
    <w:p>
      <w:pPr>
        <w:pStyle w:val="TOC1"/>
        <w:tabs>
          <w:tab w:val="right" w:leader="dot" w:pos="8306"/>
        </w:tabs>
      </w:pPr>
      <w:hyperlink w:anchor="_Toc22836" w:history="1">
        <w:r>
          <w:rPr>
            <w:rFonts w:ascii="仿宋" w:eastAsia="仿宋" w:hAnsi="仿宋" w:cs="仿宋" w:hint="eastAsia"/>
            <w:lang w:eastAsia="zh-CN"/>
          </w:rPr>
          <w:t>七、VOD系统设备项目环境影响分析</w:t>
        </w:r>
        <w:r>
          <w:tab/>
        </w:r>
        <w:r>
          <w:fldChar w:fldCharType="begin"/>
        </w:r>
        <w:r>
          <w:instrText xml:space="preserve"> PAGEREF _Toc22836 \h </w:instrText>
        </w:r>
        <w:r>
          <w:fldChar w:fldCharType="separate"/>
        </w:r>
        <w:r>
          <w:t>22</w:t>
        </w:r>
        <w:r>
          <w:fldChar w:fldCharType="end"/>
        </w:r>
      </w:hyperlink>
    </w:p>
    <w:p>
      <w:pPr>
        <w:pStyle w:val="TOC2"/>
        <w:tabs>
          <w:tab w:val="right" w:leader="dot" w:pos="8306"/>
        </w:tabs>
      </w:pPr>
      <w:hyperlink w:anchor="_Toc6073" w:history="1">
        <w:r>
          <w:rPr>
            <w:rFonts w:ascii="仿宋" w:eastAsia="仿宋" w:hAnsi="仿宋" w:cs="仿宋" w:hint="eastAsia"/>
            <w:lang w:eastAsia="zh-CN"/>
          </w:rPr>
          <w:t>(一)、建设区域环境质量现状</w:t>
        </w:r>
        <w:r>
          <w:tab/>
        </w:r>
        <w:r>
          <w:fldChar w:fldCharType="begin"/>
        </w:r>
        <w:r>
          <w:instrText xml:space="preserve"> PAGEREF _Toc6073 \h </w:instrText>
        </w:r>
        <w:r>
          <w:fldChar w:fldCharType="separate"/>
        </w:r>
        <w:r>
          <w:t>22</w:t>
        </w:r>
        <w:r>
          <w:fldChar w:fldCharType="end"/>
        </w:r>
      </w:hyperlink>
    </w:p>
    <w:p>
      <w:pPr>
        <w:pStyle w:val="TOC2"/>
        <w:tabs>
          <w:tab w:val="right" w:leader="dot" w:pos="8306"/>
        </w:tabs>
      </w:pPr>
      <w:hyperlink w:anchor="_Toc24433" w:history="1">
        <w:r>
          <w:rPr>
            <w:rFonts w:ascii="仿宋" w:eastAsia="仿宋" w:hAnsi="仿宋" w:cs="仿宋" w:hint="eastAsia"/>
            <w:lang w:eastAsia="zh-CN"/>
          </w:rPr>
          <w:t>(二)、建设期环境保护</w:t>
        </w:r>
        <w:r>
          <w:tab/>
        </w:r>
        <w:r>
          <w:fldChar w:fldCharType="begin"/>
        </w:r>
        <w:r>
          <w:instrText xml:space="preserve"> PAGEREF _Toc24433 \h </w:instrText>
        </w:r>
        <w:r>
          <w:fldChar w:fldCharType="separate"/>
        </w:r>
        <w:r>
          <w:t>23</w:t>
        </w:r>
        <w:r>
          <w:fldChar w:fldCharType="end"/>
        </w:r>
      </w:hyperlink>
    </w:p>
    <w:p>
      <w:pPr>
        <w:pStyle w:val="TOC2"/>
        <w:tabs>
          <w:tab w:val="right" w:leader="dot" w:pos="8306"/>
        </w:tabs>
      </w:pPr>
      <w:hyperlink w:anchor="_Toc25184" w:history="1">
        <w:r>
          <w:rPr>
            <w:rFonts w:ascii="仿宋" w:eastAsia="仿宋" w:hAnsi="仿宋" w:cs="仿宋" w:hint="eastAsia"/>
            <w:lang w:eastAsia="zh-CN"/>
          </w:rPr>
          <w:t>(三)、运营期环境保护</w:t>
        </w:r>
        <w:r>
          <w:tab/>
        </w:r>
        <w:r>
          <w:fldChar w:fldCharType="begin"/>
        </w:r>
        <w:r>
          <w:instrText xml:space="preserve"> PAGEREF _Toc25184 \h </w:instrText>
        </w:r>
        <w:r>
          <w:fldChar w:fldCharType="separate"/>
        </w:r>
        <w:r>
          <w:t>25</w:t>
        </w:r>
        <w:r>
          <w:fldChar w:fldCharType="end"/>
        </w:r>
      </w:hyperlink>
    </w:p>
    <w:p>
      <w:pPr>
        <w:pStyle w:val="TOC2"/>
        <w:tabs>
          <w:tab w:val="right" w:leader="dot" w:pos="8306"/>
        </w:tabs>
      </w:pPr>
      <w:hyperlink w:anchor="_Toc24446" w:history="1">
        <w:r>
          <w:rPr>
            <w:rFonts w:ascii="仿宋" w:eastAsia="仿宋" w:hAnsi="仿宋" w:cs="仿宋" w:hint="eastAsia"/>
            <w:lang w:eastAsia="zh-CN"/>
          </w:rPr>
          <w:t>(四)、VOD系统设备项目建设对区域经济的影响</w:t>
        </w:r>
        <w:r>
          <w:tab/>
        </w:r>
        <w:r>
          <w:fldChar w:fldCharType="begin"/>
        </w:r>
        <w:r>
          <w:instrText xml:space="preserve"> PAGEREF _Toc24446 \h </w:instrText>
        </w:r>
        <w:r>
          <w:fldChar w:fldCharType="separate"/>
        </w:r>
        <w:r>
          <w:t>26</w:t>
        </w:r>
        <w:r>
          <w:fldChar w:fldCharType="end"/>
        </w:r>
      </w:hyperlink>
    </w:p>
    <w:p>
      <w:pPr>
        <w:pStyle w:val="TOC2"/>
        <w:tabs>
          <w:tab w:val="right" w:leader="dot" w:pos="8306"/>
        </w:tabs>
      </w:pPr>
      <w:hyperlink w:anchor="_Toc22999" w:history="1">
        <w:r>
          <w:rPr>
            <w:rFonts w:ascii="仿宋" w:eastAsia="仿宋" w:hAnsi="仿宋" w:cs="仿宋" w:hint="eastAsia"/>
            <w:lang w:eastAsia="zh-CN"/>
          </w:rPr>
          <w:t>(五)、废弃物处理</w:t>
        </w:r>
        <w:r>
          <w:tab/>
        </w:r>
        <w:r>
          <w:fldChar w:fldCharType="begin"/>
        </w:r>
        <w:r>
          <w:instrText xml:space="preserve"> PAGEREF _Toc22999 \h </w:instrText>
        </w:r>
        <w:r>
          <w:fldChar w:fldCharType="separate"/>
        </w:r>
        <w:r>
          <w:t>28</w:t>
        </w:r>
        <w:r>
          <w:fldChar w:fldCharType="end"/>
        </w:r>
      </w:hyperlink>
    </w:p>
    <w:p>
      <w:pPr>
        <w:pStyle w:val="TOC2"/>
        <w:tabs>
          <w:tab w:val="right" w:leader="dot" w:pos="8306"/>
        </w:tabs>
      </w:pPr>
      <w:hyperlink w:anchor="_Toc19302" w:history="1">
        <w:r>
          <w:rPr>
            <w:rFonts w:ascii="仿宋" w:eastAsia="仿宋" w:hAnsi="仿宋" w:cs="仿宋" w:hint="eastAsia"/>
            <w:lang w:eastAsia="zh-CN"/>
          </w:rPr>
          <w:t>(六)、特殊环境影响分析</w:t>
        </w:r>
        <w:r>
          <w:tab/>
        </w:r>
        <w:r>
          <w:fldChar w:fldCharType="begin"/>
        </w:r>
        <w:r>
          <w:instrText xml:space="preserve"> PAGEREF _Toc19302 \h </w:instrText>
        </w:r>
        <w:r>
          <w:fldChar w:fldCharType="separate"/>
        </w:r>
        <w:r>
          <w:t>29</w:t>
        </w:r>
        <w:r>
          <w:fldChar w:fldCharType="end"/>
        </w:r>
      </w:hyperlink>
    </w:p>
    <w:p>
      <w:pPr>
        <w:pStyle w:val="TOC2"/>
        <w:tabs>
          <w:tab w:val="right" w:leader="dot" w:pos="8306"/>
        </w:tabs>
      </w:pPr>
      <w:hyperlink w:anchor="_Toc29654" w:history="1">
        <w:r>
          <w:rPr>
            <w:rFonts w:ascii="仿宋" w:eastAsia="仿宋" w:hAnsi="仿宋" w:cs="仿宋" w:hint="eastAsia"/>
            <w:lang w:eastAsia="zh-CN"/>
          </w:rPr>
          <w:t>(七)、清洁生产</w:t>
        </w:r>
        <w:r>
          <w:tab/>
        </w:r>
        <w:r>
          <w:fldChar w:fldCharType="begin"/>
        </w:r>
        <w:r>
          <w:instrText xml:space="preserve"> PAGEREF _Toc29654 \h </w:instrText>
        </w:r>
        <w:r>
          <w:fldChar w:fldCharType="separate"/>
        </w:r>
        <w:r>
          <w:t>30</w:t>
        </w:r>
        <w:r>
          <w:fldChar w:fldCharType="end"/>
        </w:r>
      </w:hyperlink>
    </w:p>
    <w:p>
      <w:pPr>
        <w:pStyle w:val="TOC2"/>
        <w:tabs>
          <w:tab w:val="right" w:leader="dot" w:pos="8306"/>
        </w:tabs>
      </w:pPr>
      <w:hyperlink w:anchor="_Toc26202" w:history="1">
        <w:r>
          <w:rPr>
            <w:rFonts w:ascii="仿宋" w:eastAsia="仿宋" w:hAnsi="仿宋" w:cs="仿宋" w:hint="eastAsia"/>
            <w:lang w:eastAsia="zh-CN"/>
          </w:rPr>
          <w:t>(八)、环境保护综合评价</w:t>
        </w:r>
        <w:r>
          <w:tab/>
        </w:r>
        <w:r>
          <w:fldChar w:fldCharType="begin"/>
        </w:r>
        <w:r>
          <w:instrText xml:space="preserve"> PAGEREF _Toc26202 \h </w:instrText>
        </w:r>
        <w:r>
          <w:fldChar w:fldCharType="separate"/>
        </w:r>
        <w:r>
          <w:t>31</w:t>
        </w:r>
        <w:r>
          <w:fldChar w:fldCharType="end"/>
        </w:r>
      </w:hyperlink>
    </w:p>
    <w:p>
      <w:pPr>
        <w:pStyle w:val="TOC1"/>
        <w:tabs>
          <w:tab w:val="right" w:leader="dot" w:pos="8306"/>
        </w:tabs>
      </w:pPr>
      <w:hyperlink w:anchor="_Toc25030" w:history="1">
        <w:r>
          <w:rPr>
            <w:rFonts w:ascii="仿宋" w:eastAsia="仿宋" w:hAnsi="仿宋" w:cs="仿宋" w:hint="eastAsia"/>
            <w:lang w:eastAsia="zh-CN"/>
          </w:rPr>
          <w:t>八、VOD系统设备项目风险管理</w:t>
        </w:r>
        <w:r>
          <w:tab/>
        </w:r>
        <w:r>
          <w:fldChar w:fldCharType="begin"/>
        </w:r>
        <w:r>
          <w:instrText xml:space="preserve"> PAGEREF _Toc25030 \h </w:instrText>
        </w:r>
        <w:r>
          <w:fldChar w:fldCharType="separate"/>
        </w:r>
        <w:r>
          <w:t>33</w:t>
        </w:r>
        <w:r>
          <w:fldChar w:fldCharType="end"/>
        </w:r>
      </w:hyperlink>
    </w:p>
    <w:p>
      <w:pPr>
        <w:pStyle w:val="TOC2"/>
        <w:tabs>
          <w:tab w:val="right" w:leader="dot" w:pos="8306"/>
        </w:tabs>
      </w:pPr>
      <w:hyperlink w:anchor="_Toc29514" w:history="1">
        <w:r>
          <w:rPr>
            <w:rFonts w:ascii="仿宋" w:eastAsia="仿宋" w:hAnsi="仿宋" w:cs="仿宋" w:hint="eastAsia"/>
            <w:lang w:eastAsia="zh-CN"/>
          </w:rPr>
          <w:t>(一)、风险识别与评估</w:t>
        </w:r>
        <w:r>
          <w:tab/>
        </w:r>
        <w:r>
          <w:fldChar w:fldCharType="begin"/>
        </w:r>
        <w:r>
          <w:instrText xml:space="preserve"> PAGEREF _Toc29514 \h </w:instrText>
        </w:r>
        <w:r>
          <w:fldChar w:fldCharType="separate"/>
        </w:r>
        <w:r>
          <w:t>33</w:t>
        </w:r>
        <w:r>
          <w:fldChar w:fldCharType="end"/>
        </w:r>
      </w:hyperlink>
    </w:p>
    <w:p>
      <w:pPr>
        <w:pStyle w:val="TOC2"/>
        <w:tabs>
          <w:tab w:val="right" w:leader="dot" w:pos="8306"/>
        </w:tabs>
      </w:pPr>
      <w:hyperlink w:anchor="_Toc32081" w:history="1">
        <w:r>
          <w:rPr>
            <w:rFonts w:ascii="仿宋" w:eastAsia="仿宋" w:hAnsi="仿宋" w:cs="仿宋" w:hint="eastAsia"/>
            <w:lang w:eastAsia="zh-CN"/>
          </w:rPr>
          <w:t>(二)、风险应对策略</w:t>
        </w:r>
        <w:r>
          <w:tab/>
        </w:r>
        <w:r>
          <w:fldChar w:fldCharType="begin"/>
        </w:r>
        <w:r>
          <w:instrText xml:space="preserve"> PAGEREF _Toc32081 \h </w:instrText>
        </w:r>
        <w:r>
          <w:fldChar w:fldCharType="separate"/>
        </w:r>
        <w:r>
          <w:t>34</w:t>
        </w:r>
        <w:r>
          <w:fldChar w:fldCharType="end"/>
        </w:r>
      </w:hyperlink>
    </w:p>
    <w:p>
      <w:pPr>
        <w:pStyle w:val="TOC2"/>
        <w:tabs>
          <w:tab w:val="right" w:leader="dot" w:pos="8306"/>
        </w:tabs>
      </w:pPr>
      <w:hyperlink w:anchor="_Toc1461" w:history="1">
        <w:r>
          <w:rPr>
            <w:rFonts w:ascii="仿宋" w:eastAsia="仿宋" w:hAnsi="仿宋" w:cs="仿宋" w:hint="eastAsia"/>
            <w:lang w:eastAsia="zh-CN"/>
          </w:rPr>
          <w:t>(三)、风险监控与控制</w:t>
        </w:r>
        <w:r>
          <w:tab/>
        </w:r>
        <w:r>
          <w:fldChar w:fldCharType="begin"/>
        </w:r>
        <w:r>
          <w:instrText xml:space="preserve"> PAGEREF _Toc1461 \h </w:instrText>
        </w:r>
        <w:r>
          <w:fldChar w:fldCharType="separate"/>
        </w:r>
        <w:r>
          <w:t>36</w:t>
        </w:r>
        <w:r>
          <w:fldChar w:fldCharType="end"/>
        </w:r>
      </w:hyperlink>
    </w:p>
    <w:p>
      <w:pPr>
        <w:pStyle w:val="TOC1"/>
        <w:tabs>
          <w:tab w:val="right" w:leader="dot" w:pos="8306"/>
        </w:tabs>
      </w:pPr>
      <w:hyperlink w:anchor="_Toc4755" w:history="1">
        <w:r>
          <w:rPr>
            <w:rFonts w:ascii="仿宋" w:eastAsia="仿宋" w:hAnsi="仿宋" w:cs="仿宋" w:hint="eastAsia"/>
            <w:lang w:eastAsia="zh-CN"/>
          </w:rPr>
          <w:t>九、VOD系统设备项目人力资源培养与发展</w:t>
        </w:r>
        <w:r>
          <w:tab/>
        </w:r>
        <w:r>
          <w:fldChar w:fldCharType="begin"/>
        </w:r>
        <w:r>
          <w:instrText xml:space="preserve"> PAGEREF _Toc4755 \h </w:instrText>
        </w:r>
        <w:r>
          <w:fldChar w:fldCharType="separate"/>
        </w:r>
        <w:r>
          <w:t>37</w:t>
        </w:r>
        <w:r>
          <w:fldChar w:fldCharType="end"/>
        </w:r>
      </w:hyperlink>
    </w:p>
    <w:p>
      <w:pPr>
        <w:pStyle w:val="TOC2"/>
        <w:tabs>
          <w:tab w:val="right" w:leader="dot" w:pos="8306"/>
        </w:tabs>
      </w:pPr>
      <w:hyperlink w:anchor="_Toc28045" w:history="1">
        <w:r>
          <w:rPr>
            <w:rFonts w:ascii="仿宋" w:eastAsia="仿宋" w:hAnsi="仿宋" w:cs="仿宋" w:hint="eastAsia"/>
            <w:lang w:eastAsia="zh-CN"/>
          </w:rPr>
          <w:t>(一)、人才需求与规划</w:t>
        </w:r>
        <w:r>
          <w:tab/>
        </w:r>
        <w:r>
          <w:fldChar w:fldCharType="begin"/>
        </w:r>
        <w:r>
          <w:instrText xml:space="preserve"> PAGEREF _Toc28045 \h </w:instrText>
        </w:r>
        <w:r>
          <w:fldChar w:fldCharType="separate"/>
        </w:r>
        <w:r>
          <w:t>37</w:t>
        </w:r>
        <w:r>
          <w:fldChar w:fldCharType="end"/>
        </w:r>
      </w:hyperlink>
    </w:p>
    <w:p>
      <w:pPr>
        <w:pStyle w:val="TOC2"/>
        <w:tabs>
          <w:tab w:val="right" w:leader="dot" w:pos="8306"/>
        </w:tabs>
      </w:pPr>
      <w:hyperlink w:anchor="_Toc15568" w:history="1">
        <w:r>
          <w:rPr>
            <w:rFonts w:ascii="仿宋" w:eastAsia="仿宋" w:hAnsi="仿宋" w:cs="仿宋" w:hint="eastAsia"/>
            <w:lang w:eastAsia="zh-CN"/>
          </w:rPr>
          <w:t>(二)、培训与发展计划</w:t>
        </w:r>
        <w:r>
          <w:tab/>
        </w:r>
        <w:r>
          <w:fldChar w:fldCharType="begin"/>
        </w:r>
        <w:r>
          <w:instrText xml:space="preserve"> PAGEREF _Toc15568 \h </w:instrText>
        </w:r>
        <w:r>
          <w:fldChar w:fldCharType="separate"/>
        </w:r>
        <w:r>
          <w:t>37</w:t>
        </w:r>
        <w:r>
          <w:fldChar w:fldCharType="end"/>
        </w:r>
      </w:hyperlink>
    </w:p>
    <w:p>
      <w:pPr>
        <w:pStyle w:val="TOC1"/>
        <w:tabs>
          <w:tab w:val="right" w:leader="dot" w:pos="8306"/>
        </w:tabs>
      </w:pPr>
      <w:hyperlink w:anchor="_Toc16287" w:history="1">
        <w:r>
          <w:rPr>
            <w:rFonts w:ascii="仿宋" w:eastAsia="仿宋" w:hAnsi="仿宋" w:cs="仿宋" w:hint="eastAsia"/>
            <w:lang w:eastAsia="zh-CN"/>
          </w:rPr>
          <w:t>十、VOD系统设备项目创新与研发</w:t>
        </w:r>
        <w:r>
          <w:tab/>
        </w:r>
        <w:r>
          <w:fldChar w:fldCharType="begin"/>
        </w:r>
        <w:r>
          <w:instrText xml:space="preserve"> PAGEREF _Toc16287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46" w:history="1">
        <w:r>
          <w:rPr>
            <w:rFonts w:ascii="仿宋" w:eastAsia="仿宋" w:hAnsi="仿宋" w:cs="仿宋" w:hint="eastAsia"/>
            <w:lang w:eastAsia="zh-CN"/>
          </w:rPr>
          <w:t>(一)、创新策略与方向</w:t>
        </w:r>
        <w:r>
          <w:tab/>
        </w:r>
        <w:r>
          <w:fldChar w:fldCharType="begin"/>
        </w:r>
        <w:r>
          <w:instrText xml:space="preserve"> PAGEREF _Toc29146 \h </w:instrText>
        </w:r>
        <w:r>
          <w:fldChar w:fldCharType="separate"/>
        </w:r>
        <w:r>
          <w:t>38</w:t>
        </w:r>
        <w:r>
          <w:fldChar w:fldCharType="end"/>
        </w:r>
      </w:hyperlink>
    </w:p>
    <w:p>
      <w:pPr>
        <w:pStyle w:val="TOC2"/>
        <w:tabs>
          <w:tab w:val="right" w:leader="dot" w:pos="8306"/>
        </w:tabs>
      </w:pPr>
      <w:hyperlink w:anchor="_Toc17893" w:history="1">
        <w:r>
          <w:rPr>
            <w:rFonts w:ascii="仿宋" w:eastAsia="仿宋" w:hAnsi="仿宋" w:cs="仿宋" w:hint="eastAsia"/>
            <w:lang w:eastAsia="zh-CN"/>
          </w:rPr>
          <w:t>(二)、研发规划与投入</w:t>
        </w:r>
        <w:r>
          <w:tab/>
        </w:r>
        <w:r>
          <w:fldChar w:fldCharType="begin"/>
        </w:r>
        <w:r>
          <w:instrText xml:space="preserve"> PAGEREF _Toc17893 \h </w:instrText>
        </w:r>
        <w:r>
          <w:fldChar w:fldCharType="separate"/>
        </w:r>
        <w:r>
          <w:t>39</w:t>
        </w:r>
        <w:r>
          <w:fldChar w:fldCharType="end"/>
        </w:r>
      </w:hyperlink>
    </w:p>
    <w:p>
      <w:pPr>
        <w:pStyle w:val="TOC1"/>
        <w:tabs>
          <w:tab w:val="right" w:leader="dot" w:pos="8306"/>
        </w:tabs>
      </w:pPr>
      <w:hyperlink w:anchor="_Toc31105" w:history="1">
        <w:r>
          <w:rPr>
            <w:rFonts w:ascii="仿宋" w:eastAsia="仿宋" w:hAnsi="仿宋" w:cs="仿宋" w:hint="eastAsia"/>
            <w:lang w:eastAsia="zh-CN"/>
          </w:rPr>
          <w:t>十一、VOD系统设备项目人力资源管理</w:t>
        </w:r>
        <w:r>
          <w:tab/>
        </w:r>
        <w:r>
          <w:fldChar w:fldCharType="begin"/>
        </w:r>
        <w:r>
          <w:instrText xml:space="preserve"> PAGEREF _Toc31105 \h </w:instrText>
        </w:r>
        <w:r>
          <w:fldChar w:fldCharType="separate"/>
        </w:r>
        <w:r>
          <w:t>41</w:t>
        </w:r>
        <w:r>
          <w:fldChar w:fldCharType="end"/>
        </w:r>
      </w:hyperlink>
    </w:p>
    <w:p>
      <w:pPr>
        <w:pStyle w:val="TOC2"/>
        <w:tabs>
          <w:tab w:val="right" w:leader="dot" w:pos="8306"/>
        </w:tabs>
      </w:pPr>
      <w:hyperlink w:anchor="_Toc16290" w:history="1">
        <w:r>
          <w:rPr>
            <w:rFonts w:ascii="仿宋" w:eastAsia="仿宋" w:hAnsi="仿宋" w:cs="仿宋" w:hint="eastAsia"/>
            <w:lang w:eastAsia="zh-CN"/>
          </w:rPr>
          <w:t>(一)、建立健全的预算管理制度</w:t>
        </w:r>
        <w:r>
          <w:tab/>
        </w:r>
        <w:r>
          <w:fldChar w:fldCharType="begin"/>
        </w:r>
        <w:r>
          <w:instrText xml:space="preserve"> PAGEREF _Toc16290 \h </w:instrText>
        </w:r>
        <w:r>
          <w:fldChar w:fldCharType="separate"/>
        </w:r>
        <w:r>
          <w:t>41</w:t>
        </w:r>
        <w:r>
          <w:fldChar w:fldCharType="end"/>
        </w:r>
      </w:hyperlink>
    </w:p>
    <w:p>
      <w:pPr>
        <w:pStyle w:val="TOC2"/>
        <w:tabs>
          <w:tab w:val="right" w:leader="dot" w:pos="8306"/>
        </w:tabs>
      </w:pPr>
      <w:hyperlink w:anchor="_Toc14801" w:history="1">
        <w:r>
          <w:rPr>
            <w:rFonts w:ascii="仿宋" w:eastAsia="仿宋" w:hAnsi="仿宋" w:cs="仿宋" w:hint="eastAsia"/>
            <w:lang w:eastAsia="zh-CN"/>
          </w:rPr>
          <w:t>(二)、加强资金流动监控</w:t>
        </w:r>
        <w:r>
          <w:tab/>
        </w:r>
        <w:r>
          <w:fldChar w:fldCharType="begin"/>
        </w:r>
        <w:r>
          <w:instrText xml:space="preserve"> PAGEREF _Toc14801 \h </w:instrText>
        </w:r>
        <w:r>
          <w:fldChar w:fldCharType="separate"/>
        </w:r>
        <w:r>
          <w:t>43</w:t>
        </w:r>
        <w:r>
          <w:fldChar w:fldCharType="end"/>
        </w:r>
      </w:hyperlink>
    </w:p>
    <w:p>
      <w:pPr>
        <w:pStyle w:val="TOC2"/>
        <w:tabs>
          <w:tab w:val="right" w:leader="dot" w:pos="8306"/>
        </w:tabs>
      </w:pPr>
      <w:hyperlink w:anchor="_Toc22339" w:history="1">
        <w:r>
          <w:rPr>
            <w:rFonts w:ascii="仿宋" w:eastAsia="仿宋" w:hAnsi="仿宋" w:cs="仿宋" w:hint="eastAsia"/>
            <w:lang w:eastAsia="zh-CN"/>
          </w:rPr>
          <w:t>(三)、制定完善的风险控制机制</w:t>
        </w:r>
        <w:r>
          <w:tab/>
        </w:r>
        <w:r>
          <w:fldChar w:fldCharType="begin"/>
        </w:r>
        <w:r>
          <w:instrText xml:space="preserve"> PAGEREF _Toc22339 \h </w:instrText>
        </w:r>
        <w:r>
          <w:fldChar w:fldCharType="separate"/>
        </w:r>
        <w:r>
          <w:t>44</w:t>
        </w:r>
        <w:r>
          <w:fldChar w:fldCharType="end"/>
        </w:r>
      </w:hyperlink>
    </w:p>
    <w:p>
      <w:pPr>
        <w:pStyle w:val="TOC2"/>
        <w:tabs>
          <w:tab w:val="right" w:leader="dot" w:pos="8306"/>
        </w:tabs>
      </w:pPr>
      <w:hyperlink w:anchor="_Toc17890" w:history="1">
        <w:r>
          <w:rPr>
            <w:rFonts w:ascii="仿宋" w:eastAsia="仿宋" w:hAnsi="仿宋" w:cs="仿宋" w:hint="eastAsia"/>
            <w:lang w:eastAsia="zh-CN"/>
          </w:rPr>
          <w:t>(四)、优化成本管理</w:t>
        </w:r>
        <w:r>
          <w:tab/>
        </w:r>
        <w:r>
          <w:fldChar w:fldCharType="begin"/>
        </w:r>
        <w:r>
          <w:instrText xml:space="preserve"> PAGEREF _Toc17890 \h </w:instrText>
        </w:r>
        <w:r>
          <w:fldChar w:fldCharType="separate"/>
        </w:r>
        <w:r>
          <w:t>45</w:t>
        </w:r>
        <w:r>
          <w:fldChar w:fldCharType="end"/>
        </w:r>
      </w:hyperlink>
    </w:p>
    <w:p>
      <w:pPr>
        <w:pStyle w:val="TOC1"/>
        <w:tabs>
          <w:tab w:val="right" w:leader="dot" w:pos="8306"/>
        </w:tabs>
      </w:pPr>
      <w:hyperlink w:anchor="_Toc9298" w:history="1">
        <w:r>
          <w:rPr>
            <w:rFonts w:ascii="仿宋" w:eastAsia="仿宋" w:hAnsi="仿宋" w:cs="仿宋" w:hint="eastAsia"/>
            <w:lang w:eastAsia="zh-CN"/>
          </w:rPr>
          <w:t>十二、VOD系统设备项目计划安排</w:t>
        </w:r>
        <w:r>
          <w:tab/>
        </w:r>
        <w:r>
          <w:fldChar w:fldCharType="begin"/>
        </w:r>
        <w:r>
          <w:instrText xml:space="preserve"> PAGEREF _Toc9298 \h </w:instrText>
        </w:r>
        <w:r>
          <w:fldChar w:fldCharType="separate"/>
        </w:r>
        <w:r>
          <w:t>46</w:t>
        </w:r>
        <w:r>
          <w:fldChar w:fldCharType="end"/>
        </w:r>
      </w:hyperlink>
    </w:p>
    <w:p>
      <w:pPr>
        <w:pStyle w:val="TOC2"/>
        <w:tabs>
          <w:tab w:val="right" w:leader="dot" w:pos="8306"/>
        </w:tabs>
      </w:pPr>
      <w:hyperlink w:anchor="_Toc19591" w:history="1">
        <w:r>
          <w:rPr>
            <w:rFonts w:ascii="仿宋" w:eastAsia="仿宋" w:hAnsi="仿宋" w:cs="仿宋" w:hint="eastAsia"/>
            <w:lang w:eastAsia="zh-CN"/>
          </w:rPr>
          <w:t>(一)、建设周期</w:t>
        </w:r>
        <w:r>
          <w:tab/>
        </w:r>
        <w:r>
          <w:fldChar w:fldCharType="begin"/>
        </w:r>
        <w:r>
          <w:instrText xml:space="preserve"> PAGEREF _Toc19591 \h </w:instrText>
        </w:r>
        <w:r>
          <w:fldChar w:fldCharType="separate"/>
        </w:r>
        <w:r>
          <w:t>46</w:t>
        </w:r>
        <w:r>
          <w:fldChar w:fldCharType="end"/>
        </w:r>
      </w:hyperlink>
    </w:p>
    <w:p>
      <w:pPr>
        <w:pStyle w:val="TOC2"/>
        <w:tabs>
          <w:tab w:val="right" w:leader="dot" w:pos="8306"/>
        </w:tabs>
      </w:pPr>
      <w:hyperlink w:anchor="_Toc517" w:history="1">
        <w:r>
          <w:rPr>
            <w:rFonts w:ascii="仿宋" w:eastAsia="仿宋" w:hAnsi="仿宋" w:cs="仿宋" w:hint="eastAsia"/>
            <w:lang w:eastAsia="zh-CN"/>
          </w:rPr>
          <w:t>(二)、建设进度</w:t>
        </w:r>
        <w:r>
          <w:tab/>
        </w:r>
        <w:r>
          <w:fldChar w:fldCharType="begin"/>
        </w:r>
        <w:r>
          <w:instrText xml:space="preserve"> PAGEREF _Toc517 \h </w:instrText>
        </w:r>
        <w:r>
          <w:fldChar w:fldCharType="separate"/>
        </w:r>
        <w:r>
          <w:t>47</w:t>
        </w:r>
        <w:r>
          <w:fldChar w:fldCharType="end"/>
        </w:r>
      </w:hyperlink>
    </w:p>
    <w:p>
      <w:pPr>
        <w:pStyle w:val="TOC2"/>
        <w:tabs>
          <w:tab w:val="right" w:leader="dot" w:pos="8306"/>
        </w:tabs>
      </w:pPr>
      <w:hyperlink w:anchor="_Toc11558" w:history="1">
        <w:r>
          <w:rPr>
            <w:rFonts w:ascii="仿宋" w:eastAsia="仿宋" w:hAnsi="仿宋" w:cs="仿宋" w:hint="eastAsia"/>
            <w:lang w:eastAsia="zh-CN"/>
          </w:rPr>
          <w:t>(三)、进度安排注意事项</w:t>
        </w:r>
        <w:r>
          <w:tab/>
        </w:r>
        <w:r>
          <w:fldChar w:fldCharType="begin"/>
        </w:r>
        <w:r>
          <w:instrText xml:space="preserve"> PAGEREF _Toc11558 \h </w:instrText>
        </w:r>
        <w:r>
          <w:fldChar w:fldCharType="separate"/>
        </w:r>
        <w:r>
          <w:t>48</w:t>
        </w:r>
        <w:r>
          <w:fldChar w:fldCharType="end"/>
        </w:r>
      </w:hyperlink>
    </w:p>
    <w:p>
      <w:pPr>
        <w:pStyle w:val="TOC2"/>
        <w:tabs>
          <w:tab w:val="right" w:leader="dot" w:pos="8306"/>
        </w:tabs>
      </w:pPr>
      <w:hyperlink w:anchor="_Toc1830" w:history="1">
        <w:r>
          <w:rPr>
            <w:rFonts w:ascii="仿宋" w:eastAsia="仿宋" w:hAnsi="仿宋" w:cs="仿宋" w:hint="eastAsia"/>
            <w:lang w:eastAsia="zh-CN"/>
          </w:rPr>
          <w:t>(四)、人力资源配置</w:t>
        </w:r>
        <w:r>
          <w:tab/>
        </w:r>
        <w:r>
          <w:fldChar w:fldCharType="begin"/>
        </w:r>
        <w:r>
          <w:instrText xml:space="preserve"> PAGEREF _Toc1830 \h </w:instrText>
        </w:r>
        <w:r>
          <w:fldChar w:fldCharType="separate"/>
        </w:r>
        <w:r>
          <w:t>50</w:t>
        </w:r>
        <w:r>
          <w:fldChar w:fldCharType="end"/>
        </w:r>
      </w:hyperlink>
    </w:p>
    <w:p>
      <w:pPr>
        <w:pStyle w:val="TOC1"/>
        <w:tabs>
          <w:tab w:val="right" w:leader="dot" w:pos="8306"/>
        </w:tabs>
      </w:pPr>
      <w:hyperlink w:anchor="_Toc27758" w:history="1">
        <w:r>
          <w:rPr>
            <w:rFonts w:ascii="仿宋" w:eastAsia="仿宋" w:hAnsi="仿宋" w:cs="仿宋" w:hint="eastAsia"/>
            <w:lang w:eastAsia="zh-CN"/>
          </w:rPr>
          <w:t>十三、VOD系统设备项目实施时间节点</w:t>
        </w:r>
        <w:r>
          <w:tab/>
        </w:r>
        <w:r>
          <w:fldChar w:fldCharType="begin"/>
        </w:r>
        <w:r>
          <w:instrText xml:space="preserve"> PAGEREF _Toc27758 \h </w:instrText>
        </w:r>
        <w:r>
          <w:fldChar w:fldCharType="separate"/>
        </w:r>
        <w:r>
          <w:t>51</w:t>
        </w:r>
        <w:r>
          <w:fldChar w:fldCharType="end"/>
        </w:r>
      </w:hyperlink>
    </w:p>
    <w:p>
      <w:pPr>
        <w:pStyle w:val="TOC2"/>
        <w:tabs>
          <w:tab w:val="right" w:leader="dot" w:pos="8306"/>
        </w:tabs>
      </w:pPr>
      <w:hyperlink w:anchor="_Toc4717" w:history="1">
        <w:r>
          <w:rPr>
            <w:rFonts w:ascii="仿宋" w:eastAsia="仿宋" w:hAnsi="仿宋" w:cs="仿宋" w:hint="eastAsia"/>
            <w:lang w:eastAsia="zh-CN"/>
          </w:rPr>
          <w:t>(一)、VOD系统设备项目启动阶段时间节点</w:t>
        </w:r>
        <w:r>
          <w:tab/>
        </w:r>
        <w:r>
          <w:fldChar w:fldCharType="begin"/>
        </w:r>
        <w:r>
          <w:instrText xml:space="preserve"> PAGEREF _Toc4717 \h </w:instrText>
        </w:r>
        <w:r>
          <w:fldChar w:fldCharType="separate"/>
        </w:r>
        <w:r>
          <w:t>51</w:t>
        </w:r>
        <w:r>
          <w:fldChar w:fldCharType="end"/>
        </w:r>
      </w:hyperlink>
    </w:p>
    <w:p>
      <w:pPr>
        <w:pStyle w:val="TOC2"/>
        <w:tabs>
          <w:tab w:val="right" w:leader="dot" w:pos="8306"/>
        </w:tabs>
      </w:pPr>
      <w:hyperlink w:anchor="_Toc20442" w:history="1">
        <w:r>
          <w:rPr>
            <w:rFonts w:ascii="仿宋" w:eastAsia="仿宋" w:hAnsi="仿宋" w:cs="仿宋" w:hint="eastAsia"/>
            <w:lang w:eastAsia="zh-CN"/>
          </w:rPr>
          <w:t>(二)、VOD系统设备项目执行阶段时间节点</w:t>
        </w:r>
        <w:r>
          <w:tab/>
        </w:r>
        <w:r>
          <w:fldChar w:fldCharType="begin"/>
        </w:r>
        <w:r>
          <w:instrText xml:space="preserve"> PAGEREF _Toc20442 \h </w:instrText>
        </w:r>
        <w:r>
          <w:fldChar w:fldCharType="separate"/>
        </w:r>
        <w:r>
          <w:t>52</w:t>
        </w:r>
        <w:r>
          <w:fldChar w:fldCharType="end"/>
        </w:r>
      </w:hyperlink>
    </w:p>
    <w:p>
      <w:pPr>
        <w:pStyle w:val="TOC2"/>
        <w:tabs>
          <w:tab w:val="right" w:leader="dot" w:pos="8306"/>
        </w:tabs>
      </w:pPr>
      <w:hyperlink w:anchor="_Toc13958" w:history="1">
        <w:r>
          <w:rPr>
            <w:rFonts w:ascii="仿宋" w:eastAsia="仿宋" w:hAnsi="仿宋" w:cs="仿宋" w:hint="eastAsia"/>
            <w:lang w:eastAsia="zh-CN"/>
          </w:rPr>
          <w:t>(三)、VOD系统设备项目完成阶段时间节点</w:t>
        </w:r>
        <w:r>
          <w:tab/>
        </w:r>
        <w:r>
          <w:fldChar w:fldCharType="begin"/>
        </w:r>
        <w:r>
          <w:instrText xml:space="preserve"> PAGEREF _Toc13958 \h </w:instrText>
        </w:r>
        <w:r>
          <w:fldChar w:fldCharType="separate"/>
        </w:r>
        <w:r>
          <w:t>53</w:t>
        </w:r>
        <w:r>
          <w:fldChar w:fldCharType="end"/>
        </w:r>
      </w:hyperlink>
    </w:p>
    <w:p>
      <w:pPr>
        <w:pStyle w:val="TOC1"/>
        <w:tabs>
          <w:tab w:val="right" w:leader="dot" w:pos="8306"/>
        </w:tabs>
      </w:pPr>
      <w:hyperlink w:anchor="_Toc24088" w:history="1">
        <w:r>
          <w:rPr>
            <w:rFonts w:ascii="仿宋" w:eastAsia="仿宋" w:hAnsi="仿宋" w:cs="仿宋" w:hint="eastAsia"/>
            <w:lang w:eastAsia="zh-CN"/>
          </w:rPr>
          <w:t>十四、VOD系统设备项目工程方案分析</w:t>
        </w:r>
        <w:r>
          <w:tab/>
        </w:r>
        <w:r>
          <w:fldChar w:fldCharType="begin"/>
        </w:r>
        <w:r>
          <w:instrText xml:space="preserve"> PAGEREF _Toc24088 \h </w:instrText>
        </w:r>
        <w:r>
          <w:fldChar w:fldCharType="separate"/>
        </w:r>
        <w:r>
          <w:t>54</w:t>
        </w:r>
        <w:r>
          <w:fldChar w:fldCharType="end"/>
        </w:r>
      </w:hyperlink>
    </w:p>
    <w:p>
      <w:pPr>
        <w:pStyle w:val="TOC2"/>
        <w:tabs>
          <w:tab w:val="right" w:leader="dot" w:pos="8306"/>
        </w:tabs>
      </w:pPr>
      <w:hyperlink w:anchor="_Toc27474" w:history="1">
        <w:r>
          <w:rPr>
            <w:rFonts w:ascii="仿宋" w:eastAsia="仿宋" w:hAnsi="仿宋" w:cs="仿宋" w:hint="eastAsia"/>
            <w:lang w:eastAsia="zh-CN"/>
          </w:rPr>
          <w:t>(一)、建筑工程设计原则</w:t>
        </w:r>
        <w:r>
          <w:tab/>
        </w:r>
        <w:r>
          <w:fldChar w:fldCharType="begin"/>
        </w:r>
        <w:r>
          <w:instrText xml:space="preserve"> PAGEREF _Toc27474 \h </w:instrText>
        </w:r>
        <w:r>
          <w:fldChar w:fldCharType="separate"/>
        </w:r>
        <w:r>
          <w:t>54</w:t>
        </w:r>
        <w:r>
          <w:fldChar w:fldCharType="end"/>
        </w:r>
      </w:hyperlink>
    </w:p>
    <w:p>
      <w:pPr>
        <w:pStyle w:val="TOC2"/>
        <w:tabs>
          <w:tab w:val="right" w:leader="dot" w:pos="8306"/>
        </w:tabs>
      </w:pPr>
      <w:hyperlink w:anchor="_Toc13256" w:history="1">
        <w:r>
          <w:rPr>
            <w:rFonts w:ascii="仿宋" w:eastAsia="仿宋" w:hAnsi="仿宋" w:cs="仿宋" w:hint="eastAsia"/>
            <w:lang w:eastAsia="zh-CN"/>
          </w:rPr>
          <w:t>(二)、土建工程建设指标</w:t>
        </w:r>
        <w:r>
          <w:tab/>
        </w:r>
        <w:r>
          <w:fldChar w:fldCharType="begin"/>
        </w:r>
        <w:r>
          <w:instrText xml:space="preserve"> PAGEREF _Toc13256 \h </w:instrText>
        </w:r>
        <w:r>
          <w:fldChar w:fldCharType="separate"/>
        </w:r>
        <w:r>
          <w:t>57</w:t>
        </w:r>
        <w:r>
          <w:fldChar w:fldCharType="end"/>
        </w:r>
      </w:hyperlink>
    </w:p>
    <w:p>
      <w:pPr>
        <w:pStyle w:val="TOC1"/>
        <w:tabs>
          <w:tab w:val="right" w:leader="dot" w:pos="8306"/>
        </w:tabs>
      </w:pPr>
      <w:hyperlink w:anchor="_Toc22053" w:history="1">
        <w:r>
          <w:rPr>
            <w:rFonts w:ascii="仿宋" w:eastAsia="仿宋" w:hAnsi="仿宋" w:cs="仿宋" w:hint="eastAsia"/>
            <w:lang w:eastAsia="zh-CN"/>
          </w:rPr>
          <w:t>十五、利益相关者分析与沟通计划</w:t>
        </w:r>
        <w:r>
          <w:tab/>
        </w:r>
        <w:r>
          <w:fldChar w:fldCharType="begin"/>
        </w:r>
        <w:r>
          <w:instrText xml:space="preserve"> PAGEREF _Toc22053 \h </w:instrText>
        </w:r>
        <w:r>
          <w:fldChar w:fldCharType="separate"/>
        </w:r>
        <w:r>
          <w:t>59</w:t>
        </w:r>
        <w:r>
          <w:fldChar w:fldCharType="end"/>
        </w:r>
      </w:hyperlink>
    </w:p>
    <w:p>
      <w:pPr>
        <w:pStyle w:val="TOC2"/>
        <w:tabs>
          <w:tab w:val="right" w:leader="dot" w:pos="8306"/>
        </w:tabs>
      </w:pPr>
      <w:hyperlink w:anchor="_Toc22334" w:history="1">
        <w:r>
          <w:rPr>
            <w:rFonts w:ascii="仿宋" w:eastAsia="仿宋" w:hAnsi="仿宋" w:cs="仿宋" w:hint="eastAsia"/>
            <w:lang w:eastAsia="zh-CN"/>
          </w:rPr>
          <w:t>(一)、利益相关者分析</w:t>
        </w:r>
        <w:r>
          <w:tab/>
        </w:r>
        <w:r>
          <w:fldChar w:fldCharType="begin"/>
        </w:r>
        <w:r>
          <w:instrText xml:space="preserve"> PAGEREF _Toc22334 \h </w:instrText>
        </w:r>
        <w:r>
          <w:fldChar w:fldCharType="separate"/>
        </w:r>
        <w:r>
          <w:t>59</w:t>
        </w:r>
        <w:r>
          <w:fldChar w:fldCharType="end"/>
        </w:r>
      </w:hyperlink>
    </w:p>
    <w:p>
      <w:pPr>
        <w:pStyle w:val="TOC2"/>
        <w:tabs>
          <w:tab w:val="right" w:leader="dot" w:pos="8306"/>
        </w:tabs>
      </w:pPr>
      <w:hyperlink w:anchor="_Toc18709" w:history="1">
        <w:r>
          <w:rPr>
            <w:rFonts w:ascii="仿宋" w:eastAsia="仿宋" w:hAnsi="仿宋" w:cs="仿宋" w:hint="eastAsia"/>
            <w:lang w:eastAsia="zh-CN"/>
          </w:rPr>
          <w:t>(二)、沟通计划</w:t>
        </w:r>
        <w:r>
          <w:tab/>
        </w:r>
        <w:r>
          <w:fldChar w:fldCharType="begin"/>
        </w:r>
        <w:r>
          <w:instrText xml:space="preserve"> PAGEREF _Toc18709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657"/>
      <w:r>
        <w:rPr>
          <w:rFonts w:ascii="仿宋" w:eastAsia="仿宋" w:hAnsi="仿宋" w:cs="仿宋" w:hint="eastAsia"/>
          <w:sz w:val="28"/>
          <w:lang w:eastAsia="zh-CN"/>
        </w:rPr>
        <w:t>一、VOD系统设备项目危机管理</w:t>
      </w:r>
      <w:bookmarkEnd w:id="2"/>
    </w:p>
    <w:p>
      <w:pPr>
        <w:pStyle w:val="Heading2"/>
        <w:rPr>
          <w:rFonts w:ascii="仿宋" w:eastAsia="仿宋" w:hAnsi="仿宋" w:cs="仿宋" w:hint="eastAsia"/>
          <w:lang w:eastAsia="zh-CN"/>
        </w:rPr>
      </w:pPr>
      <w:bookmarkStart w:id="3" w:name="_Toc2499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VOD系统设备项目危机管理中，危机预警与识别是确保VOD系统设备项目稳健运行的核心步骤。通过建立全面的监测机制，VOD系统设备项目团队旨在及时发现和理解潜在的风险和危机因素，以便采取及时的预防和应对措施，确保VOD系统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首先，通过深入的风险评估，VOD系统设备项目团队全面分析了整个VOD系统设备项目和各个阶段可能存在的威胁。这包括准确评估每个潜在风险的发生概率和可能影响的程度，为后续危机预警提供了有力支持。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VOD系统设备项目团队着重于明确定义VOD系统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VOD系统设备项目进展的持续监控，团队能够及时发现潜在问题并作出迅速反应。VOD系统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在这一阶段，团队的专业素养和反应速度将发挥至关重要的作用，以确保潜在危机能够在初期得到有效的处理，最大程度地减轻负面影响。通过危机预警与识别，VOD系统设备项目得以更有序、可控地推进。</w:t>
      </w:r>
    </w:p>
    <w:p>
      <w:pPr>
        <w:pStyle w:val="Heading2"/>
        <w:ind w:firstLine="560" w:firstLineChars="200"/>
        <w:rPr>
          <w:rFonts w:ascii="仿宋" w:eastAsia="仿宋" w:hAnsi="仿宋" w:cs="仿宋" w:hint="eastAsia"/>
          <w:sz w:val="28"/>
          <w:lang w:eastAsia="zh-CN"/>
        </w:rPr>
      </w:pPr>
      <w:bookmarkStart w:id="4" w:name="_Toc624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在危机发生时，VOD系统设备项目团队立即行动，成立了应急小组。该小组的任务是迅速制定并实施紧急应对措施，以最小化潜在损失。以下是采取的主要措施：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暂停VOD系统设备项目进度：为遏制危机蔓延，VOD系统设备项目暂时停止进行，以便全面评估当前状况。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资源重新分配：重新评估VOD系统设备项目资源的分配，确保最大限度地减小损失。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实时沟通：与关键利益相关者建立实时沟通机制，向他们传递VOD系统设备项目危机的实际状况，保障VOD系统设备项目核心利益。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在紧急应对的同时，VOD系统设备项目团队强调了团队协作和有效沟通的重要性。以下是团队协作的关键举措：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信息共享机制：建立了信息共享平台，确保团队成员能够及时获取VOD系统设备项目危机的实时信息。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领导者沟通：VOD系统设备项目领导者通过定期会议和即时沟通工具，指导团队应对危机，保持团队稳定运行。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随着危机得到初步控制，VOD系统设备项目团队转向制定恢复计划，以确保VOD系统设备项目能够从中迅速恢复。主要恢复计划包括：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修复受损的进度计划：重新评估VOD系统设备项目进度，制定修复计划，确保VOD系统设备项目尽快回归正常进程。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重新调整资源分配：优化资源分配，确保VOD系统设备项目在有限资源下高效运转。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风险管理机制加强：对VOD系统设备项目风险进行全面评估，制定更强化的风险管理策略，以预防未来可能的危机。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0738"/>
      <w:r>
        <w:rPr>
          <w:rFonts w:ascii="仿宋" w:eastAsia="仿宋" w:hAnsi="仿宋" w:cs="仿宋" w:hint="eastAsia"/>
          <w:sz w:val="28"/>
          <w:lang w:eastAsia="zh-CN"/>
        </w:rPr>
        <w:t>二、VOD系统设备项目建设单位说明</w:t>
      </w:r>
      <w:bookmarkEnd w:id="5"/>
    </w:p>
    <w:p>
      <w:pPr>
        <w:pStyle w:val="Heading2"/>
        <w:rPr>
          <w:rFonts w:ascii="仿宋" w:eastAsia="仿宋" w:hAnsi="仿宋" w:cs="仿宋" w:hint="eastAsia"/>
          <w:lang w:eastAsia="zh-CN"/>
        </w:rPr>
      </w:pPr>
      <w:bookmarkStart w:id="6" w:name="_Toc3787"/>
      <w:r>
        <w:rPr>
          <w:rFonts w:ascii="仿宋" w:eastAsia="仿宋" w:hAnsi="仿宋" w:cs="仿宋" w:hint="eastAsia"/>
          <w:lang w:eastAsia="zh-CN"/>
        </w:rPr>
        <w:t>(一)、VOD系统设备项目承办单位基本情况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9455"/>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VOD系统设备项目承办单位的XXXX，我们着眼于实现可持续的经济效益。通过技术创新和解决方案的提供，公司预计在VOD系统设备项目执行期间将获得可观的收入增长。这一收入来源主要包括VOD系统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同时，我们注重成本控制和效率提升，以确保VOD系统设备项目的可持续盈利。透过精细的管理和资源优化，公司期望实现VOD系统设备项目利润最大化。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VOD系统设备项目实施进行全面的投资评估，包括VOD系统设备项目启动阶段的资金投入和后续运营成本。通过对VOD系统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VOD系统设备项目实施过程中具备足够的资金流动性，公司将进行详尽的现金流分析。这包括资金需求的合理预测、VOD系统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8328"/>
      <w:r>
        <w:rPr>
          <w:rFonts w:ascii="仿宋" w:eastAsia="仿宋" w:hAnsi="仿宋" w:cs="仿宋" w:hint="eastAsia"/>
          <w:sz w:val="28"/>
          <w:lang w:eastAsia="zh-CN"/>
        </w:rPr>
        <w:t>三、VOD系统设备项目概论</w:t>
      </w:r>
      <w:bookmarkEnd w:id="8"/>
    </w:p>
    <w:p>
      <w:pPr>
        <w:pStyle w:val="Heading2"/>
        <w:rPr>
          <w:rFonts w:ascii="仿宋" w:eastAsia="仿宋" w:hAnsi="仿宋" w:cs="仿宋" w:hint="eastAsia"/>
          <w:lang w:eastAsia="zh-CN"/>
        </w:rPr>
      </w:pPr>
      <w:bookmarkStart w:id="9" w:name="_Toc19679"/>
      <w:r>
        <w:rPr>
          <w:rFonts w:ascii="仿宋" w:eastAsia="仿宋" w:hAnsi="仿宋" w:cs="仿宋" w:hint="eastAsia"/>
          <w:lang w:eastAsia="zh-CN"/>
        </w:rPr>
        <w:t>(一)、VOD系统设备项目概况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VOD系统设备项目的起源追溯至对市场的深入洞察。市场的不断演变与变革为VOD系统设备项目提供了难得的机遇。当前市场存在的需求缺口和变革的大环境共同构成了VOD系统设备项目的背景。这个VOD系统设备项目旨在充分利用市场机遇，填补行业中尚未满足的需求，为客户提供全新的解决方案。市场的变革和需求的增长使得这个VOD系统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VOD系统设备项目名称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VOD系统设备项目正式命名为VOD系统设备。这个名称不仅仅是一个标识，更代表了VOD系统设备项目的核心理念和愿景。它蕴含着VOD系统设备项目所要解决问题的关键字，具有强烈的表达和辨识度，为VOD系统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VOD系统设备项目目标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VOD系统设备项目的核心目标是提供一种全新、高效的解决方案，满足客户日益增长的需求。VOD系统设备项目追求的不仅仅是满足市场需求，更是在市场中获得卓越的竞争优势。通过不断提升产品或服务的质量和创新水平，VOD系统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VOD系统设备项目范围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VOD系统设备项目全面涵盖了产品研发、制造、市场推广和售后服务，确保从产品设计到最终用户体验的全方位关注。这一全面的VOD系统设备项目范围是为了确保VOD系统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VOD系统设备项目时间表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VOD系统设备项目计划在未来18个月内完成，包括研发、测试、市场试点和正式推出等不同阶段。这个时间表的合理设计是为了确保VOD系统设备项目各个阶段的顺利推进，以便按时交付高质量的成果。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VOD系统设备项目预算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VOD系统设备项目总预算估算为XX百万美元，主要分配在研发、市场推广、人员培训和运营等方面。这一充足的预算为VOD系统设备项目提供了充足的资源，确保VOD系统设备项目在各个方面都能取得优异的表现。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VOD系统设备项目风险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VOD系统设备项目可能面临的风险包括市场接受度低、技术难题、竞争激烈等。VOD系统设备项目团队已经制定了相应的风险应对计划，通过前瞻性的风险管理，确保VOD系统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VOD系统设备项目团队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VOD系统设备项目汇聚了一支经验丰富、多领域专业素养的核心团队，确保VOD系统设备项目在各个方面都能拥有高水平的执行力。团队的协同作战是VOD系统设备项目成功的关键因素之一。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VOD系统设备项目背景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VOD系统设备项目的背景根植于市场对更高效、创新产品的渴望，同时也受到科技发展对行业格局的深刻改变的影响。这为VOD系统设备项目提供了广阔的发展空间和市场需求。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VOD系统设备项目现状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截至目前，VOD系统设备项目已完成市场调研和技术验证，取得了初步的成功。这为VOD系统设备项目在未来的发展奠定了坚实的基础，为更远大的目标打下了坚实的基石。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7908"/>
      <w:r>
        <w:rPr>
          <w:rFonts w:ascii="仿宋" w:eastAsia="仿宋" w:hAnsi="仿宋" w:cs="仿宋" w:hint="eastAsia"/>
          <w:sz w:val="28"/>
          <w:lang w:eastAsia="zh-CN"/>
        </w:rPr>
        <w:t>(二)、VOD系统设备项目目标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keyword》VOD系统设备项目首要业务目标是在市场中占据有利地位，实现产品/服务的成功推广和销售。通过不断提升产品质量、创新性，VOD系统设备项目追求成为行业中的领导者，赢得更多客户的青睐。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在科技迅速发展的时代，VOD系统设备项目着眼于技术创新。通过持续的研发和技术升级，VOD系统设备项目旨在推出更具创新性的产品或服务，以满足市场对新鲜、先进解决方案的需求。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为了建立可持续的客户关系，VOD系统设备项目设定了客户满意度目标。通过提供卓越的产品质量和优质的客户服务，VOD系统设备项目追求赢得客户的信任和忠诚度，确保他们的满意度达到行业领先水平。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VOD系统设备项目注重社会责任和可持续发展。通过实施环保、社会责任VOD系统设备项目，VOD系统设备项目致力于在经济发展的同时保护环境，促进社会公平，实现可持续经营。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VOD系统设备项目的团队是实现目标的核心驱动力。因此，VOD系统设备项目设定了团队发展目标，包括提升团队成员的专业技能、培养领导力，以及搭建协同高效的团队工作氛围。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8025"/>
      <w:r>
        <w:rPr>
          <w:rFonts w:ascii="仿宋" w:eastAsia="仿宋" w:hAnsi="仿宋" w:cs="仿宋" w:hint="eastAsia"/>
          <w:sz w:val="28"/>
          <w:lang w:eastAsia="zh-CN"/>
        </w:rPr>
        <w:t>(三)、VOD系统设备项目提出的理由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VOD系统设备项目提出的理由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VOD系统设备项目的提出源于对市场机遇的深刻洞察。当前市场中存在的需求缺口和行业发展趋势表明，有巨大的商业机会等待被开发。通过准确捕捉市场机遇，VOD系统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VOD系统设备项目的理念基于对技术创新的信仰。通过持续的研发和技术投入，VOD系统设备项目有望推出更具创新性的产品或服务。在科技飞速发展的当下，VOD系统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VOD系统设备项目的提出是为了增强企业的行业竞争力。通过提升产品或服务的质量和独特性，VOD系统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VOD系统设备项目响应了消费者需求的变化。随着社会和科技的不断发展，消费者对产品和服务的需求也在发生变化。通过深入了解并及时回应消费者的新需求，VOD系统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VOD系统设备项目的提出是企业战略发展规划的一部分。在面对日益激烈的市场竞争和不断变化的商业环境中，VOD系统设备项目作为企业战略的一环，旨在为企业开辟新的增长领域，巩固企业在行业中的地位。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VOD系统设备项目的提出不仅仅是基于商业考量，还注重社会责任。通过推出环保、社会责任等方面的VOD系统设备项目，VOD系统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VOD系统设备项目的提出反映了对利益相关者期望的关注。包括客户、员工、投资者等利益相关者在企业发展中都有着各自的期望，VOD系统设备项目力求在满足这些期望的同时，取得更大的共赢。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0235"/>
      <w:r>
        <w:rPr>
          <w:rFonts w:ascii="仿宋" w:eastAsia="仿宋" w:hAnsi="仿宋" w:cs="仿宋" w:hint="eastAsia"/>
          <w:sz w:val="28"/>
          <w:lang w:eastAsia="zh-CN"/>
        </w:rPr>
        <w:t>(四)、VOD系统设备项目意义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在实施VOD系统设备项目的过程中，我们不仅仅是在追逐商业成功，更是为企业和社会的多个层面创造了深远的意义。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VOD系统设备项目的首要意义在于提升企业的市场竞争力。通过持续的创新和对产品质量的高标准要求，VOD系统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VOD系统设备项目的推进将促使行业技术水平的提升。通过引入先进技术和创新性解决方案，VOD系统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社会层面，VOD系统设备项目不仅创造了大量就业机会，提高了就业水平，还注重社会责任和环保。通过参与社会公益事业和推动环保VOD系统设备项目，VOD系统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综合而言，VOD系统设备项目意义重大，不仅推动了企业的发展，也为行业和社会的进步贡献了积极力量。这是一个全面而深刻的影响，将在未来产生可持续的正面效应。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8611"/>
      <w:r>
        <w:rPr>
          <w:rFonts w:ascii="仿宋" w:eastAsia="仿宋" w:hAnsi="仿宋" w:cs="仿宋" w:hint="eastAsia"/>
          <w:sz w:val="28"/>
          <w:lang w:eastAsia="zh-CN"/>
        </w:rPr>
        <w:t>(五)、VOD系统设备项目背景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在当今迅猛发展的商业环境中，VOD系统设备项目的动因根植于对多方面因素的审慎考量。这个VOD系统设备项目的提出并非孤立的决策，而是对企业所处背景深入思考的产物。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VOD系统设备项目背后的首要原因。科技的迅速发展和全球市场的快速变化使得企业必须灵活应对。VOD系统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竞争的激烈程度也是VOD系统设备项目背景中不可忽视的一环。企业需要在激烈竞争中脱颖而出，为此，VOD系统设备项目致力于打破常规，提供独特的价值主张，以吸引客户并确保市场份额的增长。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技术的迅速发展为企业带来了机遇与挑战。作为VOD系统设备项目启动的背景之一，对新兴技术的应用将有助于提升企业的技术水平，使其在不断演进的商业环境中保持竞争优势。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此外，社会对企业责任的期望也在逐渐升高。VOD系统设备项目充分融入了社会责任的理念，通过可持续经营和社会公益VOD系统设备项目，企图为社会贡献一份力量，在商业成功的同时关注社会价值。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9999"/>
      <w:r>
        <w:rPr>
          <w:rFonts w:ascii="仿宋" w:eastAsia="仿宋" w:hAnsi="仿宋" w:cs="仿宋" w:hint="eastAsia"/>
          <w:sz w:val="28"/>
          <w:lang w:eastAsia="zh-CN"/>
        </w:rPr>
        <w:t>四、VOD系统设备项目土建工程</w:t>
      </w:r>
      <w:bookmarkEnd w:id="14"/>
    </w:p>
    <w:p>
      <w:pPr>
        <w:pStyle w:val="Heading2"/>
        <w:rPr>
          <w:rFonts w:ascii="仿宋" w:eastAsia="仿宋" w:hAnsi="仿宋" w:cs="仿宋" w:hint="eastAsia"/>
          <w:lang w:eastAsia="zh-CN"/>
        </w:rPr>
      </w:pPr>
      <w:bookmarkStart w:id="15" w:name="_Toc10211"/>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在VOD系统设备项目的建筑工程设计中，我们将秉承一系列重要的设计原则，以确保VOD系统设备项目建筑在功能、美观、可持续性等方面达到最佳效果。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首要原则是确保建筑的功能性得到最大化的发挥。我们将充分理解VOD系统设备项目的实际需求，合理布局各个功能区域，保证建筑在满足业务需求的同时，提供高效的工作环境。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在建筑设计中，我们将综合考虑建设和运营成本。通过精细的经济效益分析，确保设计方案在高效利用资源的同时，对VOD系统设备项目的长期盈利能力有积极的贡献。</w:t>
      </w:r>
    </w:p>
    <w:p>
      <w:pPr>
        <w:pStyle w:val="Heading2"/>
        <w:ind w:firstLine="560" w:firstLineChars="200"/>
        <w:rPr>
          <w:rFonts w:ascii="仿宋" w:eastAsia="仿宋" w:hAnsi="仿宋" w:cs="仿宋" w:hint="eastAsia"/>
          <w:sz w:val="28"/>
          <w:lang w:eastAsia="zh-CN"/>
        </w:rPr>
      </w:pPr>
      <w:bookmarkStart w:id="16" w:name="_Toc6607"/>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VOD系统设备项目的土建工程设计中，我们将精准设定设计年限，结合VOD系统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VOD系统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7938"/>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VOD系统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VOD系统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https://d.book118.com/458125101107006044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E41138"/>
    <w:rsid w:val="6CE411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8125101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2024-03-03T18:13:00Z</dcterms:created>
  <dcterms:modified xsi:type="dcterms:W3CDTF">2024-03-03T18:14:00Z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043D6DC758FC4A82891EEE170980B5CB_11</vt:lpwstr>
  </property>
  <property fmtid="{D5CDD505-2E9C-101B-9397-08002B2CF9AE}" pid="3" name="KSOProductBuildVer">
    <vt:lpwstr>2052-12.1.0.16388</vt:lpwstr>
  </property>
</Properties>
</file>