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0E29">
      <w:pPr>
        <w:widowControl/>
        <w:jc w:val="left"/>
        <w:rPr>
          <w:rFonts w:ascii="仿宋" w:eastAsia="仿宋" w:hAnsi="仿宋"/>
          <w:b/>
          <w:sz w:val="40"/>
        </w:rPr>
      </w:pPr>
      <w:bookmarkStart w:id="0" w:name="_GoBack"/>
      <w:bookmarkEnd w:id="0"/>
    </w:p>
    <w:p w:rsidR="00350E29">
      <w:pPr>
        <w:widowControl/>
        <w:jc w:val="left"/>
        <w:rPr>
          <w:rFonts w:ascii="仿宋" w:eastAsia="仿宋" w:hAnsi="仿宋"/>
          <w:b/>
          <w:sz w:val="40"/>
        </w:rPr>
      </w:pPr>
    </w:p>
    <w:p w:rsidR="00350E29">
      <w:pPr>
        <w:widowControl/>
        <w:jc w:val="left"/>
        <w:rPr>
          <w:rFonts w:ascii="仿宋" w:eastAsia="仿宋" w:hAnsi="仿宋"/>
          <w:b/>
          <w:sz w:val="40"/>
        </w:rPr>
      </w:pPr>
    </w:p>
    <w:p w:rsidR="00350E29" w:rsidRPr="00350E2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0E29">
        <w:rPr>
          <w:rFonts w:ascii="宋体" w:eastAsia="宋体" w:hAnsi="宋体" w:hint="eastAsia"/>
          <w:b/>
          <w:sz w:val="60"/>
        </w:rPr>
        <w:t>液位传感器项目经济评价报告</w:t>
      </w:r>
    </w:p>
    <w:p w:rsidR="00350E29" w:rsidP="00350E29">
      <w:pPr>
        <w:widowControl/>
        <w:jc w:val="center"/>
        <w:rPr>
          <w:rFonts w:ascii="仿宋" w:eastAsia="仿宋" w:hAnsi="仿宋" w:hint="eastAsia"/>
          <w:b/>
          <w:sz w:val="40"/>
        </w:rPr>
      </w:pPr>
      <w:r w:rsidRPr="00350E29">
        <w:rPr>
          <w:rFonts w:ascii="仿宋" w:eastAsia="仿宋" w:hAnsi="仿宋" w:hint="eastAsia"/>
          <w:b/>
          <w:sz w:val="40"/>
        </w:rPr>
        <w:t>目录</w:t>
      </w:r>
    </w:p>
    <w:p w:rsidR="00350E2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_Toc161439753 \h </w:instrText>
      </w:r>
      <w:r>
        <w:rPr>
          <w:noProof/>
        </w:rPr>
        <w:fldChar w:fldCharType="separate"/>
      </w:r>
      <w:r>
        <w:rPr>
          <w:noProof/>
        </w:rPr>
        <w:t>3</w:t>
      </w:r>
      <w:r>
        <w:rPr>
          <w:noProof/>
        </w:rPr>
        <w:fldChar w:fldCharType="end"/>
      </w:r>
    </w:p>
    <w:p w:rsidR="00350E2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_Toc161439754 \h </w:instrText>
      </w:r>
      <w:r>
        <w:rPr>
          <w:noProof/>
        </w:rPr>
        <w:fldChar w:fldCharType="separate"/>
      </w:r>
      <w:r>
        <w:rPr>
          <w:noProof/>
        </w:rPr>
        <w:t>3</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_Toc161439755 \h </w:instrText>
      </w:r>
      <w:r>
        <w:rPr>
          <w:noProof/>
        </w:rPr>
        <w:fldChar w:fldCharType="separate"/>
      </w:r>
      <w:r>
        <w:rPr>
          <w:noProof/>
        </w:rPr>
        <w:t>3</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_Toc161439756 \h </w:instrText>
      </w:r>
      <w:r>
        <w:rPr>
          <w:noProof/>
        </w:rPr>
        <w:fldChar w:fldCharType="separate"/>
      </w:r>
      <w:r>
        <w:rPr>
          <w:noProof/>
        </w:rPr>
        <w:t>5</w:t>
      </w:r>
      <w:r>
        <w:rPr>
          <w:noProof/>
        </w:rPr>
        <w:fldChar w:fldCharType="end"/>
      </w:r>
    </w:p>
    <w:p w:rsidR="00350E29">
      <w:pPr>
        <w:pStyle w:val="TOC1"/>
        <w:tabs>
          <w:tab w:val="right" w:leader="dot" w:pos="8296"/>
        </w:tabs>
        <w:rPr>
          <w:noProof/>
        </w:rPr>
      </w:pPr>
      <w:r>
        <w:rPr>
          <w:rFonts w:hint="eastAsia"/>
          <w:noProof/>
        </w:rPr>
        <w:t>二、液位传感器项目建筑工程方案</w:t>
      </w:r>
      <w:r>
        <w:rPr>
          <w:noProof/>
        </w:rPr>
        <w:tab/>
      </w:r>
      <w:r>
        <w:rPr>
          <w:noProof/>
        </w:rPr>
        <w:fldChar w:fldCharType="begin"/>
      </w:r>
      <w:r>
        <w:rPr>
          <w:noProof/>
        </w:rPr>
        <w:instrText xml:space="preserve"> PAGEREF _Toc161439757 \h </w:instrText>
      </w:r>
      <w:r>
        <w:rPr>
          <w:noProof/>
        </w:rPr>
        <w:fldChar w:fldCharType="separate"/>
      </w:r>
      <w:r>
        <w:rPr>
          <w:noProof/>
        </w:rPr>
        <w:t>8</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_Toc161439758 \h </w:instrText>
      </w:r>
      <w:r>
        <w:rPr>
          <w:noProof/>
        </w:rPr>
        <w:fldChar w:fldCharType="separate"/>
      </w:r>
      <w:r>
        <w:rPr>
          <w:noProof/>
        </w:rPr>
        <w:t>8</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_Toc161439759 \h </w:instrText>
      </w:r>
      <w:r>
        <w:rPr>
          <w:noProof/>
        </w:rPr>
        <w:fldChar w:fldCharType="separate"/>
      </w:r>
      <w:r>
        <w:rPr>
          <w:noProof/>
        </w:rPr>
        <w:t>9</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_Toc161439760 \h </w:instrText>
      </w:r>
      <w:r>
        <w:rPr>
          <w:noProof/>
        </w:rPr>
        <w:fldChar w:fldCharType="separate"/>
      </w:r>
      <w:r>
        <w:rPr>
          <w:noProof/>
        </w:rPr>
        <w:t>11</w:t>
      </w:r>
      <w:r>
        <w:rPr>
          <w:noProof/>
        </w:rPr>
        <w:fldChar w:fldCharType="end"/>
      </w:r>
    </w:p>
    <w:p w:rsidR="00350E2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_Toc161439761 \h </w:instrText>
      </w:r>
      <w:r>
        <w:rPr>
          <w:noProof/>
        </w:rPr>
        <w:fldChar w:fldCharType="separate"/>
      </w:r>
      <w:r>
        <w:rPr>
          <w:noProof/>
        </w:rPr>
        <w:t>13</w:t>
      </w:r>
      <w:r>
        <w:rPr>
          <w:noProof/>
        </w:rPr>
        <w:fldChar w:fldCharType="end"/>
      </w:r>
    </w:p>
    <w:p w:rsidR="00350E2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_Toc161439762 \h </w:instrText>
      </w:r>
      <w:r>
        <w:rPr>
          <w:noProof/>
        </w:rPr>
        <w:fldChar w:fldCharType="separate"/>
      </w:r>
      <w:r>
        <w:rPr>
          <w:noProof/>
        </w:rPr>
        <w:t>14</w:t>
      </w:r>
      <w:r>
        <w:rPr>
          <w:noProof/>
        </w:rPr>
        <w:fldChar w:fldCharType="end"/>
      </w:r>
    </w:p>
    <w:p w:rsidR="00350E2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_Toc161439763 \h </w:instrText>
      </w:r>
      <w:r>
        <w:rPr>
          <w:noProof/>
        </w:rPr>
        <w:fldChar w:fldCharType="separate"/>
      </w:r>
      <w:r>
        <w:rPr>
          <w:noProof/>
        </w:rPr>
        <w:t>15</w:t>
      </w:r>
      <w:r>
        <w:rPr>
          <w:noProof/>
        </w:rPr>
        <w:fldChar w:fldCharType="end"/>
      </w:r>
    </w:p>
    <w:p w:rsidR="00350E29">
      <w:pPr>
        <w:pStyle w:val="TOC1"/>
        <w:tabs>
          <w:tab w:val="right" w:leader="dot" w:pos="8296"/>
        </w:tabs>
        <w:rPr>
          <w:noProof/>
        </w:rPr>
      </w:pPr>
      <w:r>
        <w:rPr>
          <w:rFonts w:hint="eastAsia"/>
          <w:noProof/>
        </w:rPr>
        <w:t>三、液位传感器项目风险管理方案</w:t>
      </w:r>
      <w:r>
        <w:rPr>
          <w:noProof/>
        </w:rPr>
        <w:tab/>
      </w:r>
      <w:r>
        <w:rPr>
          <w:noProof/>
        </w:rPr>
        <w:fldChar w:fldCharType="begin"/>
      </w:r>
      <w:r>
        <w:rPr>
          <w:noProof/>
        </w:rPr>
        <w:instrText xml:space="preserve"> PAGEREF _Toc161439764 \h </w:instrText>
      </w:r>
      <w:r>
        <w:rPr>
          <w:noProof/>
        </w:rPr>
        <w:fldChar w:fldCharType="separate"/>
      </w:r>
      <w:r>
        <w:rPr>
          <w:noProof/>
        </w:rPr>
        <w:t>18</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_Toc161439765 \h </w:instrText>
      </w:r>
      <w:r>
        <w:rPr>
          <w:noProof/>
        </w:rPr>
        <w:fldChar w:fldCharType="separate"/>
      </w:r>
      <w:r>
        <w:rPr>
          <w:noProof/>
        </w:rPr>
        <w:t>18</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_Toc161439766 \h </w:instrText>
      </w:r>
      <w:r>
        <w:rPr>
          <w:noProof/>
        </w:rPr>
        <w:fldChar w:fldCharType="separate"/>
      </w:r>
      <w:r>
        <w:rPr>
          <w:noProof/>
        </w:rPr>
        <w:t>19</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_Toc161439767 \h </w:instrText>
      </w:r>
      <w:r>
        <w:rPr>
          <w:noProof/>
        </w:rPr>
        <w:fldChar w:fldCharType="separate"/>
      </w:r>
      <w:r>
        <w:rPr>
          <w:noProof/>
        </w:rPr>
        <w:t>22</w:t>
      </w:r>
      <w:r>
        <w:rPr>
          <w:noProof/>
        </w:rPr>
        <w:fldChar w:fldCharType="end"/>
      </w:r>
    </w:p>
    <w:p w:rsidR="00350E2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_Toc161439768 \h </w:instrText>
      </w:r>
      <w:r>
        <w:rPr>
          <w:noProof/>
        </w:rPr>
        <w:fldChar w:fldCharType="separate"/>
      </w:r>
      <w:r>
        <w:rPr>
          <w:noProof/>
        </w:rPr>
        <w:t>23</w:t>
      </w:r>
      <w:r>
        <w:rPr>
          <w:noProof/>
        </w:rPr>
        <w:fldChar w:fldCharType="end"/>
      </w:r>
    </w:p>
    <w:p w:rsidR="00350E2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_Toc161439769 \h </w:instrText>
      </w:r>
      <w:r>
        <w:rPr>
          <w:noProof/>
        </w:rPr>
        <w:fldChar w:fldCharType="separate"/>
      </w:r>
      <w:r>
        <w:rPr>
          <w:noProof/>
        </w:rPr>
        <w:t>25</w:t>
      </w:r>
      <w:r>
        <w:rPr>
          <w:noProof/>
        </w:rPr>
        <w:fldChar w:fldCharType="end"/>
      </w:r>
    </w:p>
    <w:p w:rsidR="00350E2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_Toc161439770 \h </w:instrText>
      </w:r>
      <w:r>
        <w:rPr>
          <w:noProof/>
        </w:rPr>
        <w:fldChar w:fldCharType="separate"/>
      </w:r>
      <w:r>
        <w:rPr>
          <w:noProof/>
        </w:rPr>
        <w:t>29</w:t>
      </w:r>
      <w:r>
        <w:rPr>
          <w:noProof/>
        </w:rPr>
        <w:fldChar w:fldCharType="end"/>
      </w:r>
    </w:p>
    <w:p w:rsidR="00350E29">
      <w:pPr>
        <w:pStyle w:val="TOC1"/>
        <w:tabs>
          <w:tab w:val="right" w:leader="dot" w:pos="8296"/>
        </w:tabs>
        <w:rPr>
          <w:noProof/>
        </w:rPr>
      </w:pPr>
      <w:r>
        <w:rPr>
          <w:rFonts w:hint="eastAsia"/>
          <w:noProof/>
        </w:rPr>
        <w:t>四、液位传感器项目人力资源管理方案</w:t>
      </w:r>
      <w:r>
        <w:rPr>
          <w:noProof/>
        </w:rPr>
        <w:tab/>
      </w:r>
      <w:r>
        <w:rPr>
          <w:noProof/>
        </w:rPr>
        <w:fldChar w:fldCharType="begin"/>
      </w:r>
      <w:r>
        <w:rPr>
          <w:noProof/>
        </w:rPr>
        <w:instrText xml:space="preserve"> PAGEREF _Toc161439771 \h </w:instrText>
      </w:r>
      <w:r>
        <w:rPr>
          <w:noProof/>
        </w:rPr>
        <w:fldChar w:fldCharType="separate"/>
      </w:r>
      <w:r>
        <w:rPr>
          <w:noProof/>
        </w:rPr>
        <w:t>30</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_Toc161439772 \h </w:instrText>
      </w:r>
      <w:r>
        <w:rPr>
          <w:noProof/>
        </w:rPr>
        <w:fldChar w:fldCharType="separate"/>
      </w:r>
      <w:r>
        <w:rPr>
          <w:noProof/>
        </w:rPr>
        <w:t>30</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_Toc161439773 \h </w:instrText>
      </w:r>
      <w:r>
        <w:rPr>
          <w:noProof/>
        </w:rPr>
        <w:fldChar w:fldCharType="separate"/>
      </w:r>
      <w:r>
        <w:rPr>
          <w:noProof/>
        </w:rPr>
        <w:t>33</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_Toc161439774 \h </w:instrText>
      </w:r>
      <w:r>
        <w:rPr>
          <w:noProof/>
        </w:rPr>
        <w:fldChar w:fldCharType="separate"/>
      </w:r>
      <w:r>
        <w:rPr>
          <w:noProof/>
        </w:rPr>
        <w:t>35</w:t>
      </w:r>
      <w:r>
        <w:rPr>
          <w:noProof/>
        </w:rPr>
        <w:fldChar w:fldCharType="end"/>
      </w:r>
    </w:p>
    <w:p w:rsidR="00350E2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_Toc161439775 \h </w:instrText>
      </w:r>
      <w:r>
        <w:rPr>
          <w:noProof/>
        </w:rPr>
        <w:fldChar w:fldCharType="separate"/>
      </w:r>
      <w:r>
        <w:rPr>
          <w:noProof/>
        </w:rPr>
        <w:t>37</w:t>
      </w:r>
      <w:r>
        <w:rPr>
          <w:noProof/>
        </w:rPr>
        <w:fldChar w:fldCharType="end"/>
      </w:r>
    </w:p>
    <w:p w:rsidR="00350E2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_Toc161439776 \h </w:instrText>
      </w:r>
      <w:r>
        <w:rPr>
          <w:noProof/>
        </w:rPr>
        <w:fldChar w:fldCharType="separate"/>
      </w:r>
      <w:r>
        <w:rPr>
          <w:noProof/>
        </w:rPr>
        <w:t>40</w:t>
      </w:r>
      <w:r>
        <w:rPr>
          <w:noProof/>
        </w:rPr>
        <w:fldChar w:fldCharType="end"/>
      </w:r>
    </w:p>
    <w:p w:rsidR="00350E2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_Toc161439777 \h </w:instrText>
      </w:r>
      <w:r>
        <w:rPr>
          <w:noProof/>
        </w:rPr>
        <w:fldChar w:fldCharType="separate"/>
      </w:r>
      <w:r>
        <w:rPr>
          <w:noProof/>
        </w:rPr>
        <w:t>42</w:t>
      </w:r>
      <w:r>
        <w:rPr>
          <w:noProof/>
        </w:rPr>
        <w:fldChar w:fldCharType="end"/>
      </w:r>
    </w:p>
    <w:p w:rsidR="00350E29">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_Toc161439778 \h </w:instrText>
      </w:r>
      <w:r>
        <w:rPr>
          <w:noProof/>
        </w:rPr>
        <w:fldChar w:fldCharType="separate"/>
      </w:r>
      <w:r>
        <w:rPr>
          <w:noProof/>
        </w:rPr>
        <w:t>45</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、液位传感器项目选址原则</w:t>
      </w:r>
      <w:r>
        <w:rPr>
          <w:noProof/>
        </w:rPr>
        <w:tab/>
      </w:r>
      <w:r>
        <w:rPr>
          <w:noProof/>
        </w:rPr>
        <w:fldChar w:fldCharType="begin"/>
      </w:r>
      <w:r>
        <w:rPr>
          <w:noProof/>
        </w:rPr>
        <w:instrText xml:space="preserve"> PAGEREF _Toc161439779 \h </w:instrText>
      </w:r>
      <w:r>
        <w:rPr>
          <w:noProof/>
        </w:rPr>
        <w:fldChar w:fldCharType="separate"/>
      </w:r>
      <w:r>
        <w:rPr>
          <w:noProof/>
        </w:rPr>
        <w:t>45</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、液位传感器项目选址</w:t>
      </w:r>
      <w:r>
        <w:rPr>
          <w:noProof/>
        </w:rPr>
        <w:tab/>
      </w:r>
      <w:r>
        <w:rPr>
          <w:noProof/>
        </w:rPr>
        <w:fldChar w:fldCharType="begin"/>
      </w:r>
      <w:r>
        <w:rPr>
          <w:noProof/>
        </w:rPr>
        <w:instrText xml:space="preserve"> PAGEREF _Toc161439780 \h </w:instrText>
      </w:r>
      <w:r>
        <w:rPr>
          <w:noProof/>
        </w:rPr>
        <w:fldChar w:fldCharType="separate"/>
      </w:r>
      <w:r>
        <w:rPr>
          <w:noProof/>
        </w:rPr>
        <w:t>46</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_Toc161439781 \h </w:instrText>
      </w:r>
      <w:r>
        <w:rPr>
          <w:noProof/>
        </w:rPr>
        <w:fldChar w:fldCharType="separate"/>
      </w:r>
      <w:r>
        <w:rPr>
          <w:noProof/>
        </w:rPr>
        <w:t>48</w:t>
      </w:r>
      <w:r>
        <w:rPr>
          <w:noProof/>
        </w:rPr>
        <w:fldChar w:fldCharType="end"/>
      </w:r>
    </w:p>
    <w:p w:rsidR="00350E2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_Toc161439782 \h </w:instrText>
      </w:r>
      <w:r>
        <w:rPr>
          <w:noProof/>
        </w:rPr>
        <w:fldChar w:fldCharType="separate"/>
      </w:r>
      <w:r>
        <w:rPr>
          <w:noProof/>
        </w:rPr>
        <w:t>49</w:t>
      </w:r>
      <w:r>
        <w:rPr>
          <w:noProof/>
        </w:rPr>
        <w:fldChar w:fldCharType="end"/>
      </w:r>
    </w:p>
    <w:p w:rsidR="00350E2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_Toc161439783 \h </w:instrText>
      </w:r>
      <w:r>
        <w:rPr>
          <w:noProof/>
        </w:rPr>
        <w:fldChar w:fldCharType="separate"/>
      </w:r>
      <w:r>
        <w:rPr>
          <w:noProof/>
        </w:rPr>
        <w:t>50</w:t>
      </w:r>
      <w:r>
        <w:rPr>
          <w:noProof/>
        </w:rPr>
        <w:fldChar w:fldCharType="end"/>
      </w:r>
    </w:p>
    <w:p w:rsidR="00350E2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_Toc161439784 \h </w:instrText>
      </w:r>
      <w:r>
        <w:rPr>
          <w:noProof/>
        </w:rPr>
        <w:fldChar w:fldCharType="separate"/>
      </w:r>
      <w:r>
        <w:rPr>
          <w:noProof/>
        </w:rPr>
        <w:t>52</w:t>
      </w:r>
      <w:r>
        <w:rPr>
          <w:noProof/>
        </w:rPr>
        <w:fldChar w:fldCharType="end"/>
      </w:r>
    </w:p>
    <w:p w:rsidR="00350E2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_Toc161439785 \h </w:instrText>
      </w:r>
      <w:r>
        <w:rPr>
          <w:noProof/>
        </w:rPr>
        <w:fldChar w:fldCharType="separate"/>
      </w:r>
      <w:r>
        <w:rPr>
          <w:noProof/>
        </w:rPr>
        <w:t>53</w:t>
      </w:r>
      <w:r>
        <w:rPr>
          <w:noProof/>
        </w:rPr>
        <w:fldChar w:fldCharType="end"/>
      </w:r>
    </w:p>
    <w:p w:rsidR="00350E2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_Toc161439786 \h </w:instrText>
      </w:r>
      <w:r>
        <w:rPr>
          <w:noProof/>
        </w:rPr>
        <w:fldChar w:fldCharType="separate"/>
      </w:r>
      <w:r>
        <w:rPr>
          <w:noProof/>
        </w:rPr>
        <w:t>55</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_Toc161439787 \h </w:instrText>
      </w:r>
      <w:r>
        <w:rPr>
          <w:noProof/>
        </w:rPr>
        <w:fldChar w:fldCharType="separate"/>
      </w:r>
      <w:r>
        <w:rPr>
          <w:noProof/>
        </w:rPr>
        <w:t>55</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、液位传感器项目预期节能综合评价</w:t>
      </w:r>
      <w:r>
        <w:rPr>
          <w:noProof/>
        </w:rPr>
        <w:tab/>
      </w:r>
      <w:r>
        <w:rPr>
          <w:noProof/>
        </w:rPr>
        <w:fldChar w:fldCharType="begin"/>
      </w:r>
      <w:r>
        <w:rPr>
          <w:noProof/>
        </w:rPr>
        <w:instrText xml:space="preserve"> PAGEREF _Toc161439788 \h </w:instrText>
      </w:r>
      <w:r>
        <w:rPr>
          <w:noProof/>
        </w:rPr>
        <w:fldChar w:fldCharType="separate"/>
      </w:r>
      <w:r>
        <w:rPr>
          <w:noProof/>
        </w:rPr>
        <w:t>55</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、液位传感器项目节能设计</w:t>
      </w:r>
      <w:r>
        <w:rPr>
          <w:noProof/>
        </w:rPr>
        <w:tab/>
      </w:r>
      <w:r>
        <w:rPr>
          <w:noProof/>
        </w:rPr>
        <w:fldChar w:fldCharType="begin"/>
      </w:r>
      <w:r>
        <w:rPr>
          <w:noProof/>
        </w:rPr>
        <w:instrText xml:space="preserve"> PAGEREF _Toc161439789 \h </w:instrText>
      </w:r>
      <w:r>
        <w:rPr>
          <w:noProof/>
        </w:rPr>
        <w:fldChar w:fldCharType="separate"/>
      </w:r>
      <w:r>
        <w:rPr>
          <w:noProof/>
        </w:rPr>
        <w:t>57</w:t>
      </w:r>
      <w:r>
        <w:rPr>
          <w:noProof/>
        </w:rPr>
        <w:fldChar w:fldCharType="end"/>
      </w:r>
    </w:p>
    <w:p w:rsidR="00350E2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_Toc161439790 \h </w:instrText>
      </w:r>
      <w:r>
        <w:rPr>
          <w:noProof/>
        </w:rPr>
        <w:fldChar w:fldCharType="separate"/>
      </w:r>
      <w:r>
        <w:rPr>
          <w:noProof/>
        </w:rPr>
        <w:t>59</w:t>
      </w:r>
      <w:r>
        <w:rPr>
          <w:noProof/>
        </w:rPr>
        <w:fldChar w:fldCharType="end"/>
      </w:r>
    </w:p>
    <w:p w:rsidR="00350E29">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_Toc161439791 \h </w:instrText>
      </w:r>
      <w:r>
        <w:rPr>
          <w:noProof/>
        </w:rPr>
        <w:fldChar w:fldCharType="separate"/>
      </w:r>
      <w:r>
        <w:rPr>
          <w:noProof/>
        </w:rPr>
        <w:t>61</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_Toc161439792 \h </w:instrText>
      </w:r>
      <w:r>
        <w:rPr>
          <w:noProof/>
        </w:rPr>
        <w:fldChar w:fldCharType="separate"/>
      </w:r>
      <w:r>
        <w:rPr>
          <w:noProof/>
        </w:rPr>
        <w:t>61</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_Toc161439793 \h </w:instrText>
      </w:r>
      <w:r>
        <w:rPr>
          <w:noProof/>
        </w:rPr>
        <w:fldChar w:fldCharType="separate"/>
      </w:r>
      <w:r>
        <w:rPr>
          <w:noProof/>
        </w:rPr>
        <w:t>62</w:t>
      </w:r>
      <w:r>
        <w:rPr>
          <w:noProof/>
        </w:rPr>
        <w:fldChar w:fldCharType="end"/>
      </w:r>
    </w:p>
    <w:p w:rsidR="00350E2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_Toc161439794 \h </w:instrText>
      </w:r>
      <w:r>
        <w:rPr>
          <w:noProof/>
        </w:rPr>
        <w:fldChar w:fldCharType="separate"/>
      </w:r>
      <w:r>
        <w:rPr>
          <w:noProof/>
        </w:rPr>
        <w:t>64</w:t>
      </w:r>
      <w:r>
        <w:rPr>
          <w:noProof/>
        </w:rPr>
        <w:fldChar w:fldCharType="end"/>
      </w:r>
    </w:p>
    <w:p w:rsidR="00350E2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_Toc161439795 \h </w:instrText>
      </w:r>
      <w:r>
        <w:rPr>
          <w:noProof/>
        </w:rPr>
        <w:fldChar w:fldCharType="separate"/>
      </w:r>
      <w:r>
        <w:rPr>
          <w:noProof/>
        </w:rPr>
        <w:t>65</w:t>
      </w:r>
      <w:r>
        <w:rPr>
          <w:noProof/>
        </w:rPr>
        <w:fldChar w:fldCharType="end"/>
      </w:r>
    </w:p>
    <w:p w:rsidR="00350E2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_Toc161439796 \h </w:instrText>
      </w:r>
      <w:r>
        <w:rPr>
          <w:noProof/>
        </w:rPr>
        <w:fldChar w:fldCharType="separate"/>
      </w:r>
      <w:r>
        <w:rPr>
          <w:noProof/>
        </w:rPr>
        <w:t>67</w:t>
      </w:r>
      <w:r>
        <w:rPr>
          <w:noProof/>
        </w:rPr>
        <w:fldChar w:fldCharType="end"/>
      </w:r>
    </w:p>
    <w:p w:rsidR="00350E29">
      <w:pPr>
        <w:pStyle w:val="TOC2"/>
        <w:tabs>
          <w:tab w:val="right" w:leader="dot" w:pos="8296"/>
        </w:tabs>
        <w:rPr>
          <w:noProof/>
        </w:rPr>
      </w:pPr>
      <w:r>
        <w:rPr>
          <w:noProof/>
        </w:rPr>
        <w:t>(</w:t>
      </w:r>
      <w:r>
        <w:rPr>
          <w:rFonts w:hint="eastAsia"/>
          <w:noProof/>
        </w:rPr>
        <w:t>六</w:t>
      </w:r>
      <w:r>
        <w:rPr>
          <w:noProof/>
        </w:rPr>
        <w:t>)</w:t>
      </w:r>
      <w:r>
        <w:rPr>
          <w:rFonts w:hint="eastAsia"/>
          <w:noProof/>
        </w:rPr>
        <w:t>、液位传感器项目实施保障</w:t>
      </w:r>
      <w:r>
        <w:rPr>
          <w:noProof/>
        </w:rPr>
        <w:tab/>
      </w:r>
      <w:r>
        <w:rPr>
          <w:noProof/>
        </w:rPr>
        <w:fldChar w:fldCharType="begin"/>
      </w:r>
      <w:r>
        <w:rPr>
          <w:noProof/>
        </w:rPr>
        <w:instrText xml:space="preserve"> PAGEREF _Toc161439797 \h </w:instrText>
      </w:r>
      <w:r>
        <w:rPr>
          <w:noProof/>
        </w:rPr>
        <w:fldChar w:fldCharType="separate"/>
      </w:r>
      <w:r>
        <w:rPr>
          <w:noProof/>
        </w:rPr>
        <w:t>70</w:t>
      </w:r>
      <w:r>
        <w:rPr>
          <w:noProof/>
        </w:rPr>
        <w:fldChar w:fldCharType="end"/>
      </w:r>
    </w:p>
    <w:p w:rsidR="00350E2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_Toc161439798 \h </w:instrText>
      </w:r>
      <w:r>
        <w:rPr>
          <w:noProof/>
        </w:rPr>
        <w:fldChar w:fldCharType="separate"/>
      </w:r>
      <w:r>
        <w:rPr>
          <w:noProof/>
        </w:rPr>
        <w:t>71</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_Toc161439799 \h </w:instrText>
      </w:r>
      <w:r>
        <w:rPr>
          <w:noProof/>
        </w:rPr>
        <w:fldChar w:fldCharType="separate"/>
      </w:r>
      <w:r>
        <w:rPr>
          <w:noProof/>
        </w:rPr>
        <w:t>71</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_Toc161439800 \h </w:instrText>
      </w:r>
      <w:r>
        <w:rPr>
          <w:noProof/>
        </w:rPr>
        <w:fldChar w:fldCharType="separate"/>
      </w:r>
      <w:r>
        <w:rPr>
          <w:noProof/>
        </w:rPr>
        <w:t>73</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、液位传感器项目工艺技术设计方案</w:t>
      </w:r>
      <w:r>
        <w:rPr>
          <w:noProof/>
        </w:rPr>
        <w:tab/>
      </w:r>
      <w:r>
        <w:rPr>
          <w:noProof/>
        </w:rPr>
        <w:fldChar w:fldCharType="begin"/>
      </w:r>
      <w:r>
        <w:rPr>
          <w:noProof/>
        </w:rPr>
        <w:instrText xml:space="preserve"> PAGEREF _Toc161439801 \h </w:instrText>
      </w:r>
      <w:r>
        <w:rPr>
          <w:noProof/>
        </w:rPr>
        <w:fldChar w:fldCharType="separate"/>
      </w:r>
      <w:r>
        <w:rPr>
          <w:noProof/>
        </w:rPr>
        <w:t>74</w:t>
      </w:r>
      <w:r>
        <w:rPr>
          <w:noProof/>
        </w:rPr>
        <w:fldChar w:fldCharType="end"/>
      </w:r>
    </w:p>
    <w:p w:rsidR="00350E2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_Toc161439802 \h </w:instrText>
      </w:r>
      <w:r>
        <w:rPr>
          <w:noProof/>
        </w:rPr>
        <w:fldChar w:fldCharType="separate"/>
      </w:r>
      <w:r>
        <w:rPr>
          <w:noProof/>
        </w:rPr>
        <w:t>75</w:t>
      </w:r>
      <w:r>
        <w:rPr>
          <w:noProof/>
        </w:rPr>
        <w:fldChar w:fldCharType="end"/>
      </w:r>
    </w:p>
    <w:p w:rsidR="00350E2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_Toc161439803 \h </w:instrText>
      </w:r>
      <w:r>
        <w:rPr>
          <w:noProof/>
        </w:rPr>
        <w:fldChar w:fldCharType="separate"/>
      </w:r>
      <w:r>
        <w:rPr>
          <w:noProof/>
        </w:rPr>
        <w:t>76</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_Toc161439804 \h </w:instrText>
      </w:r>
      <w:r>
        <w:rPr>
          <w:noProof/>
        </w:rPr>
        <w:fldChar w:fldCharType="separate"/>
      </w:r>
      <w:r>
        <w:rPr>
          <w:noProof/>
        </w:rPr>
        <w:t>76</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_Toc161439805 \h </w:instrText>
      </w:r>
      <w:r>
        <w:rPr>
          <w:noProof/>
        </w:rPr>
        <w:fldChar w:fldCharType="separate"/>
      </w:r>
      <w:r>
        <w:rPr>
          <w:noProof/>
        </w:rPr>
        <w:t>78</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_Toc161439806 \h </w:instrText>
      </w:r>
      <w:r>
        <w:rPr>
          <w:noProof/>
        </w:rPr>
        <w:fldChar w:fldCharType="separate"/>
      </w:r>
      <w:r>
        <w:rPr>
          <w:noProof/>
        </w:rPr>
        <w:t>80</w:t>
      </w:r>
      <w:r>
        <w:rPr>
          <w:noProof/>
        </w:rPr>
        <w:fldChar w:fldCharType="end"/>
      </w:r>
    </w:p>
    <w:p w:rsidR="00350E2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_Toc161439807 \h </w:instrText>
      </w:r>
      <w:r>
        <w:rPr>
          <w:noProof/>
        </w:rPr>
        <w:fldChar w:fldCharType="separate"/>
      </w:r>
      <w:r>
        <w:rPr>
          <w:noProof/>
        </w:rPr>
        <w:t>82</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_Toc161439808 \h </w:instrText>
      </w:r>
      <w:r>
        <w:rPr>
          <w:noProof/>
        </w:rPr>
        <w:fldChar w:fldCharType="separate"/>
      </w:r>
      <w:r>
        <w:rPr>
          <w:noProof/>
        </w:rPr>
        <w:t>82</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_Toc161439809 \h </w:instrText>
      </w:r>
      <w:r>
        <w:rPr>
          <w:noProof/>
        </w:rPr>
        <w:fldChar w:fldCharType="separate"/>
      </w:r>
      <w:r>
        <w:rPr>
          <w:noProof/>
        </w:rPr>
        <w:t>83</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_Toc161439810 \h </w:instrText>
      </w:r>
      <w:r>
        <w:rPr>
          <w:noProof/>
        </w:rPr>
        <w:fldChar w:fldCharType="separate"/>
      </w:r>
      <w:r>
        <w:rPr>
          <w:noProof/>
        </w:rPr>
        <w:t>84</w:t>
      </w:r>
      <w:r>
        <w:rPr>
          <w:noProof/>
        </w:rPr>
        <w:fldChar w:fldCharType="end"/>
      </w:r>
    </w:p>
    <w:p w:rsidR="00350E2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_Toc161439811 \h </w:instrText>
      </w:r>
      <w:r>
        <w:rPr>
          <w:noProof/>
        </w:rPr>
        <w:fldChar w:fldCharType="separate"/>
      </w:r>
      <w:r>
        <w:rPr>
          <w:noProof/>
        </w:rPr>
        <w:t>85</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_Toc161439812 \h </w:instrText>
      </w:r>
      <w:r>
        <w:rPr>
          <w:noProof/>
        </w:rPr>
        <w:fldChar w:fldCharType="separate"/>
      </w:r>
      <w:r>
        <w:rPr>
          <w:noProof/>
        </w:rPr>
        <w:t>85</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_Toc161439813 \h </w:instrText>
      </w:r>
      <w:r>
        <w:rPr>
          <w:noProof/>
        </w:rPr>
        <w:fldChar w:fldCharType="separate"/>
      </w:r>
      <w:r>
        <w:rPr>
          <w:noProof/>
        </w:rPr>
        <w:t>86</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_Toc161439814 \h </w:instrText>
      </w:r>
      <w:r>
        <w:rPr>
          <w:noProof/>
        </w:rPr>
        <w:fldChar w:fldCharType="separate"/>
      </w:r>
      <w:r>
        <w:rPr>
          <w:noProof/>
        </w:rPr>
        <w:t>87</w:t>
      </w:r>
      <w:r>
        <w:rPr>
          <w:noProof/>
        </w:rPr>
        <w:fldChar w:fldCharType="end"/>
      </w:r>
    </w:p>
    <w:p w:rsidR="00350E29">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_Toc161439815 \h </w:instrText>
      </w:r>
      <w:r>
        <w:rPr>
          <w:noProof/>
        </w:rPr>
        <w:fldChar w:fldCharType="separate"/>
      </w:r>
      <w:r>
        <w:rPr>
          <w:noProof/>
        </w:rPr>
        <w:t>87</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_Toc161439816 \h </w:instrText>
      </w:r>
      <w:r>
        <w:rPr>
          <w:noProof/>
        </w:rPr>
        <w:fldChar w:fldCharType="separate"/>
      </w:r>
      <w:r>
        <w:rPr>
          <w:noProof/>
        </w:rPr>
        <w:t>87</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_Toc161439817 \h </w:instrText>
      </w:r>
      <w:r>
        <w:rPr>
          <w:noProof/>
        </w:rPr>
        <w:fldChar w:fldCharType="separate"/>
      </w:r>
      <w:r>
        <w:rPr>
          <w:noProof/>
        </w:rPr>
        <w:t>89</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_Toc161439818 \h </w:instrText>
      </w:r>
      <w:r>
        <w:rPr>
          <w:noProof/>
        </w:rPr>
        <w:fldChar w:fldCharType="separate"/>
      </w:r>
      <w:r>
        <w:rPr>
          <w:noProof/>
        </w:rPr>
        <w:t>91</w:t>
      </w:r>
      <w:r>
        <w:rPr>
          <w:noProof/>
        </w:rPr>
        <w:fldChar w:fldCharType="end"/>
      </w:r>
    </w:p>
    <w:p w:rsidR="00350E29">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_Toc161439819 \h </w:instrText>
      </w:r>
      <w:r>
        <w:rPr>
          <w:noProof/>
        </w:rPr>
        <w:fldChar w:fldCharType="separate"/>
      </w:r>
      <w:r>
        <w:rPr>
          <w:noProof/>
        </w:rPr>
        <w:t>93</w:t>
      </w:r>
      <w:r>
        <w:rPr>
          <w:noProof/>
        </w:rPr>
        <w:fldChar w:fldCharType="end"/>
      </w:r>
    </w:p>
    <w:p w:rsidR="00350E2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_Toc161439820 \h </w:instrText>
      </w:r>
      <w:r>
        <w:rPr>
          <w:noProof/>
        </w:rPr>
        <w:fldChar w:fldCharType="separate"/>
      </w:r>
      <w:r>
        <w:rPr>
          <w:noProof/>
        </w:rPr>
        <w:t>93</w:t>
      </w:r>
      <w:r>
        <w:rPr>
          <w:noProof/>
        </w:rPr>
        <w:fldChar w:fldCharType="end"/>
      </w:r>
    </w:p>
    <w:p w:rsidR="00350E2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_Toc161439821 \h </w:instrText>
      </w:r>
      <w:r>
        <w:rPr>
          <w:noProof/>
        </w:rPr>
        <w:fldChar w:fldCharType="separate"/>
      </w:r>
      <w:r>
        <w:rPr>
          <w:noProof/>
        </w:rPr>
        <w:t>94</w:t>
      </w:r>
      <w:r>
        <w:rPr>
          <w:noProof/>
        </w:rPr>
        <w:fldChar w:fldCharType="end"/>
      </w:r>
    </w:p>
    <w:p w:rsidR="00350E2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_Toc161439822 \h </w:instrText>
      </w:r>
      <w:r>
        <w:rPr>
          <w:noProof/>
        </w:rPr>
        <w:fldChar w:fldCharType="separate"/>
      </w:r>
      <w:r>
        <w:rPr>
          <w:noProof/>
        </w:rPr>
        <w:t>96</w:t>
      </w:r>
      <w:r>
        <w:rPr>
          <w:noProof/>
        </w:rPr>
        <w:fldChar w:fldCharType="end"/>
      </w:r>
    </w:p>
    <w:p w:rsidR="00350E29" w:rsidP="00350E2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50E29" w:rsidP="00350E29">
      <w:pPr>
        <w:pStyle w:val="Heading1"/>
        <w:jc w:val="center"/>
        <w:rPr>
          <w:rFonts w:hint="eastAsia"/>
        </w:rPr>
      </w:pPr>
      <w:bookmarkStart w:id="1" w:name="_Toc161439753"/>
      <w:r w:rsidRPr="00350E29">
        <w:rPr>
          <w:rFonts w:hint="eastAsia"/>
        </w:rPr>
        <w:t>前言</w:t>
      </w:r>
      <w:bookmarkEnd w:id="1"/>
    </w:p>
    <w:p w:rsidR="00350E29" w:rsidP="00350E29">
      <w:pPr>
        <w:ind w:firstLine="560" w:firstLineChars="200"/>
        <w:rPr>
          <w:rFonts w:ascii="仿宋" w:eastAsia="仿宋" w:hAnsi="仿宋" w:hint="eastAsia"/>
          <w:sz w:val="28"/>
        </w:rPr>
      </w:pPr>
      <w:r w:rsidRPr="00350E2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50E29" w:rsidP="00350E29">
      <w:pPr>
        <w:pStyle w:val="Heading1"/>
        <w:rPr>
          <w:rFonts w:hint="eastAsia"/>
        </w:rPr>
      </w:pPr>
      <w:bookmarkStart w:id="2" w:name="_Toc161439754"/>
      <w:r w:rsidRPr="00350E29">
        <w:rPr>
          <w:rFonts w:hint="eastAsia"/>
        </w:rPr>
        <w:t>一、企业管理方案</w:t>
      </w:r>
      <w:bookmarkEnd w:id="2"/>
    </w:p>
    <w:p w:rsidR="00350E29" w:rsidP="00350E29">
      <w:pPr>
        <w:pStyle w:val="Heading2"/>
        <w:rPr>
          <w:rFonts w:hint="eastAsia"/>
        </w:rPr>
      </w:pPr>
      <w:bookmarkStart w:id="3" w:name="_Toc161439755"/>
      <w:r w:rsidRPr="00350E29">
        <w:rPr>
          <w:rFonts w:hint="eastAsia"/>
        </w:rPr>
        <w:t>(</w:t>
      </w:r>
      <w:r w:rsidRPr="00350E29">
        <w:rPr>
          <w:rFonts w:hint="eastAsia"/>
        </w:rPr>
        <w:t>一</w:t>
      </w:r>
      <w:r w:rsidRPr="00350E29">
        <w:rPr>
          <w:rFonts w:hint="eastAsia"/>
        </w:rPr>
        <w:t>)</w:t>
      </w:r>
      <w:r w:rsidRPr="00350E29">
        <w:rPr>
          <w:rFonts w:hint="eastAsia"/>
        </w:rPr>
        <w:t>、企业管理体系</w:t>
      </w:r>
      <w:bookmarkEnd w:id="3"/>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 xml:space="preserve"> 一、组织结构与体系</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组织结构设计： 确定企业内部各部门、团队和岗位之间的关系，建立清晰的组织结构，以实现工作分工、协作和沟通的有效性。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决策层次： 规定决策的层级结构，确保信息能够迅速准确地传达和决策能够迅速实施。</w:t>
      </w:r>
    </w:p>
    <w:p w:rsidR="00350E29" w:rsidRPr="00350E29" w:rsidP="00350E2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50E29">
        <w:rPr>
          <w:rFonts w:ascii="仿宋" w:eastAsia="仿宋" w:hAnsi="仿宋" w:hint="eastAsia"/>
          <w:sz w:val="28"/>
        </w:rPr>
        <w:t xml:space="preserve"> 二、管理流程与方法</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业务流程设计： 制定标准的业务流程，确保企业的核心业务能够高效有序地进行。</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液位传感器项目管理方法： 采用适当的液位传感器项目管理方法，确保液位传感器项目按时按质完成。</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质量管理体系： 实施质量管理体系，确保产品或服务符合规定标准，提高客户满意度。</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 xml:space="preserve"> 三、政策与规程</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企业政策： 制定企业整体发展的方向和原则，确保所有业务活动符合企业的核心价值观。</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规章制度： 制定各项规章制度，规范员工行为，确保企业内部秩序和文化的一致性。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 xml:space="preserve"> 四、人力资源管理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招聘与培训： 制定招聘计划，确保企业拥有足够的人力资源。提供培训机会，提升员工技能水平。</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绩效考核： 设立科学的绩效考核体系，激励员工的积极性和创造性。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员工发展： 提供员工职业发展通道，激发员工对企业的忠诚度。</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 xml:space="preserve"> 五、财务管理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财务规划： 制定财务计划，确保企业有足够的资金支持日常运营和发展。</w:t>
      </w:r>
    </w:p>
    <w:p w:rsidR="00350E29" w:rsidRPr="00350E29" w:rsidP="00350E2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50E29">
        <w:rPr>
          <w:rFonts w:ascii="仿宋" w:eastAsia="仿宋" w:hAnsi="仿宋" w:hint="eastAsia"/>
          <w:sz w:val="28"/>
        </w:rPr>
        <w:t>2. 会计体系： 建立健全的会计体系，确保财务报表准确、透明。</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 xml:space="preserve"> 六、信息化管理系统</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信息系统建设： 采用现代信息技术，建设适应企业发展的信息系统，提高信息的获取和利用效率。</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数据安全： 确保企业的数据安全，采取适当的信息安全措施。</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 xml:space="preserve"> 七、市场与客户管理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市场开发与营销： 制定市场开发计划，提高企业在市场上的知名度和竞争力。</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客户关系管理： 建立客户档案，提供个性化服务，提高客户满意度。</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 xml:space="preserve"> 八、创新与持续改进</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创新体系： 鼓励员工提出创新建议，建立创新激励机制。</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持续改进： 定期进行业务流程改进，提高工作效率和质量。</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50E29" w:rsidP="00350E29">
      <w:pPr>
        <w:pStyle w:val="Heading2"/>
      </w:pPr>
      <w:bookmarkStart w:id="4" w:name="_Toc161439756"/>
      <w:r w:rsidRPr="00350E29">
        <w:t>(</w:t>
      </w:r>
      <w:r w:rsidRPr="00350E29">
        <w:t>二</w:t>
      </w:r>
      <w:r w:rsidRPr="00350E29">
        <w:t>)</w:t>
      </w:r>
      <w:r w:rsidRPr="00350E29">
        <w:t>、信息管理与信息系统</w:t>
      </w:r>
      <w:bookmarkEnd w:id="4"/>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一、信息管理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概念与定义</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信息管理是通过对信息资源进行规划、组织、存储、传递和控制，以实现信息的有效利用和价值最大化的一种综合性管理活动。</w:t>
      </w:r>
    </w:p>
    <w:p w:rsidR="00350E29" w:rsidRPr="00350E29" w:rsidP="00350E2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0E29">
        <w:rPr>
          <w:rFonts w:ascii="仿宋" w:eastAsia="仿宋" w:hAnsi="仿宋" w:hint="eastAsia"/>
          <w:sz w:val="28"/>
        </w:rPr>
        <w:t>2. 重要性与目标</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信息价值: 信息是企业最重要的资源之一，对企业的决策、创新和发展至关重要。</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目标: 实现信息的高效流通、及时更新、准确可靠，提高决策的科学性和准确性。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信息管理的基本要素</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信息策划: 制定信息发展的战略和规划。</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信息组织: 构建信息资源的组织结构。</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信息存储: 制定信息存储的规范和标准。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信息传递: 通过各种手段和渠道进行信息传递。</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信息控制: 对信息进行监控和管理。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二、信息系统</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概念与定义</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信息系统是由硬件、软件、数据、人员、过程等多个要素组成的，用于收集、存储、处理、分析和传递信息的系统。</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组成要素</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硬件: 包括计算机、服务器、网络设备等。</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软件: 包括操作系统、应用软件、数据库管理系统等。</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数据: 信息系统的基础，包括结构化数据和非结构化数据。</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人员: 系统管理员、用户、开发人员等。</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过程: 系统运行和管理的各个流程和方法。</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信息系统的功能</w:t>
      </w:r>
    </w:p>
    <w:p w:rsidR="00350E29" w:rsidRPr="00350E29" w:rsidP="00350E2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50E29">
        <w:rPr>
          <w:rFonts w:ascii="仿宋" w:eastAsia="仿宋" w:hAnsi="仿宋" w:hint="eastAsia"/>
          <w:sz w:val="28"/>
        </w:rPr>
        <w:t>数据采集和输入: 通过各种手段获取数据。</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数据存储: 将数据存储在数据库或其他媒体中。</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数据处理和分析: 对数据进行处理和分析，生成有用的信息。</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信息传递: 将信息传递给需要的人员或系统。</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决策支持: 提供决策所需的信息。</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三、信息管理与信息系统的关系</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互为支持关系</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信息管理支持信息系统： 信息管理为信息系统提供了规范和战略，确保信息系统能够更好地为企业服务。</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信息系统支持信息管理： 信息系统通过高效的数据处理和分析功能，为信息管理提供了技术支持，使信息更易于管理和利用。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协同作用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共同目标: 信息管理与信息系统的共同目标是确保信息的高效管理和利用，为企业的决策提供支持。</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协同作用: 信息管理与信息系统协同工作，推动企业信息化建设，提高信息资源的价值。</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四、信息管理与信息系统的挑战与应对措施</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挑战</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技术更新快: 信息技术发展迅速，更新换代较快。</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数据安全问题: 面临数据泄露、信息安全等风险。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信息过载: 大量信息导致信息过载，难以有效利用。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应对措施</w:t>
      </w:r>
    </w:p>
    <w:p w:rsidR="00350E29" w:rsidRPr="00350E29" w:rsidP="00350E2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50E29">
        <w:rPr>
          <w:rFonts w:ascii="仿宋" w:eastAsia="仿宋" w:hAnsi="仿宋" w:hint="eastAsia"/>
          <w:sz w:val="28"/>
        </w:rPr>
        <w:t>持续学习: 不断学习新的信息技术，保持信息系统的先进性。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强化安全措施: 制定完善的信息安全政策，使用先进的安全技术。</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信息筛选与分类: 建立信息分类体系，优先关注关键信息，减少信息过载。</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50E29" w:rsidP="00350E29">
      <w:pPr>
        <w:pStyle w:val="Heading1"/>
        <w:rPr>
          <w:rFonts w:hint="eastAsia"/>
        </w:rPr>
      </w:pPr>
      <w:bookmarkStart w:id="5" w:name="_Toc161439757"/>
      <w:r w:rsidRPr="00350E29">
        <w:rPr>
          <w:rFonts w:hint="eastAsia"/>
        </w:rPr>
        <w:t>二、液位传感器项目建筑工程方案</w:t>
      </w:r>
      <w:bookmarkEnd w:id="5"/>
    </w:p>
    <w:p w:rsidR="00350E29" w:rsidP="00350E29">
      <w:pPr>
        <w:pStyle w:val="Heading2"/>
        <w:rPr>
          <w:rFonts w:hint="eastAsia"/>
        </w:rPr>
      </w:pPr>
      <w:bookmarkStart w:id="6" w:name="_Toc161439758"/>
      <w:r w:rsidRPr="00350E29">
        <w:rPr>
          <w:rFonts w:hint="eastAsia"/>
        </w:rPr>
        <w:t>(</w:t>
      </w:r>
      <w:r w:rsidRPr="00350E29">
        <w:rPr>
          <w:rFonts w:hint="eastAsia"/>
        </w:rPr>
        <w:t>一</w:t>
      </w:r>
      <w:r w:rsidRPr="00350E29">
        <w:rPr>
          <w:rFonts w:hint="eastAsia"/>
        </w:rPr>
        <w:t>)</w:t>
      </w:r>
      <w:r w:rsidRPr="00350E29">
        <w:rPr>
          <w:rFonts w:hint="eastAsia"/>
        </w:rPr>
        <w:t>、土建工程方案</w:t>
      </w:r>
      <w:bookmarkEnd w:id="6"/>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土建工程方案是为实现建设液位传感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工程设计</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液位传感器项目具备良好的结构和功能。同时，遵循相关法规和标准，保障设计的合法性和可行性。</w:t>
      </w:r>
    </w:p>
    <w:p w:rsidR="00350E29" w:rsidRPr="00350E29" w:rsidP="00350E2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50E29">
        <w:rPr>
          <w:rFonts w:ascii="仿宋" w:eastAsia="仿宋" w:hAnsi="仿宋" w:hint="eastAsia"/>
          <w:sz w:val="28"/>
        </w:rPr>
        <w:t>2. 施工组织</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材料选择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4. 工期安排</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土建工程方案的制定和实施对于液位传感器项目的成功推进至关重要。只有通过科学合理的规划和有序实施，液位传感器项目才能确保高效、安全、经济地完成，达到预期的建设目标。因此，在进行土建工程液位传感器项目时，应充分关注土建工程方案的编制和执行，不断总结经验教训，不断提升管理和技术水平，以适应不断变化的建设需求。</w:t>
      </w:r>
    </w:p>
    <w:p w:rsidR="00350E29" w:rsidP="00350E29">
      <w:pPr>
        <w:pStyle w:val="Heading2"/>
      </w:pPr>
      <w:bookmarkStart w:id="7" w:name="_Toc161439759"/>
      <w:r w:rsidRPr="00350E29">
        <w:t>(</w:t>
      </w:r>
      <w:r w:rsidRPr="00350E29">
        <w:t>二</w:t>
      </w:r>
      <w:r w:rsidRPr="00350E29">
        <w:t>)</w:t>
      </w:r>
      <w:r w:rsidRPr="00350E29">
        <w:t>、厂房建设方案</w:t>
      </w:r>
      <w:bookmarkEnd w:id="7"/>
    </w:p>
    <w:p w:rsidR="00350E29" w:rsidRPr="00350E29" w:rsidP="00350E2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50E29">
        <w:rPr>
          <w:rFonts w:ascii="仿宋" w:eastAsia="仿宋" w:hAnsi="仿宋" w:hint="eastAsia"/>
          <w:sz w:val="28"/>
        </w:rPr>
        <w:t>厂房建设方案是在土建工程方案的基础上，专门针对厂房建设的</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结构设计</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施工组织</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材料选择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4. 工期安排</w:t>
      </w:r>
    </w:p>
    <w:p w:rsidR="00350E29" w:rsidRPr="00350E29" w:rsidP="00350E2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0E29">
        <w:rPr>
          <w:rFonts w:ascii="仿宋" w:eastAsia="仿宋" w:hAnsi="仿宋" w:hint="eastAsia"/>
          <w:sz w:val="28"/>
        </w:rPr>
        <w:t>厂房建设的工期安排需要更为细致，因为它直接影响到生产计划</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5. 设备配置</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50E29" w:rsidP="00350E29">
      <w:pPr>
        <w:pStyle w:val="Heading2"/>
      </w:pPr>
      <w:bookmarkStart w:id="8" w:name="_Toc161439760"/>
      <w:r w:rsidRPr="00350E29">
        <w:t>(</w:t>
      </w:r>
      <w:r w:rsidRPr="00350E29">
        <w:t>三</w:t>
      </w:r>
      <w:r w:rsidRPr="00350E29">
        <w:t>)</w:t>
      </w:r>
      <w:r w:rsidRPr="00350E29">
        <w:t>、仓库建设方案</w:t>
      </w:r>
      <w:bookmarkEnd w:id="8"/>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结构设计</w:t>
      </w:r>
    </w:p>
    <w:p w:rsidR="00350E29" w:rsidRPr="00350E29" w:rsidP="00350E2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50E2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确保仓库的使用安全性。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施工组织</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材料选择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4. 设备配置</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5. 环境规划</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350E29" w:rsidP="00350E2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50E29">
        <w:rPr>
          <w:rFonts w:ascii="仿宋" w:eastAsia="仿宋" w:hAnsi="仿宋" w:hint="eastAsia"/>
          <w:sz w:val="28"/>
        </w:rPr>
        <w:t>一个完善的仓库建设方案能够确保仓库的结构稳固、施工有序、</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350E29" w:rsidP="00350E29">
      <w:pPr>
        <w:pStyle w:val="Heading2"/>
      </w:pPr>
      <w:bookmarkStart w:id="9" w:name="_Toc161439761"/>
      <w:r w:rsidRPr="00350E29">
        <w:t>(</w:t>
      </w:r>
      <w:r w:rsidRPr="00350E29">
        <w:t>四</w:t>
      </w:r>
      <w:r w:rsidRPr="00350E29">
        <w:t>)</w:t>
      </w:r>
      <w:r w:rsidRPr="00350E29">
        <w:t>、办公及生活服务设施建设方案</w:t>
      </w:r>
      <w:bookmarkEnd w:id="9"/>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办公空间设计： 确保合理的布局，考虑通风、采光、隔音等因素，提高员工的工作效率和舒适度。</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生活服务设施规划： 设计食堂、休息区、健身房等设施，满足员工在工作间隙和下班后的各种需求。</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信息技术设备： 规划网络设施、计算设备以及公司业务相关的软硬件工具，确保员工高效完成工作。</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4. 安全与环保设施： 考虑消防设备、安全通道、紧急疏散计划，以及环保设施，创造安全可持续的工作环境。</w:t>
      </w:r>
    </w:p>
    <w:p w:rsidR="00350E29" w:rsidRPr="00350E29" w:rsidP="00350E29">
      <w:pPr>
        <w:ind w:firstLine="560" w:firstLineChars="200"/>
        <w:rPr>
          <w:rFonts w:ascii="仿宋" w:eastAsia="仿宋" w:hAnsi="仿宋"/>
          <w:sz w:val="28"/>
        </w:rPr>
      </w:pPr>
      <w:r w:rsidRPr="00350E29">
        <w:rPr>
          <w:rFonts w:ascii="仿宋" w:eastAsia="仿宋" w:hAnsi="仿宋" w:hint="eastAsia"/>
          <w:sz w:val="28"/>
        </w:rPr>
        <w:t>5. 员工培训和发展设施： 设计培训室、图书馆、在线学习平台等，提供学习和发展的机会，促进员工专业素养和职业发展。</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6. 工位设置与布局： 通过科学的工位设置和布局，提高员工之间的协作效率，创造良好的工作氛围。</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7. 会议室规划： 设计合适大小和设备齐全的会议室，以支持各类内外部会议和团队协作。</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8. 休息区设计： 创造宜人的休息环境，为员工提供放松身心的空间，提高工作效能。</w:t>
      </w:r>
    </w:p>
    <w:p w:rsidR="00350E29" w:rsidRPr="00350E29" w:rsidP="00350E2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50E29">
        <w:rPr>
          <w:rFonts w:ascii="仿宋" w:eastAsia="仿宋" w:hAnsi="仿宋" w:hint="eastAsia"/>
          <w:sz w:val="28"/>
        </w:rPr>
        <w:t>9. 饮食服务设施： 提供多样化的饮食选择，满足员工口味，促</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进团队交流和员工满意度。</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10. 健康管理设施： 设计健身房、健康检测区等，关注员工身心健康，提高整体团队健康水平。</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11. 员工社交空间： 创建社交区域，促进员工之间的交流，增进团队凝聚力和合作精神。</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12. 绿色建筑和可持续设施： 采用环保材料，设计节能照明系统，倡导绿色出行，助力企业可持续发展。</w:t>
      </w:r>
    </w:p>
    <w:p w:rsidR="00350E29" w:rsidP="00350E29">
      <w:pPr>
        <w:pStyle w:val="Heading2"/>
      </w:pPr>
      <w:bookmarkStart w:id="10" w:name="_Toc161439762"/>
      <w:r w:rsidRPr="00350E29">
        <w:t>(</w:t>
      </w:r>
      <w:r w:rsidRPr="00350E29">
        <w:t>五</w:t>
      </w:r>
      <w:r w:rsidRPr="00350E29">
        <w:t>)</w:t>
      </w:r>
      <w:r w:rsidRPr="00350E29">
        <w:t>、总图布置方案</w:t>
      </w:r>
      <w:bookmarkEnd w:id="10"/>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整体规划考虑因素： 在确定总体布局方案时，需要充分考虑地理位置、液位传感器项目规模、市场需求和人力资源等关键因素，确保科学合理。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成本节约策略： 通过优化物流运输和产品流通，合理利用现有设施，降低成本，确保液位传感器项目经济可行性。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生产效率提升： 通过科学运营和管理，提高生产效率和产品质量，确保液位传感器项目能够顺利运行并满足市场需求。</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详细布局设计</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生产线布局规划： 确保生产线的合理布局，考虑生产线长度、机器设备配置、工人数量和空间要求等因素，优化生产流程。</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储存设施合理布局： 设计原材料、半成品和成品储存区的合理布局，方便物流运输和库存管理，确保供应链畅通。</w:t>
      </w:r>
    </w:p>
    <w:p w:rsidR="00350E29" w:rsidRPr="00350E29" w:rsidP="00350E2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50E29">
        <w:rPr>
          <w:rFonts w:ascii="仿宋" w:eastAsia="仿宋" w:hAnsi="仿宋" w:hint="eastAsia"/>
          <w:sz w:val="28"/>
        </w:rPr>
        <w:t>3. 办公室和员工区域设计： 打造符合现代标准的办公室和员工</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区域布局，提升员工的工作和生活体验。</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4. 能源供应设施规划： 设计合理的能源供应设施布局，确保电力、燃气和水等能源的有效供应，满足生产需求。</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实施与管理方案</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技术管理策略： 通过不断改进和优化技术流程，提高生产效率和产品质量，保持技术领先地位。</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人力资源管理计划： 招聘、培训员工，并建立有效的人力资源管理体系，提高员工工作效率和满意度。</w:t>
      </w:r>
    </w:p>
    <w:p w:rsidR="00350E29" w:rsidRPr="00350E29" w:rsidP="00350E29">
      <w:pPr>
        <w:ind w:firstLine="560" w:firstLineChars="200"/>
        <w:rPr>
          <w:rFonts w:ascii="仿宋" w:eastAsia="仿宋" w:hAnsi="仿宋" w:hint="eastAsia"/>
          <w:sz w:val="28"/>
        </w:rPr>
      </w:pPr>
      <w:r w:rsidRPr="00350E29">
        <w:rPr>
          <w:rFonts w:ascii="仿宋" w:eastAsia="仿宋" w:hAnsi="仿宋"/>
          <w:sz w:val="28"/>
        </w:rPr>
        <w:t>3.</w:t>
      </w:r>
      <w:r w:rsidRPr="00350E29">
        <w:rPr>
          <w:rFonts w:ascii="仿宋" w:eastAsia="仿宋" w:hAnsi="仿宋" w:hint="eastAsia"/>
          <w:sz w:val="28"/>
        </w:rPr>
        <w:t xml:space="preserve"> 液位传感器项目管理体系建设： 制定科学的液位传感器项目计划、预算和资源分配，确保液位传感器项目按时完成，达到预期效果。</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4. 质量管理体系实施： 建立质量控制系统，进行质量检查，确保产品符合标准和顾客需求，提高产品竞争力。</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综合考虑总体布局方案、详细布局设计和实施与管理方案，确保液位传感器项目全面成功实现。</w:t>
      </w:r>
    </w:p>
    <w:p w:rsidR="00350E29" w:rsidP="00350E29">
      <w:pPr>
        <w:pStyle w:val="Heading2"/>
      </w:pPr>
      <w:bookmarkStart w:id="11" w:name="_Toc161439763"/>
      <w:r w:rsidRPr="00350E29">
        <w:t>(</w:t>
      </w:r>
      <w:r w:rsidRPr="00350E29">
        <w:t>六</w:t>
      </w:r>
      <w:r w:rsidRPr="00350E29">
        <w:t>)</w:t>
      </w:r>
      <w:r w:rsidRPr="00350E29">
        <w:t>、建筑工程数字化方案</w:t>
      </w:r>
      <w:bookmarkEnd w:id="11"/>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（一）数字化方案规划</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液位传感器项目背景分析</w:t>
      </w:r>
    </w:p>
    <w:p w:rsidR="00350E29" w:rsidRPr="00350E29" w:rsidP="00350E2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50E29">
        <w:rPr>
          <w:rFonts w:ascii="仿宋" w:eastAsia="仿宋" w:hAnsi="仿宋" w:hint="eastAsia"/>
          <w:sz w:val="28"/>
        </w:rPr>
        <w:t>在构建数字化方案之前，对液位传感器项目规模、性质以及可用预算进行深入分析，确保方案的制定与液位传感器项目的实际需求相契合。</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技术现状评估</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深入了解建筑工程领域的数字化技术现状，关注行业最新趋势，以确保选择的数字化方案在技术上保持领先地位。</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利益相关方沟通</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与液位传感器项目中的各利益相关方进行充分沟通，包括业主、设计师、施工方等，以了解各方需求和期望，使得数字化方案更加贴近实际应用。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（二）数字化工具选择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建模软件选择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选择适用于建筑工程的三维建模软件，如XXX等，以提高设计效率和精度，从而推动数字化设计的实施。</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液位传感器项目管理工具</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采用专业的液位传感器项目管理工具，例如XXX，以确保液位传感器项目计划、进度追踪和资源管理的高效执行。</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BIM技术应用</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引入BIM技术，全面实现建筑设计、施工和运营的数字化管理，以促进信息共享和提高协同效率，从而推动液位传感器项目数字化的全面实施。</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（三）数字化流程优化</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设计协同优化</w:t>
      </w:r>
    </w:p>
    <w:p w:rsidR="00350E29" w:rsidRPr="00350E29" w:rsidP="00350E2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50E29">
        <w:rPr>
          <w:rFonts w:ascii="仿宋" w:eastAsia="仿宋" w:hAnsi="仿宋" w:hint="eastAsia"/>
          <w:sz w:val="28"/>
        </w:rPr>
        <w:t>通过数字化工具实现设计团队的高效协同工作，提高设计效率，减少信息流失和误差，确保设计的高质量完成。</w:t>
      </w:r>
    </w:p>
    <w:p w:rsidR="00350E29" w:rsidRPr="00350E29" w:rsidP="00350E29">
      <w:pPr>
        <w:ind w:firstLine="560" w:firstLineChars="200"/>
        <w:rPr>
          <w:rFonts w:ascii="仿宋" w:eastAsia="仿宋" w:hAnsi="仿宋" w:hint="eastAsia"/>
          <w:sz w:val="28"/>
        </w:rPr>
      </w:pPr>
      <w:r w:rsidRPr="00350E29">
        <w:rPr>
          <w:rFonts w:ascii="仿宋" w:eastAsia="仿宋" w:hAnsi="仿宋"/>
          <w:sz w:val="28"/>
        </w:rPr>
        <w:t>2.</w:t>
      </w:r>
      <w:r w:rsidRPr="00350E29">
        <w:rPr>
          <w:rFonts w:ascii="仿宋" w:eastAsia="仿宋" w:hAnsi="仿宋" w:hint="eastAsia"/>
          <w:sz w:val="28"/>
        </w:rPr>
        <w:t xml:space="preserve"> 施工过程数字化</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引入数字化施工管理系统，实现施工计划、进度监控、质量检查等过程的数字化管理，以提高施工效率和质量控制水平。</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数据集成与共享</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建立数据集成平台，实现各个环节数据的无缝传递和共享，以减少信息孤岛，提高整体工程效益，推动数字化流程的顺畅实施。</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（四）技术培训与支持</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团队培训计划</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制定详细的数字化工具培训计划，确保液位传感器项目团队成员具备使用相关工具的必要技能，提高整体数字化水平。</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技术支持体系</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建立完善的数字化方案技术支持体系，包括在线支持和培训资料库，以保证在使用过程中能够及时解决技术问题。</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持续改进机制</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设立数字化方案的持续改进机制，及时收集用户反馈和技术更新，不断优化数字化工程流程，确保数字化方案处于行业领先地位。</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（五）风险管理与安全保障</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数据安全策略</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制定严格的数据安全策略，采用加密技术和权限管理等手段，确保液位传感器项目信息不受到未授权访问和泄露，提高数据安全性。</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应急预案制定</w:t>
      </w:r>
    </w:p>
    <w:p w:rsidR="00350E29" w:rsidRPr="00350E29" w:rsidP="00350E2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50E29">
        <w:rPr>
          <w:rFonts w:ascii="仿宋" w:eastAsia="仿宋" w:hAnsi="仿宋" w:hint="eastAsia"/>
          <w:sz w:val="28"/>
        </w:rPr>
        <w:t>制定数字化方案的应急预案，对可能发生的技术故障、数据丢失</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等情况进行预测和应对，保障液位传感器项目的正常运行。</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法规遵循</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通过以上方面的详细规划，建立全面的建筑工程数字化方案，将有助于液位传感器项目更高效、智能地迎接数字时代的挑战。</w:t>
      </w:r>
    </w:p>
    <w:p w:rsidR="00350E29" w:rsidP="00350E29">
      <w:pPr>
        <w:pStyle w:val="Heading1"/>
        <w:rPr>
          <w:rFonts w:hint="eastAsia"/>
        </w:rPr>
      </w:pPr>
      <w:bookmarkStart w:id="12" w:name="_Toc161439764"/>
      <w:r w:rsidRPr="00350E29">
        <w:rPr>
          <w:rFonts w:hint="eastAsia"/>
        </w:rPr>
        <w:t>三、液位传感器项目风险管理方案</w:t>
      </w:r>
      <w:bookmarkEnd w:id="12"/>
    </w:p>
    <w:p w:rsidR="00350E29" w:rsidP="00350E29">
      <w:pPr>
        <w:pStyle w:val="Heading2"/>
        <w:rPr>
          <w:rFonts w:hint="eastAsia"/>
        </w:rPr>
      </w:pPr>
      <w:bookmarkStart w:id="13" w:name="_Toc161439765"/>
      <w:r w:rsidRPr="00350E29">
        <w:rPr>
          <w:rFonts w:hint="eastAsia"/>
        </w:rPr>
        <w:t>(</w:t>
      </w:r>
      <w:r w:rsidRPr="00350E29">
        <w:rPr>
          <w:rFonts w:hint="eastAsia"/>
        </w:rPr>
        <w:t>一</w:t>
      </w:r>
      <w:r w:rsidRPr="00350E29">
        <w:rPr>
          <w:rFonts w:hint="eastAsia"/>
        </w:rPr>
        <w:t>)</w:t>
      </w:r>
      <w:r w:rsidRPr="00350E29">
        <w:rPr>
          <w:rFonts w:hint="eastAsia"/>
        </w:rPr>
        <w:t>、风险管理概述</w:t>
      </w:r>
      <w:bookmarkEnd w:id="13"/>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当前政策环境下，风险管理的关键性日益凸显，尤其在液位传感器项目实施中扮演着不可或缺的角色。政策的不断调整和变化可能带来新的挑战，因此液位传感器项目团队需要更加敏锐地识别、评估和应对各种潜在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液位传感器项目可能产生的潜在影响。</w:t>
      </w:r>
    </w:p>
    <w:p w:rsidR="00350E29" w:rsidRPr="00350E29" w:rsidP="00350E2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50E29">
        <w:rPr>
          <w:rFonts w:ascii="仿宋" w:eastAsia="仿宋" w:hAnsi="仿宋" w:hint="eastAsia"/>
          <w:sz w:val="28"/>
        </w:rPr>
        <w:t>其次，风险评估的过程需要更具前瞻性，液位传感器项目团队应当通过定性和定量分析，充分评估政策变化对液位传感器项目目标的</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可能影响。这一过程的关键在于科学合理地量化潜在风险的概率和影响程度，从而有针对性地采取相应的风险应对措施。</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面对政策层面的风险时，风险应对措施需要更加灵活。除了常规的避免、减轻、转移和接受策略外，液位传感器项目团队还应考虑制定专门的政策应对计划，包括密切关注政策变化、及时调整液位传感器项目实施方案等。例如，加强与相关政府部门的沟通，获取政策解读，及时调整液位传感器项目策略以确保液位传感器项目不受不确定性的过大影响。</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最后，风险监控的过程也需要更具前瞻性。液位传感器项目团队在监控风险的同时，应当随时关注政策环境的变化，确保液位传感器项目能够灵活适应新的政策要求。这可能涉及到对液位传感器项目计划的及时调整、政策培训和液位传感器项目团队的更新等方面，以保持液位传感器项目在复杂多变的政策环境中的稳定推进。</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在当前政策背景下，风险管理需要更具前瞻性、灵活性和战略性，以确保液位传感器项目能够在不断变化的政策环境中保持成功实施的稳定性。通过全面考虑政策层面的风险，并采取相应的战略性风险管理措施，液位传感器项目团队将更有信心和能力应对潜在的挑战，确保液位传感器项目的成功推进。</w:t>
      </w:r>
    </w:p>
    <w:p w:rsidR="00350E29" w:rsidP="00350E29">
      <w:pPr>
        <w:pStyle w:val="Heading2"/>
      </w:pPr>
      <w:bookmarkStart w:id="14" w:name="_Toc161439766"/>
      <w:r w:rsidRPr="00350E29">
        <w:t>(</w:t>
      </w:r>
      <w:r w:rsidRPr="00350E29">
        <w:t>二</w:t>
      </w:r>
      <w:r w:rsidRPr="00350E29">
        <w:t>)</w:t>
      </w:r>
      <w:r w:rsidRPr="00350E29">
        <w:t>、企业面临的风险</w:t>
      </w:r>
      <w:bookmarkEnd w:id="14"/>
    </w:p>
    <w:p w:rsidR="00350E29" w:rsidRPr="00350E29" w:rsidP="00350E2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50E29">
        <w:rPr>
          <w:rFonts w:ascii="仿宋" w:eastAsia="仿宋" w:hAnsi="仿宋" w:hint="eastAsia"/>
          <w:sz w:val="28"/>
        </w:rPr>
        <w:t>在液位传感器项目领域，企业在运营过程中面临着多层次的风险，这些风险源于内部操作、外部环境变化以及激烈的市场竞争。为了确</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保企业的成功，有效的风险管理显得尤为关键。下面将详细探讨液位传感器项目中可能出现的各类风险，并提出相应的应对措施，以保障企业的可持续发展。</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一、市场需求波动风险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市场变化带来的需求波动风险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竞争对手的市场份额侵蚀风险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二、供应链风险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原材料供应不稳定风险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50E29" w:rsidRPr="00350E29" w:rsidP="00350E2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50E29">
        <w:rPr>
          <w:rFonts w:ascii="仿宋" w:eastAsia="仿宋" w:hAnsi="仿宋" w:hint="eastAsia"/>
          <w:sz w:val="28"/>
        </w:rPr>
        <w:t>2. 供应链环节的质量风险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三、技术与生产风险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生产设备故障风险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生产工艺变革风险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四、法律与政策风险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环保政策风险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知识产权风险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在液位传感器项目中，知识产权的保护至关重要。企业需防范知识产权被侵犯的风险，加强专利申请、技术保密等工作，以避免知识产权纠纷导致的市场排斥和法律诉讼风险。</w:t>
      </w:r>
    </w:p>
    <w:p w:rsidR="00350E29" w:rsidP="00350E2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50E29">
        <w:rPr>
          <w:rFonts w:ascii="仿宋" w:eastAsia="仿宋" w:hAnsi="仿宋" w:hint="eastAsia"/>
          <w:sz w:val="28"/>
        </w:rPr>
        <w:t>通过采取上述措施，企业可以更全面、系统地管理各类风险，提</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高对不确定性的应对能力，从而确保液位传感器项目的顺利进行和企业的可持续发展。</w:t>
      </w:r>
    </w:p>
    <w:p w:rsidR="00350E29" w:rsidP="00350E29">
      <w:pPr>
        <w:pStyle w:val="Heading2"/>
      </w:pPr>
      <w:bookmarkStart w:id="15" w:name="_Toc161439767"/>
      <w:r w:rsidRPr="00350E29">
        <w:t>(</w:t>
      </w:r>
      <w:r w:rsidRPr="00350E29">
        <w:t>三</w:t>
      </w:r>
      <w:r w:rsidRPr="00350E29">
        <w:t>)</w:t>
      </w:r>
      <w:r w:rsidRPr="00350E29">
        <w:t>、风险成本与风险管理的目标</w:t>
      </w:r>
      <w:bookmarkEnd w:id="15"/>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风险管理一直是任何液位传感器项目成功实施的关键因素之一。在液位传感器项目中，风险管理的目标是通过系统性的方法识别、评估和应对可能影响液位传感器项目目标的潜在风险。为了降低液位传感器项目失败的风险，提高液位传感器项目的成功率，液位传感器项目团队需要在整个液位传感器项目生命周期中采取一系列有效的风险管理措施。</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风险成本作为风险管理的一个关键概念，在液位传感器项目中显得尤为重要。这指的是由于风险事件的发生可能导致的经济损失和其他负面影响所带来的费用。这些成本涵盖了直接和间接的损失，以及为了应对风险而采取的各种措施所产生的费用。考虑到液位传感器项目通常涉及大量资金投入，合理评估和控制风险成本对液位传感器项目的成功至关重要，直接影响液位传感器项目的资金流动和盈利能力。</w:t>
      </w:r>
    </w:p>
    <w:p w:rsidR="00350E29" w:rsidRPr="00350E29" w:rsidP="00350E2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50E29">
        <w:rPr>
          <w:rFonts w:ascii="仿宋" w:eastAsia="仿宋" w:hAnsi="仿宋" w:hint="eastAsia"/>
          <w:sz w:val="28"/>
        </w:rPr>
        <w:t>风险管理的目标之一是在液位传感器项目启动阶段就能预测和识别潜在风险。通过建立完善的风险识别和分析体系，液位传感器项目团队可以提前评估可能出现的风险，为液位传感器项目决策提供科学依据。评估和量化风险同样重要，通过对风险事件的发生概率和影响程度进行评估，可以为液位传感器项目制定合适的风险应对策略提供基础。将风险以数字形式量化有助于液位传感器项目管理者更好地</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理解整体风险影响，并作出相应决策。</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控制和减少风险是风险管理的核心目标。通过建立完善的风险控制体系，液位传感器项目团队能够制定详细的风险控制计划，并实施有效的措施，以降低液位传感器项目的风险水平，提高液位传感器项目的成功率。应对和处理风险同样重要，特别是在风险事件发生时，能够及时采取措施最大程度减少损失。</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监控和反馈风险是风险管理的最终目标。通过不断监控液位传感器项目的风险状态，及时反馈风险信息，液位传感器项目管理者能够做出及时决策，快速调整风险应对策略，确保液位传感器项目按计划进行。这有效地建立了液位传感器项目的风险监控和反馈机制，有助于液位传感器项目在变化的环境中保持灵活性和应变能力。</w:t>
      </w:r>
    </w:p>
    <w:p w:rsidR="00350E29" w:rsidP="00350E29">
      <w:pPr>
        <w:ind w:firstLine="560" w:firstLineChars="200"/>
        <w:rPr>
          <w:rFonts w:ascii="仿宋" w:eastAsia="仿宋" w:hAnsi="仿宋" w:hint="eastAsia"/>
          <w:sz w:val="28"/>
        </w:rPr>
      </w:pPr>
      <w:r w:rsidRPr="00350E29">
        <w:rPr>
          <w:rFonts w:ascii="仿宋" w:eastAsia="仿宋" w:hAnsi="仿宋" w:hint="eastAsia"/>
          <w:sz w:val="28"/>
        </w:rPr>
        <w:t>在液位传感器项目中，综合考虑风险成本和风险管理的各液位传感器项目标，液位传感器项目团队能够更好地应对不确定性，提高液位传感器项目的成功率。通过合理的风险管理，液位传感器项目可以更顺利、更有效地达成预定的时间、成本和质量目标。</w:t>
      </w:r>
    </w:p>
    <w:p w:rsidR="00350E29" w:rsidP="00350E29">
      <w:pPr>
        <w:pStyle w:val="Heading2"/>
      </w:pPr>
      <w:bookmarkStart w:id="16" w:name="_Toc161439768"/>
      <w:r w:rsidRPr="00350E29">
        <w:t>(</w:t>
      </w:r>
      <w:r w:rsidRPr="00350E29">
        <w:t>四</w:t>
      </w:r>
      <w:r w:rsidRPr="00350E29">
        <w:t>)</w:t>
      </w:r>
      <w:r w:rsidRPr="00350E29">
        <w:t>、人力资本风险分析</w:t>
      </w:r>
      <w:bookmarkEnd w:id="16"/>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一、人力资本风险的界定与总览</w:t>
      </w:r>
    </w:p>
    <w:p w:rsidR="00350E29" w:rsidRPr="00350E29" w:rsidP="00350E2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50E29">
        <w:rPr>
          <w:rFonts w:ascii="仿宋" w:eastAsia="仿宋" w:hAnsi="仿宋" w:hint="eastAsia"/>
          <w:sz w:val="28"/>
        </w:rPr>
        <w:t>在液位传感器项目中，人力资本风险指的是由于不当的人力资源管理、员工素质欠缺或者员工频繁流动等因素引发的可能性风险。这些潜在的风险直接关系到企业的关键指标，如生产效率、产品质量以及液位传感器项目进展。人力资本风险分析的主要目的在于识别和评</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估这些风险，以帮助企业采取相应措施来降低或避免对液位传感器项目的不利影响。</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二、内部人力资本风险的深度分析</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1. 员工素质风险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员工流动风险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高离职率和频繁流动可能带来液位传感器项目延误、生产线断档以及知识流失等问题。为了缓解这种风险，企业可通过建立健全的员工关系、提供发展空间和培训机会，增强员工的归属感和忠诚度。</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3. 管理能力风险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管理层在液位传感器项目过程中的决策、协调和沟通能力不足可能导致液位传感器项目进展缓慢、资源浪费以及团队合作不畅。为规避这一风险，企业需强化管理层的培训和能力提升，提高他们的领导力和组织能力。</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三、外部人力资本风险的综合分析</w:t>
      </w:r>
    </w:p>
    <w:p w:rsidR="00350E29" w:rsidRPr="00350E29" w:rsidP="00350E29">
      <w:pPr>
        <w:ind w:firstLine="560" w:firstLineChars="200"/>
        <w:rPr>
          <w:rFonts w:ascii="仿宋" w:eastAsia="仿宋" w:hAnsi="仿宋" w:hint="eastAsia"/>
          <w:sz w:val="28"/>
        </w:rPr>
      </w:pPr>
      <w:r w:rsidRPr="00350E29">
        <w:rPr>
          <w:rFonts w:ascii="仿宋" w:eastAsia="仿宋" w:hAnsi="仿宋"/>
          <w:sz w:val="28"/>
        </w:rPr>
        <w:t xml:space="preserve">1. </w:t>
      </w:r>
      <w:r w:rsidRPr="00350E29">
        <w:rPr>
          <w:rFonts w:ascii="仿宋" w:eastAsia="仿宋" w:hAnsi="仿宋" w:hint="eastAsia"/>
          <w:sz w:val="28"/>
        </w:rPr>
        <w:t>市场竞争风险</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50E29" w:rsidRPr="00350E29" w:rsidP="00350E29">
      <w:pPr>
        <w:ind w:firstLine="560" w:firstLineChars="200"/>
        <w:rPr>
          <w:rFonts w:ascii="仿宋" w:eastAsia="仿宋" w:hAnsi="仿宋" w:hint="eastAsia"/>
          <w:sz w:val="28"/>
        </w:rPr>
      </w:pPr>
      <w:r w:rsidRPr="00350E29">
        <w:rPr>
          <w:rFonts w:ascii="仿宋" w:eastAsia="仿宋" w:hAnsi="仿宋" w:hint="eastAsia"/>
          <w:sz w:val="28"/>
        </w:rPr>
        <w:t>2. 法律法规风险</w:t>
      </w:r>
      <w:r w:rsidRPr="00350E29">
        <w:rPr>
          <w:rFonts w:ascii="仿宋" w:eastAsia="仿宋" w:hAnsi="仿宋" w:hint="eastAsia"/>
          <w:sz w:val="28"/>
        </w:rPr>
        <w:br/>
      </w:r>
      <w:r w:rsidRPr="00350E2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https://d.book118.com/465004202213011123</w:t>
        </w:r>
      </w:hyperlink>
    </w:p>
    <w:p w:rsidR="00350E29" w:rsidRPr="00350E29" w:rsidP="00350E2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50E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50E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50E2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0E2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0E2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50E2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50E2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50E2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50E2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50E2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50E2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50E2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50E2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50E2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50E2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50E2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50E2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50E2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50E2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50E2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50E2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50E2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50E2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50E2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0E2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P="00F55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50E2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rsidRPr="00350E29" w:rsidP="00350E29">
    <w:pPr>
      <w:pStyle w:val="Header"/>
      <w:rPr>
        <w:rFonts w:ascii="仿宋" w:eastAsia="仿宋" w:hAnsi="仿宋"/>
      </w:rPr>
    </w:pPr>
    <w:r w:rsidRPr="00350E29">
      <w:rPr>
        <w:rFonts w:ascii="仿宋" w:eastAsia="仿宋" w:hAnsi="仿宋" w:hint="eastAsia"/>
      </w:rPr>
      <w:t>液位传感器项目经济评价报告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0E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E29"/>
    <w:rsid w:val="00350E29"/>
    <w:rsid w:val="00883E19"/>
    <w:rsid w:val="009B05B4"/>
    <w:rsid w:val="00E366F8"/>
    <w:rsid w:val="00F55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50E2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50E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50E29"/>
    <w:rPr>
      <w:b/>
      <w:bCs/>
      <w:kern w:val="44"/>
      <w:sz w:val="44"/>
      <w:szCs w:val="44"/>
    </w:rPr>
  </w:style>
  <w:style w:type="character" w:customStyle="1" w:styleId="2Char">
    <w:name w:val="标题 2 Char"/>
    <w:basedOn w:val="DefaultParagraphFont"/>
    <w:link w:val="Heading2"/>
    <w:uiPriority w:val="9"/>
    <w:rsid w:val="00350E2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50E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50E29"/>
    <w:rPr>
      <w:sz w:val="18"/>
      <w:szCs w:val="18"/>
    </w:rPr>
  </w:style>
  <w:style w:type="paragraph" w:styleId="Footer">
    <w:name w:val="footer"/>
    <w:basedOn w:val="Normal"/>
    <w:link w:val="Char0"/>
    <w:uiPriority w:val="99"/>
    <w:unhideWhenUsed/>
    <w:rsid w:val="00350E2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50E29"/>
    <w:rPr>
      <w:sz w:val="18"/>
      <w:szCs w:val="18"/>
    </w:rPr>
  </w:style>
  <w:style w:type="character" w:styleId="PageNumber">
    <w:name w:val="page number"/>
    <w:basedOn w:val="DefaultParagraphFont"/>
    <w:uiPriority w:val="99"/>
    <w:semiHidden/>
    <w:unhideWhenUsed/>
    <w:rsid w:val="00350E29"/>
  </w:style>
  <w:style w:type="paragraph" w:styleId="TOC1">
    <w:name w:val="toc 1"/>
    <w:basedOn w:val="Normal"/>
    <w:next w:val="Normal"/>
    <w:autoRedefine/>
    <w:uiPriority w:val="39"/>
    <w:unhideWhenUsed/>
    <w:rsid w:val="00350E29"/>
  </w:style>
  <w:style w:type="paragraph" w:styleId="TOC2">
    <w:name w:val="toc 2"/>
    <w:basedOn w:val="Normal"/>
    <w:next w:val="Normal"/>
    <w:autoRedefine/>
    <w:uiPriority w:val="39"/>
    <w:unhideWhenUsed/>
    <w:rsid w:val="00350E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5004202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7221</Words>
  <Characters>41163</Characters>
  <Application>Microsoft Office Word</Application>
  <DocSecurity>0</DocSecurity>
  <Lines>343</Lines>
  <Paragraphs>96</Paragraphs>
  <ScaleCrop>false</ScaleCrop>
  <Company>Microsoft</Company>
  <LinksUpToDate>false</LinksUpToDate>
  <CharactersWithSpaces>48288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2024-03-15T16:01:00Z</dcterms:created>
  <dcterms:modified xsi:type="dcterms:W3CDTF">2024-03-15T16:02:00Z</dcterms:modified>
</cp:coreProperties>
</file>