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线缆用高分子材料项目规划设计纲要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86" w:history="1">
        <w:r>
          <w:rPr>
            <w:rFonts w:ascii="仿宋" w:eastAsia="仿宋" w:hAnsi="仿宋" w:cs="仿宋" w:hint="eastAsia"/>
            <w:lang w:eastAsia="zh-CN"/>
          </w:rPr>
          <w:t>前言</w:t>
        </w:r>
        <w:r>
          <w:tab/>
        </w:r>
        <w:r>
          <w:fldChar w:fldCharType="begin"/>
        </w:r>
        <w:r>
          <w:instrText xml:space="preserve"> PAGEREF _Toc18086 \h </w:instrText>
        </w:r>
        <w:r>
          <w:fldChar w:fldCharType="separate"/>
        </w:r>
        <w:r>
          <w:t>3</w:t>
        </w:r>
        <w:r>
          <w:fldChar w:fldCharType="end"/>
        </w:r>
      </w:hyperlink>
    </w:p>
    <w:p>
      <w:pPr>
        <w:pStyle w:val="TOC1"/>
        <w:tabs>
          <w:tab w:val="right" w:leader="dot" w:pos="8306"/>
        </w:tabs>
      </w:pPr>
      <w:hyperlink w:anchor="_Toc29464" w:history="1">
        <w:r>
          <w:rPr>
            <w:rFonts w:ascii="仿宋" w:eastAsia="仿宋" w:hAnsi="仿宋" w:cs="仿宋" w:hint="eastAsia"/>
            <w:lang w:eastAsia="zh-CN"/>
          </w:rPr>
          <w:t>一、线缆用高分子材料项目建设单位说明</w:t>
        </w:r>
        <w:r>
          <w:tab/>
        </w:r>
        <w:r>
          <w:fldChar w:fldCharType="begin"/>
        </w:r>
        <w:r>
          <w:instrText xml:space="preserve"> PAGEREF _Toc29464 \h </w:instrText>
        </w:r>
        <w:r>
          <w:fldChar w:fldCharType="separate"/>
        </w:r>
        <w:r>
          <w:t>3</w:t>
        </w:r>
        <w:r>
          <w:fldChar w:fldCharType="end"/>
        </w:r>
      </w:hyperlink>
    </w:p>
    <w:p>
      <w:pPr>
        <w:pStyle w:val="TOC2"/>
        <w:tabs>
          <w:tab w:val="right" w:leader="dot" w:pos="8306"/>
        </w:tabs>
      </w:pPr>
      <w:hyperlink w:anchor="_Toc28259" w:history="1">
        <w:r>
          <w:rPr>
            <w:rFonts w:ascii="仿宋" w:eastAsia="仿宋" w:hAnsi="仿宋" w:cs="仿宋" w:hint="eastAsia"/>
            <w:lang w:eastAsia="zh-CN"/>
          </w:rPr>
          <w:t>(一)、线缆用高分子材料项目承办单位基本情况</w:t>
        </w:r>
        <w:r>
          <w:tab/>
        </w:r>
        <w:r>
          <w:fldChar w:fldCharType="begin"/>
        </w:r>
        <w:r>
          <w:instrText xml:space="preserve"> PAGEREF _Toc28259 \h </w:instrText>
        </w:r>
        <w:r>
          <w:fldChar w:fldCharType="separate"/>
        </w:r>
        <w:r>
          <w:t>3</w:t>
        </w:r>
        <w:r>
          <w:fldChar w:fldCharType="end"/>
        </w:r>
      </w:hyperlink>
    </w:p>
    <w:p>
      <w:pPr>
        <w:pStyle w:val="TOC2"/>
        <w:tabs>
          <w:tab w:val="right" w:leader="dot" w:pos="8306"/>
        </w:tabs>
      </w:pPr>
      <w:hyperlink w:anchor="_Toc28106" w:history="1">
        <w:r>
          <w:rPr>
            <w:rFonts w:ascii="仿宋" w:eastAsia="仿宋" w:hAnsi="仿宋" w:cs="仿宋" w:hint="eastAsia"/>
            <w:lang w:eastAsia="zh-CN"/>
          </w:rPr>
          <w:t>(二)、公司经济效益分析</w:t>
        </w:r>
        <w:r>
          <w:tab/>
        </w:r>
        <w:r>
          <w:fldChar w:fldCharType="begin"/>
        </w:r>
        <w:r>
          <w:instrText xml:space="preserve"> PAGEREF _Toc28106 \h </w:instrText>
        </w:r>
        <w:r>
          <w:fldChar w:fldCharType="separate"/>
        </w:r>
        <w:r>
          <w:t>4</w:t>
        </w:r>
        <w:r>
          <w:fldChar w:fldCharType="end"/>
        </w:r>
      </w:hyperlink>
    </w:p>
    <w:p>
      <w:pPr>
        <w:pStyle w:val="TOC1"/>
        <w:tabs>
          <w:tab w:val="right" w:leader="dot" w:pos="8306"/>
        </w:tabs>
      </w:pPr>
      <w:hyperlink w:anchor="_Toc560" w:history="1">
        <w:r>
          <w:rPr>
            <w:rFonts w:ascii="仿宋" w:eastAsia="仿宋" w:hAnsi="仿宋" w:cs="仿宋" w:hint="eastAsia"/>
            <w:lang w:eastAsia="zh-CN"/>
          </w:rPr>
          <w:t>二、线缆用高分子材料项目文档管理</w:t>
        </w:r>
        <w:r>
          <w:tab/>
        </w:r>
        <w:r>
          <w:fldChar w:fldCharType="begin"/>
        </w:r>
        <w:r>
          <w:instrText xml:space="preserve"> PAGEREF _Toc560 \h </w:instrText>
        </w:r>
        <w:r>
          <w:fldChar w:fldCharType="separate"/>
        </w:r>
        <w:r>
          <w:t>5</w:t>
        </w:r>
        <w:r>
          <w:fldChar w:fldCharType="end"/>
        </w:r>
      </w:hyperlink>
    </w:p>
    <w:p>
      <w:pPr>
        <w:pStyle w:val="TOC2"/>
        <w:tabs>
          <w:tab w:val="right" w:leader="dot" w:pos="8306"/>
        </w:tabs>
      </w:pPr>
      <w:hyperlink w:anchor="_Toc6620" w:history="1">
        <w:r>
          <w:rPr>
            <w:rFonts w:ascii="仿宋" w:eastAsia="仿宋" w:hAnsi="仿宋" w:cs="仿宋" w:hint="eastAsia"/>
            <w:lang w:eastAsia="zh-CN"/>
          </w:rPr>
          <w:t>(一)、文档编制与审查</w:t>
        </w:r>
        <w:r>
          <w:tab/>
        </w:r>
        <w:r>
          <w:fldChar w:fldCharType="begin"/>
        </w:r>
        <w:r>
          <w:instrText xml:space="preserve"> PAGEREF _Toc6620 \h </w:instrText>
        </w:r>
        <w:r>
          <w:fldChar w:fldCharType="separate"/>
        </w:r>
        <w:r>
          <w:t>5</w:t>
        </w:r>
        <w:r>
          <w:fldChar w:fldCharType="end"/>
        </w:r>
      </w:hyperlink>
    </w:p>
    <w:p>
      <w:pPr>
        <w:pStyle w:val="TOC2"/>
        <w:tabs>
          <w:tab w:val="right" w:leader="dot" w:pos="8306"/>
        </w:tabs>
      </w:pPr>
      <w:hyperlink w:anchor="_Toc28206" w:history="1">
        <w:r>
          <w:rPr>
            <w:rFonts w:ascii="仿宋" w:eastAsia="仿宋" w:hAnsi="仿宋" w:cs="仿宋" w:hint="eastAsia"/>
            <w:lang w:eastAsia="zh-CN"/>
          </w:rPr>
          <w:t>(二)、文档发布与分发</w:t>
        </w:r>
        <w:r>
          <w:tab/>
        </w:r>
        <w:r>
          <w:fldChar w:fldCharType="begin"/>
        </w:r>
        <w:r>
          <w:instrText xml:space="preserve"> PAGEREF _Toc28206 \h </w:instrText>
        </w:r>
        <w:r>
          <w:fldChar w:fldCharType="separate"/>
        </w:r>
        <w:r>
          <w:t>6</w:t>
        </w:r>
        <w:r>
          <w:fldChar w:fldCharType="end"/>
        </w:r>
      </w:hyperlink>
    </w:p>
    <w:p>
      <w:pPr>
        <w:pStyle w:val="TOC2"/>
        <w:tabs>
          <w:tab w:val="right" w:leader="dot" w:pos="8306"/>
        </w:tabs>
      </w:pPr>
      <w:hyperlink w:anchor="_Toc4453" w:history="1">
        <w:r>
          <w:rPr>
            <w:rFonts w:ascii="仿宋" w:eastAsia="仿宋" w:hAnsi="仿宋" w:cs="仿宋" w:hint="eastAsia"/>
            <w:lang w:eastAsia="zh-CN"/>
          </w:rPr>
          <w:t>(三)、文档存档与归档</w:t>
        </w:r>
        <w:r>
          <w:tab/>
        </w:r>
        <w:r>
          <w:fldChar w:fldCharType="begin"/>
        </w:r>
        <w:r>
          <w:instrText xml:space="preserve"> PAGEREF _Toc4453 \h </w:instrText>
        </w:r>
        <w:r>
          <w:fldChar w:fldCharType="separate"/>
        </w:r>
        <w:r>
          <w:t>7</w:t>
        </w:r>
        <w:r>
          <w:fldChar w:fldCharType="end"/>
        </w:r>
      </w:hyperlink>
    </w:p>
    <w:p>
      <w:pPr>
        <w:pStyle w:val="TOC1"/>
        <w:tabs>
          <w:tab w:val="right" w:leader="dot" w:pos="8306"/>
        </w:tabs>
      </w:pPr>
      <w:hyperlink w:anchor="_Toc12461" w:history="1">
        <w:r>
          <w:rPr>
            <w:rFonts w:ascii="仿宋" w:eastAsia="仿宋" w:hAnsi="仿宋" w:cs="仿宋" w:hint="eastAsia"/>
            <w:lang w:eastAsia="zh-CN"/>
          </w:rPr>
          <w:t>三、工艺说明</w:t>
        </w:r>
        <w:r>
          <w:tab/>
        </w:r>
        <w:r>
          <w:fldChar w:fldCharType="begin"/>
        </w:r>
        <w:r>
          <w:instrText xml:space="preserve"> PAGEREF _Toc12461 \h </w:instrText>
        </w:r>
        <w:r>
          <w:fldChar w:fldCharType="separate"/>
        </w:r>
        <w:r>
          <w:t>8</w:t>
        </w:r>
        <w:r>
          <w:fldChar w:fldCharType="end"/>
        </w:r>
      </w:hyperlink>
    </w:p>
    <w:p>
      <w:pPr>
        <w:pStyle w:val="TOC2"/>
        <w:tabs>
          <w:tab w:val="right" w:leader="dot" w:pos="8306"/>
        </w:tabs>
      </w:pPr>
      <w:hyperlink w:anchor="_Toc15294" w:history="1">
        <w:r>
          <w:rPr>
            <w:rFonts w:ascii="仿宋" w:eastAsia="仿宋" w:hAnsi="仿宋" w:cs="仿宋" w:hint="eastAsia"/>
            <w:lang w:eastAsia="zh-CN"/>
          </w:rPr>
          <w:t>(一)、技术管理特点</w:t>
        </w:r>
        <w:r>
          <w:tab/>
        </w:r>
        <w:r>
          <w:fldChar w:fldCharType="begin"/>
        </w:r>
        <w:r>
          <w:instrText xml:space="preserve"> PAGEREF _Toc15294 \h </w:instrText>
        </w:r>
        <w:r>
          <w:fldChar w:fldCharType="separate"/>
        </w:r>
        <w:r>
          <w:t>8</w:t>
        </w:r>
        <w:r>
          <w:fldChar w:fldCharType="end"/>
        </w:r>
      </w:hyperlink>
    </w:p>
    <w:p>
      <w:pPr>
        <w:pStyle w:val="TOC2"/>
        <w:tabs>
          <w:tab w:val="right" w:leader="dot" w:pos="8306"/>
        </w:tabs>
      </w:pPr>
      <w:hyperlink w:anchor="_Toc5313" w:history="1">
        <w:r>
          <w:rPr>
            <w:rFonts w:ascii="仿宋" w:eastAsia="仿宋" w:hAnsi="仿宋" w:cs="仿宋" w:hint="eastAsia"/>
            <w:lang w:eastAsia="zh-CN"/>
          </w:rPr>
          <w:t>(二)、线缆用高分子材料项目工艺技术设计方案</w:t>
        </w:r>
        <w:r>
          <w:tab/>
        </w:r>
        <w:r>
          <w:fldChar w:fldCharType="begin"/>
        </w:r>
        <w:r>
          <w:instrText xml:space="preserve"> PAGEREF _Toc5313 \h </w:instrText>
        </w:r>
        <w:r>
          <w:fldChar w:fldCharType="separate"/>
        </w:r>
        <w:r>
          <w:t>9</w:t>
        </w:r>
        <w:r>
          <w:fldChar w:fldCharType="end"/>
        </w:r>
      </w:hyperlink>
    </w:p>
    <w:p>
      <w:pPr>
        <w:pStyle w:val="TOC2"/>
        <w:tabs>
          <w:tab w:val="right" w:leader="dot" w:pos="8306"/>
        </w:tabs>
      </w:pPr>
      <w:hyperlink w:anchor="_Toc15428" w:history="1">
        <w:r>
          <w:rPr>
            <w:rFonts w:ascii="仿宋" w:eastAsia="仿宋" w:hAnsi="仿宋" w:cs="仿宋" w:hint="eastAsia"/>
            <w:lang w:eastAsia="zh-CN"/>
          </w:rPr>
          <w:t>(三)、设备选型方案</w:t>
        </w:r>
        <w:r>
          <w:tab/>
        </w:r>
        <w:r>
          <w:fldChar w:fldCharType="begin"/>
        </w:r>
        <w:r>
          <w:instrText xml:space="preserve"> PAGEREF _Toc15428 \h </w:instrText>
        </w:r>
        <w:r>
          <w:fldChar w:fldCharType="separate"/>
        </w:r>
        <w:r>
          <w:t>11</w:t>
        </w:r>
        <w:r>
          <w:fldChar w:fldCharType="end"/>
        </w:r>
      </w:hyperlink>
    </w:p>
    <w:p>
      <w:pPr>
        <w:pStyle w:val="TOC1"/>
        <w:tabs>
          <w:tab w:val="right" w:leader="dot" w:pos="8306"/>
        </w:tabs>
      </w:pPr>
      <w:hyperlink w:anchor="_Toc2694" w:history="1">
        <w:r>
          <w:rPr>
            <w:rFonts w:ascii="仿宋" w:eastAsia="仿宋" w:hAnsi="仿宋" w:cs="仿宋" w:hint="eastAsia"/>
            <w:lang w:eastAsia="zh-CN"/>
          </w:rPr>
          <w:t>四、线缆用高分子材料项目绩效评估</w:t>
        </w:r>
        <w:r>
          <w:tab/>
        </w:r>
        <w:r>
          <w:fldChar w:fldCharType="begin"/>
        </w:r>
        <w:r>
          <w:instrText xml:space="preserve"> PAGEREF _Toc2694 \h </w:instrText>
        </w:r>
        <w:r>
          <w:fldChar w:fldCharType="separate"/>
        </w:r>
        <w:r>
          <w:t>12</w:t>
        </w:r>
        <w:r>
          <w:fldChar w:fldCharType="end"/>
        </w:r>
      </w:hyperlink>
    </w:p>
    <w:p>
      <w:pPr>
        <w:pStyle w:val="TOC2"/>
        <w:tabs>
          <w:tab w:val="right" w:leader="dot" w:pos="8306"/>
        </w:tabs>
      </w:pPr>
      <w:hyperlink w:anchor="_Toc31759" w:history="1">
        <w:r>
          <w:rPr>
            <w:rFonts w:ascii="仿宋" w:eastAsia="仿宋" w:hAnsi="仿宋" w:cs="仿宋" w:hint="eastAsia"/>
            <w:lang w:eastAsia="zh-CN"/>
          </w:rPr>
          <w:t>(一)、绩效评估指标</w:t>
        </w:r>
        <w:r>
          <w:tab/>
        </w:r>
        <w:r>
          <w:fldChar w:fldCharType="begin"/>
        </w:r>
        <w:r>
          <w:instrText xml:space="preserve"> PAGEREF _Toc31759 \h </w:instrText>
        </w:r>
        <w:r>
          <w:fldChar w:fldCharType="separate"/>
        </w:r>
        <w:r>
          <w:t>12</w:t>
        </w:r>
        <w:r>
          <w:fldChar w:fldCharType="end"/>
        </w:r>
      </w:hyperlink>
    </w:p>
    <w:p>
      <w:pPr>
        <w:pStyle w:val="TOC2"/>
        <w:tabs>
          <w:tab w:val="right" w:leader="dot" w:pos="8306"/>
        </w:tabs>
      </w:pPr>
      <w:hyperlink w:anchor="_Toc21109" w:history="1">
        <w:r>
          <w:rPr>
            <w:rFonts w:ascii="仿宋" w:eastAsia="仿宋" w:hAnsi="仿宋" w:cs="仿宋" w:hint="eastAsia"/>
            <w:lang w:eastAsia="zh-CN"/>
          </w:rPr>
          <w:t>(二)、绩效评估方法</w:t>
        </w:r>
        <w:r>
          <w:tab/>
        </w:r>
        <w:r>
          <w:fldChar w:fldCharType="begin"/>
        </w:r>
        <w:r>
          <w:instrText xml:space="preserve"> PAGEREF _Toc21109 \h </w:instrText>
        </w:r>
        <w:r>
          <w:fldChar w:fldCharType="separate"/>
        </w:r>
        <w:r>
          <w:t>13</w:t>
        </w:r>
        <w:r>
          <w:fldChar w:fldCharType="end"/>
        </w:r>
      </w:hyperlink>
    </w:p>
    <w:p>
      <w:pPr>
        <w:pStyle w:val="TOC2"/>
        <w:tabs>
          <w:tab w:val="right" w:leader="dot" w:pos="8306"/>
        </w:tabs>
      </w:pPr>
      <w:hyperlink w:anchor="_Toc20076" w:history="1">
        <w:r>
          <w:rPr>
            <w:rFonts w:ascii="仿宋" w:eastAsia="仿宋" w:hAnsi="仿宋" w:cs="仿宋" w:hint="eastAsia"/>
            <w:lang w:eastAsia="zh-CN"/>
          </w:rPr>
          <w:t>(三)、绩效评估周期</w:t>
        </w:r>
        <w:r>
          <w:tab/>
        </w:r>
        <w:r>
          <w:fldChar w:fldCharType="begin"/>
        </w:r>
        <w:r>
          <w:instrText xml:space="preserve"> PAGEREF _Toc20076 \h </w:instrText>
        </w:r>
        <w:r>
          <w:fldChar w:fldCharType="separate"/>
        </w:r>
        <w:r>
          <w:t>14</w:t>
        </w:r>
        <w:r>
          <w:fldChar w:fldCharType="end"/>
        </w:r>
      </w:hyperlink>
    </w:p>
    <w:p>
      <w:pPr>
        <w:pStyle w:val="TOC1"/>
        <w:tabs>
          <w:tab w:val="right" w:leader="dot" w:pos="8306"/>
        </w:tabs>
      </w:pPr>
      <w:hyperlink w:anchor="_Toc7293" w:history="1">
        <w:r>
          <w:rPr>
            <w:rFonts w:ascii="仿宋" w:eastAsia="仿宋" w:hAnsi="仿宋" w:cs="仿宋" w:hint="eastAsia"/>
            <w:lang w:eastAsia="zh-CN"/>
          </w:rPr>
          <w:t>五、线缆用高分子材料项目建设背景及必要性分析</w:t>
        </w:r>
        <w:r>
          <w:tab/>
        </w:r>
        <w:r>
          <w:fldChar w:fldCharType="begin"/>
        </w:r>
        <w:r>
          <w:instrText xml:space="preserve"> PAGEREF _Toc7293 \h </w:instrText>
        </w:r>
        <w:r>
          <w:fldChar w:fldCharType="separate"/>
        </w:r>
        <w:r>
          <w:t>15</w:t>
        </w:r>
        <w:r>
          <w:fldChar w:fldCharType="end"/>
        </w:r>
      </w:hyperlink>
    </w:p>
    <w:p>
      <w:pPr>
        <w:pStyle w:val="TOC2"/>
        <w:tabs>
          <w:tab w:val="right" w:leader="dot" w:pos="8306"/>
        </w:tabs>
      </w:pPr>
      <w:hyperlink w:anchor="_Toc28189" w:history="1">
        <w:r>
          <w:rPr>
            <w:rFonts w:ascii="仿宋" w:eastAsia="仿宋" w:hAnsi="仿宋" w:cs="仿宋" w:hint="eastAsia"/>
            <w:lang w:eastAsia="zh-CN"/>
          </w:rPr>
          <w:t>(一)、线缆用高分子材料项目背景分析</w:t>
        </w:r>
        <w:r>
          <w:tab/>
        </w:r>
        <w:r>
          <w:fldChar w:fldCharType="begin"/>
        </w:r>
        <w:r>
          <w:instrText xml:space="preserve"> PAGEREF _Toc28189 \h </w:instrText>
        </w:r>
        <w:r>
          <w:fldChar w:fldCharType="separate"/>
        </w:r>
        <w:r>
          <w:t>15</w:t>
        </w:r>
        <w:r>
          <w:fldChar w:fldCharType="end"/>
        </w:r>
      </w:hyperlink>
    </w:p>
    <w:p>
      <w:pPr>
        <w:pStyle w:val="TOC2"/>
        <w:tabs>
          <w:tab w:val="right" w:leader="dot" w:pos="8306"/>
        </w:tabs>
      </w:pPr>
      <w:hyperlink w:anchor="_Toc181" w:history="1">
        <w:r>
          <w:rPr>
            <w:rFonts w:ascii="仿宋" w:eastAsia="仿宋" w:hAnsi="仿宋" w:cs="仿宋" w:hint="eastAsia"/>
            <w:lang w:eastAsia="zh-CN"/>
          </w:rPr>
          <w:t>(二)、线缆用高分子材料项目建设必要性分析</w:t>
        </w:r>
        <w:r>
          <w:tab/>
        </w:r>
        <w:r>
          <w:fldChar w:fldCharType="begin"/>
        </w:r>
        <w:r>
          <w:instrText xml:space="preserve"> PAGEREF _Toc181 \h </w:instrText>
        </w:r>
        <w:r>
          <w:fldChar w:fldCharType="separate"/>
        </w:r>
        <w:r>
          <w:t>17</w:t>
        </w:r>
        <w:r>
          <w:fldChar w:fldCharType="end"/>
        </w:r>
      </w:hyperlink>
    </w:p>
    <w:p>
      <w:pPr>
        <w:pStyle w:val="TOC1"/>
        <w:tabs>
          <w:tab w:val="right" w:leader="dot" w:pos="8306"/>
        </w:tabs>
      </w:pPr>
      <w:hyperlink w:anchor="_Toc16815" w:history="1">
        <w:r>
          <w:rPr>
            <w:rFonts w:ascii="仿宋" w:eastAsia="仿宋" w:hAnsi="仿宋" w:cs="仿宋" w:hint="eastAsia"/>
            <w:lang w:eastAsia="zh-CN"/>
          </w:rPr>
          <w:t>六、市场分析、调研</w:t>
        </w:r>
        <w:r>
          <w:tab/>
        </w:r>
        <w:r>
          <w:fldChar w:fldCharType="begin"/>
        </w:r>
        <w:r>
          <w:instrText xml:space="preserve"> PAGEREF _Toc16815 \h </w:instrText>
        </w:r>
        <w:r>
          <w:fldChar w:fldCharType="separate"/>
        </w:r>
        <w:r>
          <w:t>18</w:t>
        </w:r>
        <w:r>
          <w:fldChar w:fldCharType="end"/>
        </w:r>
      </w:hyperlink>
    </w:p>
    <w:p>
      <w:pPr>
        <w:pStyle w:val="TOC2"/>
        <w:tabs>
          <w:tab w:val="right" w:leader="dot" w:pos="8306"/>
        </w:tabs>
      </w:pPr>
      <w:hyperlink w:anchor="_Toc9965" w:history="1">
        <w:r>
          <w:rPr>
            <w:rFonts w:ascii="仿宋" w:eastAsia="仿宋" w:hAnsi="仿宋" w:cs="仿宋" w:hint="eastAsia"/>
            <w:lang w:eastAsia="zh-CN"/>
          </w:rPr>
          <w:t>(一)、线缆用高分子材料行业分析</w:t>
        </w:r>
        <w:r>
          <w:tab/>
        </w:r>
        <w:r>
          <w:fldChar w:fldCharType="begin"/>
        </w:r>
        <w:r>
          <w:instrText xml:space="preserve"> PAGEREF _Toc9965 \h </w:instrText>
        </w:r>
        <w:r>
          <w:fldChar w:fldCharType="separate"/>
        </w:r>
        <w:r>
          <w:t>18</w:t>
        </w:r>
        <w:r>
          <w:fldChar w:fldCharType="end"/>
        </w:r>
      </w:hyperlink>
    </w:p>
    <w:p>
      <w:pPr>
        <w:pStyle w:val="TOC2"/>
        <w:tabs>
          <w:tab w:val="right" w:leader="dot" w:pos="8306"/>
        </w:tabs>
      </w:pPr>
      <w:hyperlink w:anchor="_Toc1891" w:history="1">
        <w:r>
          <w:rPr>
            <w:rFonts w:ascii="仿宋" w:eastAsia="仿宋" w:hAnsi="仿宋" w:cs="仿宋" w:hint="eastAsia"/>
            <w:lang w:eastAsia="zh-CN"/>
          </w:rPr>
          <w:t>(二)、线缆用高分子材料市场分析预测</w:t>
        </w:r>
        <w:r>
          <w:tab/>
        </w:r>
        <w:r>
          <w:fldChar w:fldCharType="begin"/>
        </w:r>
        <w:r>
          <w:instrText xml:space="preserve"> PAGEREF _Toc1891 \h </w:instrText>
        </w:r>
        <w:r>
          <w:fldChar w:fldCharType="separate"/>
        </w:r>
        <w:r>
          <w:t>19</w:t>
        </w:r>
        <w:r>
          <w:fldChar w:fldCharType="end"/>
        </w:r>
      </w:hyperlink>
    </w:p>
    <w:p>
      <w:pPr>
        <w:pStyle w:val="TOC1"/>
        <w:tabs>
          <w:tab w:val="right" w:leader="dot" w:pos="8306"/>
        </w:tabs>
      </w:pPr>
      <w:hyperlink w:anchor="_Toc23393" w:history="1">
        <w:r>
          <w:rPr>
            <w:rFonts w:ascii="仿宋" w:eastAsia="仿宋" w:hAnsi="仿宋" w:cs="仿宋" w:hint="eastAsia"/>
            <w:lang w:eastAsia="zh-CN"/>
          </w:rPr>
          <w:t>七、线缆用高分子材料项目社会影响</w:t>
        </w:r>
        <w:r>
          <w:tab/>
        </w:r>
        <w:r>
          <w:fldChar w:fldCharType="begin"/>
        </w:r>
        <w:r>
          <w:instrText xml:space="preserve"> PAGEREF _Toc23393 \h </w:instrText>
        </w:r>
        <w:r>
          <w:fldChar w:fldCharType="separate"/>
        </w:r>
        <w:r>
          <w:t>20</w:t>
        </w:r>
        <w:r>
          <w:fldChar w:fldCharType="end"/>
        </w:r>
      </w:hyperlink>
    </w:p>
    <w:p>
      <w:pPr>
        <w:pStyle w:val="TOC2"/>
        <w:tabs>
          <w:tab w:val="right" w:leader="dot" w:pos="8306"/>
        </w:tabs>
      </w:pPr>
      <w:hyperlink w:anchor="_Toc19837" w:history="1">
        <w:r>
          <w:rPr>
            <w:rFonts w:ascii="仿宋" w:eastAsia="仿宋" w:hAnsi="仿宋" w:cs="仿宋" w:hint="eastAsia"/>
            <w:lang w:eastAsia="zh-CN"/>
          </w:rPr>
          <w:t>(一)、社会责任与义务</w:t>
        </w:r>
        <w:r>
          <w:tab/>
        </w:r>
        <w:r>
          <w:fldChar w:fldCharType="begin"/>
        </w:r>
        <w:r>
          <w:instrText xml:space="preserve"> PAGEREF _Toc19837 \h </w:instrText>
        </w:r>
        <w:r>
          <w:fldChar w:fldCharType="separate"/>
        </w:r>
        <w:r>
          <w:t>20</w:t>
        </w:r>
        <w:r>
          <w:fldChar w:fldCharType="end"/>
        </w:r>
      </w:hyperlink>
    </w:p>
    <w:p>
      <w:pPr>
        <w:pStyle w:val="TOC2"/>
        <w:tabs>
          <w:tab w:val="right" w:leader="dot" w:pos="8306"/>
        </w:tabs>
      </w:pPr>
      <w:hyperlink w:anchor="_Toc595" w:history="1">
        <w:r>
          <w:rPr>
            <w:rFonts w:ascii="仿宋" w:eastAsia="仿宋" w:hAnsi="仿宋" w:cs="仿宋" w:hint="eastAsia"/>
            <w:lang w:eastAsia="zh-CN"/>
          </w:rPr>
          <w:t>(二)、社会参与与沟通</w:t>
        </w:r>
        <w:r>
          <w:tab/>
        </w:r>
        <w:r>
          <w:fldChar w:fldCharType="begin"/>
        </w:r>
        <w:r>
          <w:instrText xml:space="preserve"> PAGEREF _Toc595 \h </w:instrText>
        </w:r>
        <w:r>
          <w:fldChar w:fldCharType="separate"/>
        </w:r>
        <w:r>
          <w:t>21</w:t>
        </w:r>
        <w:r>
          <w:fldChar w:fldCharType="end"/>
        </w:r>
      </w:hyperlink>
    </w:p>
    <w:p>
      <w:pPr>
        <w:pStyle w:val="TOC1"/>
        <w:tabs>
          <w:tab w:val="right" w:leader="dot" w:pos="8306"/>
        </w:tabs>
      </w:pPr>
      <w:hyperlink w:anchor="_Toc508" w:history="1">
        <w:r>
          <w:rPr>
            <w:rFonts w:ascii="仿宋" w:eastAsia="仿宋" w:hAnsi="仿宋" w:cs="仿宋" w:hint="eastAsia"/>
            <w:lang w:eastAsia="zh-CN"/>
          </w:rPr>
          <w:t>八、生产安全保护</w:t>
        </w:r>
        <w:r>
          <w:tab/>
        </w:r>
        <w:r>
          <w:fldChar w:fldCharType="begin"/>
        </w:r>
        <w:r>
          <w:instrText xml:space="preserve"> PAGEREF _Toc508 \h </w:instrText>
        </w:r>
        <w:r>
          <w:fldChar w:fldCharType="separate"/>
        </w:r>
        <w:r>
          <w:t>22</w:t>
        </w:r>
        <w:r>
          <w:fldChar w:fldCharType="end"/>
        </w:r>
      </w:hyperlink>
    </w:p>
    <w:p>
      <w:pPr>
        <w:pStyle w:val="TOC2"/>
        <w:tabs>
          <w:tab w:val="right" w:leader="dot" w:pos="8306"/>
        </w:tabs>
      </w:pPr>
      <w:hyperlink w:anchor="_Toc10607" w:history="1">
        <w:r>
          <w:rPr>
            <w:rFonts w:ascii="仿宋" w:eastAsia="仿宋" w:hAnsi="仿宋" w:cs="仿宋" w:hint="eastAsia"/>
            <w:lang w:eastAsia="zh-CN"/>
          </w:rPr>
          <w:t>(一)、消防安全</w:t>
        </w:r>
        <w:r>
          <w:tab/>
        </w:r>
        <w:r>
          <w:fldChar w:fldCharType="begin"/>
        </w:r>
        <w:r>
          <w:instrText xml:space="preserve"> PAGEREF _Toc10607 \h </w:instrText>
        </w:r>
        <w:r>
          <w:fldChar w:fldCharType="separate"/>
        </w:r>
        <w:r>
          <w:t>22</w:t>
        </w:r>
        <w:r>
          <w:fldChar w:fldCharType="end"/>
        </w:r>
      </w:hyperlink>
    </w:p>
    <w:p>
      <w:pPr>
        <w:pStyle w:val="TOC2"/>
        <w:tabs>
          <w:tab w:val="right" w:leader="dot" w:pos="8306"/>
        </w:tabs>
      </w:pPr>
      <w:hyperlink w:anchor="_Toc31997" w:history="1">
        <w:r>
          <w:rPr>
            <w:rFonts w:ascii="仿宋" w:eastAsia="仿宋" w:hAnsi="仿宋" w:cs="仿宋" w:hint="eastAsia"/>
            <w:lang w:eastAsia="zh-CN"/>
          </w:rPr>
          <w:t>(二)、防火防爆总图布置措施</w:t>
        </w:r>
        <w:r>
          <w:tab/>
        </w:r>
        <w:r>
          <w:fldChar w:fldCharType="begin"/>
        </w:r>
        <w:r>
          <w:instrText xml:space="preserve"> PAGEREF _Toc31997 \h </w:instrText>
        </w:r>
        <w:r>
          <w:fldChar w:fldCharType="separate"/>
        </w:r>
        <w:r>
          <w:t>23</w:t>
        </w:r>
        <w:r>
          <w:fldChar w:fldCharType="end"/>
        </w:r>
      </w:hyperlink>
    </w:p>
    <w:p>
      <w:pPr>
        <w:pStyle w:val="TOC2"/>
        <w:tabs>
          <w:tab w:val="right" w:leader="dot" w:pos="8306"/>
        </w:tabs>
      </w:pPr>
      <w:hyperlink w:anchor="_Toc11534" w:history="1">
        <w:r>
          <w:rPr>
            <w:rFonts w:ascii="仿宋" w:eastAsia="仿宋" w:hAnsi="仿宋" w:cs="仿宋" w:hint="eastAsia"/>
            <w:lang w:eastAsia="zh-CN"/>
          </w:rPr>
          <w:t>(三)、自然灾害防范措施</w:t>
        </w:r>
        <w:r>
          <w:tab/>
        </w:r>
        <w:r>
          <w:fldChar w:fldCharType="begin"/>
        </w:r>
        <w:r>
          <w:instrText xml:space="preserve"> PAGEREF _Toc11534 \h </w:instrText>
        </w:r>
        <w:r>
          <w:fldChar w:fldCharType="separate"/>
        </w:r>
        <w:r>
          <w:t>24</w:t>
        </w:r>
        <w:r>
          <w:fldChar w:fldCharType="end"/>
        </w:r>
      </w:hyperlink>
    </w:p>
    <w:p>
      <w:pPr>
        <w:pStyle w:val="TOC2"/>
        <w:tabs>
          <w:tab w:val="right" w:leader="dot" w:pos="8306"/>
        </w:tabs>
      </w:pPr>
      <w:hyperlink w:anchor="_Toc17246" w:history="1">
        <w:r>
          <w:rPr>
            <w:rFonts w:ascii="仿宋" w:eastAsia="仿宋" w:hAnsi="仿宋" w:cs="仿宋" w:hint="eastAsia"/>
            <w:lang w:eastAsia="zh-CN"/>
          </w:rPr>
          <w:t>(四)、安全色及安全标志使用要求</w:t>
        </w:r>
        <w:r>
          <w:tab/>
        </w:r>
        <w:r>
          <w:fldChar w:fldCharType="begin"/>
        </w:r>
        <w:r>
          <w:instrText xml:space="preserve"> PAGEREF _Toc17246 \h </w:instrText>
        </w:r>
        <w:r>
          <w:fldChar w:fldCharType="separate"/>
        </w:r>
        <w:r>
          <w:t>25</w:t>
        </w:r>
        <w:r>
          <w:fldChar w:fldCharType="end"/>
        </w:r>
      </w:hyperlink>
    </w:p>
    <w:p>
      <w:pPr>
        <w:pStyle w:val="TOC2"/>
        <w:tabs>
          <w:tab w:val="right" w:leader="dot" w:pos="8306"/>
        </w:tabs>
      </w:pPr>
      <w:hyperlink w:anchor="_Toc22744" w:history="1">
        <w:r>
          <w:rPr>
            <w:rFonts w:ascii="仿宋" w:eastAsia="仿宋" w:hAnsi="仿宋" w:cs="仿宋" w:hint="eastAsia"/>
            <w:lang w:eastAsia="zh-CN"/>
          </w:rPr>
          <w:t>(五)、防尘防毒措施</w:t>
        </w:r>
        <w:r>
          <w:tab/>
        </w:r>
        <w:r>
          <w:fldChar w:fldCharType="begin"/>
        </w:r>
        <w:r>
          <w:instrText xml:space="preserve"> PAGEREF _Toc22744 \h </w:instrText>
        </w:r>
        <w:r>
          <w:fldChar w:fldCharType="separate"/>
        </w:r>
        <w:r>
          <w:t>26</w:t>
        </w:r>
        <w:r>
          <w:fldChar w:fldCharType="end"/>
        </w:r>
      </w:hyperlink>
    </w:p>
    <w:p>
      <w:pPr>
        <w:pStyle w:val="TOC2"/>
        <w:tabs>
          <w:tab w:val="right" w:leader="dot" w:pos="8306"/>
        </w:tabs>
      </w:pPr>
      <w:hyperlink w:anchor="_Toc27484" w:history="1">
        <w:r>
          <w:rPr>
            <w:rFonts w:ascii="仿宋" w:eastAsia="仿宋" w:hAnsi="仿宋" w:cs="仿宋" w:hint="eastAsia"/>
            <w:lang w:eastAsia="zh-CN"/>
          </w:rPr>
          <w:t>(六)、防静电、触电防护及防雷措施</w:t>
        </w:r>
        <w:r>
          <w:tab/>
        </w:r>
        <w:r>
          <w:fldChar w:fldCharType="begin"/>
        </w:r>
        <w:r>
          <w:instrText xml:space="preserve"> PAGEREF _Toc27484 \h </w:instrText>
        </w:r>
        <w:r>
          <w:fldChar w:fldCharType="separate"/>
        </w:r>
        <w:r>
          <w:t>27</w:t>
        </w:r>
        <w:r>
          <w:fldChar w:fldCharType="end"/>
        </w:r>
      </w:hyperlink>
    </w:p>
    <w:p>
      <w:pPr>
        <w:pStyle w:val="TOC2"/>
        <w:tabs>
          <w:tab w:val="right" w:leader="dot" w:pos="8306"/>
        </w:tabs>
      </w:pPr>
      <w:hyperlink w:anchor="_Toc26211" w:history="1">
        <w:r>
          <w:rPr>
            <w:rFonts w:ascii="仿宋" w:eastAsia="仿宋" w:hAnsi="仿宋" w:cs="仿宋" w:hint="eastAsia"/>
            <w:lang w:eastAsia="zh-CN"/>
          </w:rPr>
          <w:t>(七)、机械设备安全保障措施</w:t>
        </w:r>
        <w:r>
          <w:tab/>
        </w:r>
        <w:r>
          <w:fldChar w:fldCharType="begin"/>
        </w:r>
        <w:r>
          <w:instrText xml:space="preserve"> PAGEREF _Toc26211 \h </w:instrText>
        </w:r>
        <w:r>
          <w:fldChar w:fldCharType="separate"/>
        </w:r>
        <w:r>
          <w:t>29</w:t>
        </w:r>
        <w:r>
          <w:fldChar w:fldCharType="end"/>
        </w:r>
      </w:hyperlink>
    </w:p>
    <w:p>
      <w:pPr>
        <w:pStyle w:val="TOC1"/>
        <w:tabs>
          <w:tab w:val="right" w:leader="dot" w:pos="8306"/>
        </w:tabs>
      </w:pPr>
      <w:hyperlink w:anchor="_Toc6980" w:history="1">
        <w:r>
          <w:rPr>
            <w:rFonts w:ascii="仿宋" w:eastAsia="仿宋" w:hAnsi="仿宋" w:cs="仿宋" w:hint="eastAsia"/>
            <w:lang w:eastAsia="zh-CN"/>
          </w:rPr>
          <w:t>九、线缆用高分子材料项目技术管理</w:t>
        </w:r>
        <w:r>
          <w:tab/>
        </w:r>
        <w:r>
          <w:fldChar w:fldCharType="begin"/>
        </w:r>
        <w:r>
          <w:instrText xml:space="preserve"> PAGEREF _Toc6980 \h </w:instrText>
        </w:r>
        <w:r>
          <w:fldChar w:fldCharType="separate"/>
        </w:r>
        <w:r>
          <w:t>30</w:t>
        </w:r>
        <w:r>
          <w:fldChar w:fldCharType="end"/>
        </w:r>
      </w:hyperlink>
    </w:p>
    <w:p>
      <w:pPr>
        <w:pStyle w:val="TOC2"/>
        <w:tabs>
          <w:tab w:val="right" w:leader="dot" w:pos="8306"/>
        </w:tabs>
      </w:pPr>
      <w:hyperlink w:anchor="_Toc4530" w:history="1">
        <w:r>
          <w:rPr>
            <w:rFonts w:ascii="仿宋" w:eastAsia="仿宋" w:hAnsi="仿宋" w:cs="仿宋" w:hint="eastAsia"/>
            <w:lang w:eastAsia="zh-CN"/>
          </w:rPr>
          <w:t>(一)、技术方案选用方向</w:t>
        </w:r>
        <w:r>
          <w:tab/>
        </w:r>
        <w:r>
          <w:fldChar w:fldCharType="begin"/>
        </w:r>
        <w:r>
          <w:instrText xml:space="preserve"> PAGEREF _Toc4530 \h </w:instrText>
        </w:r>
        <w:r>
          <w:fldChar w:fldCharType="separate"/>
        </w:r>
        <w:r>
          <w:t>30</w:t>
        </w:r>
        <w:r>
          <w:fldChar w:fldCharType="end"/>
        </w:r>
      </w:hyperlink>
    </w:p>
    <w:p>
      <w:pPr>
        <w:pStyle w:val="TOC2"/>
        <w:tabs>
          <w:tab w:val="right" w:leader="dot" w:pos="8306"/>
        </w:tabs>
      </w:pPr>
      <w:hyperlink w:anchor="_Toc6758" w:history="1">
        <w:r>
          <w:rPr>
            <w:rFonts w:ascii="仿宋" w:eastAsia="仿宋" w:hAnsi="仿宋" w:cs="仿宋" w:hint="eastAsia"/>
            <w:lang w:eastAsia="zh-CN"/>
          </w:rPr>
          <w:t>(二)、工艺技术方案选用原则</w:t>
        </w:r>
        <w:r>
          <w:tab/>
        </w:r>
        <w:r>
          <w:fldChar w:fldCharType="begin"/>
        </w:r>
        <w:r>
          <w:instrText xml:space="preserve"> PAGEREF _Toc6758 \h </w:instrText>
        </w:r>
        <w:r>
          <w:fldChar w:fldCharType="separate"/>
        </w:r>
        <w:r>
          <w:t>32</w:t>
        </w:r>
        <w:r>
          <w:fldChar w:fldCharType="end"/>
        </w:r>
      </w:hyperlink>
    </w:p>
    <w:p>
      <w:pPr>
        <w:pStyle w:val="TOC2"/>
        <w:tabs>
          <w:tab w:val="right" w:leader="dot" w:pos="8306"/>
        </w:tabs>
      </w:pPr>
      <w:hyperlink w:anchor="_Toc31428" w:history="1">
        <w:r>
          <w:rPr>
            <w:rFonts w:ascii="仿宋" w:eastAsia="仿宋" w:hAnsi="仿宋" w:cs="仿宋" w:hint="eastAsia"/>
            <w:lang w:eastAsia="zh-CN"/>
          </w:rPr>
          <w:t>(三)、工艺技术方案要求</w:t>
        </w:r>
        <w:r>
          <w:tab/>
        </w:r>
        <w:r>
          <w:fldChar w:fldCharType="begin"/>
        </w:r>
        <w:r>
          <w:instrText xml:space="preserve"> PAGEREF _Toc31428 \h </w:instrText>
        </w:r>
        <w:r>
          <w:fldChar w:fldCharType="separate"/>
        </w:r>
        <w:r>
          <w:t>34</w:t>
        </w:r>
        <w:r>
          <w:fldChar w:fldCharType="end"/>
        </w:r>
      </w:hyperlink>
    </w:p>
    <w:p>
      <w:pPr>
        <w:pStyle w:val="TOC1"/>
        <w:tabs>
          <w:tab w:val="right" w:leader="dot" w:pos="8306"/>
        </w:tabs>
      </w:pPr>
      <w:hyperlink w:anchor="_Toc28396" w:history="1">
        <w:r>
          <w:rPr>
            <w:rFonts w:ascii="仿宋" w:eastAsia="仿宋" w:hAnsi="仿宋" w:cs="仿宋" w:hint="eastAsia"/>
            <w:lang w:eastAsia="zh-CN"/>
          </w:rPr>
          <w:t>十、线缆用高分子材料项目投资规划</w:t>
        </w:r>
        <w:r>
          <w:tab/>
        </w:r>
        <w:r>
          <w:fldChar w:fldCharType="begin"/>
        </w:r>
        <w:r>
          <w:instrText xml:space="preserve"> PAGEREF _Toc28396 \h </w:instrText>
        </w:r>
        <w:r>
          <w:fldChar w:fldCharType="separate"/>
        </w:r>
        <w:r>
          <w:t>36</w:t>
        </w:r>
        <w:r>
          <w:fldChar w:fldCharType="end"/>
        </w:r>
      </w:hyperlink>
    </w:p>
    <w:p>
      <w:pPr>
        <w:pStyle w:val="TOC2"/>
        <w:tabs>
          <w:tab w:val="right" w:leader="dot" w:pos="8306"/>
        </w:tabs>
      </w:pPr>
      <w:hyperlink w:anchor="_Toc1177" w:history="1">
        <w:r>
          <w:rPr>
            <w:rFonts w:ascii="仿宋" w:eastAsia="仿宋" w:hAnsi="仿宋" w:cs="仿宋" w:hint="eastAsia"/>
            <w:lang w:eastAsia="zh-CN"/>
          </w:rPr>
          <w:t>(一)、线缆用高分子材料项目总投资估算</w:t>
        </w:r>
        <w:r>
          <w:tab/>
        </w:r>
        <w:r>
          <w:fldChar w:fldCharType="begin"/>
        </w:r>
        <w:r>
          <w:instrText xml:space="preserve"> PAGEREF _Toc1177 \h </w:instrText>
        </w:r>
        <w:r>
          <w:fldChar w:fldCharType="separate"/>
        </w:r>
        <w:r>
          <w:t>36</w:t>
        </w:r>
        <w:r>
          <w:fldChar w:fldCharType="end"/>
        </w:r>
      </w:hyperlink>
    </w:p>
    <w:p>
      <w:pPr>
        <w:pStyle w:val="TOC2"/>
        <w:tabs>
          <w:tab w:val="right" w:leader="dot" w:pos="8306"/>
        </w:tabs>
      </w:pPr>
      <w:hyperlink w:anchor="_Toc5971" w:history="1">
        <w:r>
          <w:rPr>
            <w:rFonts w:ascii="仿宋" w:eastAsia="仿宋" w:hAnsi="仿宋" w:cs="仿宋" w:hint="eastAsia"/>
            <w:lang w:eastAsia="zh-CN"/>
          </w:rPr>
          <w:t>(二)、资金筹措</w:t>
        </w:r>
        <w:r>
          <w:tab/>
        </w:r>
        <w:r>
          <w:fldChar w:fldCharType="begin"/>
        </w:r>
        <w:r>
          <w:instrText xml:space="preserve"> PAGEREF _Toc5971 \h </w:instrText>
        </w:r>
        <w:r>
          <w:fldChar w:fldCharType="separate"/>
        </w:r>
        <w:r>
          <w:t>38</w:t>
        </w:r>
        <w:r>
          <w:fldChar w:fldCharType="end"/>
        </w:r>
      </w:hyperlink>
    </w:p>
    <w:p>
      <w:pPr>
        <w:pStyle w:val="TOC1"/>
        <w:tabs>
          <w:tab w:val="right" w:leader="dot" w:pos="8306"/>
        </w:tabs>
      </w:pPr>
      <w:hyperlink w:anchor="_Toc9554" w:history="1">
        <w:r>
          <w:rPr>
            <w:rFonts w:ascii="仿宋" w:eastAsia="仿宋" w:hAnsi="仿宋" w:cs="仿宋" w:hint="eastAsia"/>
            <w:lang w:eastAsia="zh-CN"/>
          </w:rPr>
          <w:t>十一、线缆用高分子材料项目经营效益</w:t>
        </w:r>
        <w:r>
          <w:tab/>
        </w:r>
        <w:r>
          <w:fldChar w:fldCharType="begin"/>
        </w:r>
        <w:r>
          <w:instrText xml:space="preserve"> PAGEREF _Toc9554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47" w:history="1">
        <w:r>
          <w:rPr>
            <w:rFonts w:ascii="仿宋" w:eastAsia="仿宋" w:hAnsi="仿宋" w:cs="仿宋" w:hint="eastAsia"/>
            <w:lang w:eastAsia="zh-CN"/>
          </w:rPr>
          <w:t>(一)、经济评价财务测算</w:t>
        </w:r>
        <w:r>
          <w:tab/>
        </w:r>
        <w:r>
          <w:fldChar w:fldCharType="begin"/>
        </w:r>
        <w:r>
          <w:instrText xml:space="preserve"> PAGEREF _Toc9347 \h </w:instrText>
        </w:r>
        <w:r>
          <w:fldChar w:fldCharType="separate"/>
        </w:r>
        <w:r>
          <w:t>38</w:t>
        </w:r>
        <w:r>
          <w:fldChar w:fldCharType="end"/>
        </w:r>
      </w:hyperlink>
    </w:p>
    <w:p>
      <w:pPr>
        <w:pStyle w:val="TOC2"/>
        <w:tabs>
          <w:tab w:val="right" w:leader="dot" w:pos="8306"/>
        </w:tabs>
      </w:pPr>
      <w:hyperlink w:anchor="_Toc30804" w:history="1">
        <w:r>
          <w:rPr>
            <w:rFonts w:ascii="仿宋" w:eastAsia="仿宋" w:hAnsi="仿宋" w:cs="仿宋" w:hint="eastAsia"/>
            <w:lang w:eastAsia="zh-CN"/>
          </w:rPr>
          <w:t>(二)、线缆用高分子材料项目盈利能力分析</w:t>
        </w:r>
        <w:r>
          <w:tab/>
        </w:r>
        <w:r>
          <w:fldChar w:fldCharType="begin"/>
        </w:r>
        <w:r>
          <w:instrText xml:space="preserve"> PAGEREF _Toc30804 \h </w:instrText>
        </w:r>
        <w:r>
          <w:fldChar w:fldCharType="separate"/>
        </w:r>
        <w:r>
          <w:t>40</w:t>
        </w:r>
        <w:r>
          <w:fldChar w:fldCharType="end"/>
        </w:r>
      </w:hyperlink>
    </w:p>
    <w:p>
      <w:pPr>
        <w:pStyle w:val="TOC1"/>
        <w:tabs>
          <w:tab w:val="right" w:leader="dot" w:pos="8306"/>
        </w:tabs>
      </w:pPr>
      <w:hyperlink w:anchor="_Toc25059" w:history="1">
        <w:r>
          <w:rPr>
            <w:rFonts w:ascii="仿宋" w:eastAsia="仿宋" w:hAnsi="仿宋" w:cs="仿宋" w:hint="eastAsia"/>
            <w:lang w:eastAsia="zh-CN"/>
          </w:rPr>
          <w:t>十二、线缆用高分子材料项目人力资源培养与发展</w:t>
        </w:r>
        <w:r>
          <w:tab/>
        </w:r>
        <w:r>
          <w:fldChar w:fldCharType="begin"/>
        </w:r>
        <w:r>
          <w:instrText xml:space="preserve"> PAGEREF _Toc25059 \h </w:instrText>
        </w:r>
        <w:r>
          <w:fldChar w:fldCharType="separate"/>
        </w:r>
        <w:r>
          <w:t>41</w:t>
        </w:r>
        <w:r>
          <w:fldChar w:fldCharType="end"/>
        </w:r>
      </w:hyperlink>
    </w:p>
    <w:p>
      <w:pPr>
        <w:pStyle w:val="TOC2"/>
        <w:tabs>
          <w:tab w:val="right" w:leader="dot" w:pos="8306"/>
        </w:tabs>
      </w:pPr>
      <w:hyperlink w:anchor="_Toc10912" w:history="1">
        <w:r>
          <w:rPr>
            <w:rFonts w:ascii="仿宋" w:eastAsia="仿宋" w:hAnsi="仿宋" w:cs="仿宋" w:hint="eastAsia"/>
            <w:lang w:eastAsia="zh-CN"/>
          </w:rPr>
          <w:t>(一)、人才需求与规划</w:t>
        </w:r>
        <w:r>
          <w:tab/>
        </w:r>
        <w:r>
          <w:fldChar w:fldCharType="begin"/>
        </w:r>
        <w:r>
          <w:instrText xml:space="preserve"> PAGEREF _Toc10912 \h </w:instrText>
        </w:r>
        <w:r>
          <w:fldChar w:fldCharType="separate"/>
        </w:r>
        <w:r>
          <w:t>41</w:t>
        </w:r>
        <w:r>
          <w:fldChar w:fldCharType="end"/>
        </w:r>
      </w:hyperlink>
    </w:p>
    <w:p>
      <w:pPr>
        <w:pStyle w:val="TOC2"/>
        <w:tabs>
          <w:tab w:val="right" w:leader="dot" w:pos="8306"/>
        </w:tabs>
      </w:pPr>
      <w:hyperlink w:anchor="_Toc25310" w:history="1">
        <w:r>
          <w:rPr>
            <w:rFonts w:ascii="仿宋" w:eastAsia="仿宋" w:hAnsi="仿宋" w:cs="仿宋" w:hint="eastAsia"/>
            <w:lang w:eastAsia="zh-CN"/>
          </w:rPr>
          <w:t>(二)、培训与发展计划</w:t>
        </w:r>
        <w:r>
          <w:tab/>
        </w:r>
        <w:r>
          <w:fldChar w:fldCharType="begin"/>
        </w:r>
        <w:r>
          <w:instrText xml:space="preserve"> PAGEREF _Toc25310 \h </w:instrText>
        </w:r>
        <w:r>
          <w:fldChar w:fldCharType="separate"/>
        </w:r>
        <w:r>
          <w:t>41</w:t>
        </w:r>
        <w:r>
          <w:fldChar w:fldCharType="end"/>
        </w:r>
      </w:hyperlink>
    </w:p>
    <w:p>
      <w:pPr>
        <w:pStyle w:val="TOC1"/>
        <w:tabs>
          <w:tab w:val="right" w:leader="dot" w:pos="8306"/>
        </w:tabs>
      </w:pPr>
      <w:hyperlink w:anchor="_Toc23222" w:history="1">
        <w:r>
          <w:rPr>
            <w:rFonts w:ascii="仿宋" w:eastAsia="仿宋" w:hAnsi="仿宋" w:cs="仿宋" w:hint="eastAsia"/>
            <w:lang w:eastAsia="zh-CN"/>
          </w:rPr>
          <w:t>十三、线缆用高分子材料项目工程方案分析</w:t>
        </w:r>
        <w:r>
          <w:tab/>
        </w:r>
        <w:r>
          <w:fldChar w:fldCharType="begin"/>
        </w:r>
        <w:r>
          <w:instrText xml:space="preserve"> PAGEREF _Toc23222 \h </w:instrText>
        </w:r>
        <w:r>
          <w:fldChar w:fldCharType="separate"/>
        </w:r>
        <w:r>
          <w:t>42</w:t>
        </w:r>
        <w:r>
          <w:fldChar w:fldCharType="end"/>
        </w:r>
      </w:hyperlink>
    </w:p>
    <w:p>
      <w:pPr>
        <w:pStyle w:val="TOC2"/>
        <w:tabs>
          <w:tab w:val="right" w:leader="dot" w:pos="8306"/>
        </w:tabs>
      </w:pPr>
      <w:hyperlink w:anchor="_Toc18861" w:history="1">
        <w:r>
          <w:rPr>
            <w:rFonts w:ascii="仿宋" w:eastAsia="仿宋" w:hAnsi="仿宋" w:cs="仿宋" w:hint="eastAsia"/>
            <w:lang w:eastAsia="zh-CN"/>
          </w:rPr>
          <w:t>(一)、建筑工程设计原则</w:t>
        </w:r>
        <w:r>
          <w:tab/>
        </w:r>
        <w:r>
          <w:fldChar w:fldCharType="begin"/>
        </w:r>
        <w:r>
          <w:instrText xml:space="preserve"> PAGEREF _Toc18861 \h </w:instrText>
        </w:r>
        <w:r>
          <w:fldChar w:fldCharType="separate"/>
        </w:r>
        <w:r>
          <w:t>42</w:t>
        </w:r>
        <w:r>
          <w:fldChar w:fldCharType="end"/>
        </w:r>
      </w:hyperlink>
    </w:p>
    <w:p>
      <w:pPr>
        <w:pStyle w:val="TOC2"/>
        <w:tabs>
          <w:tab w:val="right" w:leader="dot" w:pos="8306"/>
        </w:tabs>
      </w:pPr>
      <w:hyperlink w:anchor="_Toc4282" w:history="1">
        <w:r>
          <w:rPr>
            <w:rFonts w:ascii="仿宋" w:eastAsia="仿宋" w:hAnsi="仿宋" w:cs="仿宋" w:hint="eastAsia"/>
            <w:lang w:eastAsia="zh-CN"/>
          </w:rPr>
          <w:t>(二)、土建工程建设指标</w:t>
        </w:r>
        <w:r>
          <w:tab/>
        </w:r>
        <w:r>
          <w:fldChar w:fldCharType="begin"/>
        </w:r>
        <w:r>
          <w:instrText xml:space="preserve"> PAGEREF _Toc4282 \h </w:instrText>
        </w:r>
        <w:r>
          <w:fldChar w:fldCharType="separate"/>
        </w:r>
        <w:r>
          <w:t>45</w:t>
        </w:r>
        <w:r>
          <w:fldChar w:fldCharType="end"/>
        </w:r>
      </w:hyperlink>
    </w:p>
    <w:p>
      <w:pPr>
        <w:pStyle w:val="TOC1"/>
        <w:tabs>
          <w:tab w:val="right" w:leader="dot" w:pos="8306"/>
        </w:tabs>
      </w:pPr>
      <w:hyperlink w:anchor="_Toc31082" w:history="1">
        <w:r>
          <w:rPr>
            <w:rFonts w:ascii="仿宋" w:eastAsia="仿宋" w:hAnsi="仿宋" w:cs="仿宋" w:hint="eastAsia"/>
            <w:lang w:eastAsia="zh-CN"/>
          </w:rPr>
          <w:t>十四、风险识别与分类</w:t>
        </w:r>
        <w:r>
          <w:tab/>
        </w:r>
        <w:r>
          <w:fldChar w:fldCharType="begin"/>
        </w:r>
        <w:r>
          <w:instrText xml:space="preserve"> PAGEREF _Toc31082 \h </w:instrText>
        </w:r>
        <w:r>
          <w:fldChar w:fldCharType="separate"/>
        </w:r>
        <w:r>
          <w:t>47</w:t>
        </w:r>
        <w:r>
          <w:fldChar w:fldCharType="end"/>
        </w:r>
      </w:hyperlink>
    </w:p>
    <w:p>
      <w:pPr>
        <w:pStyle w:val="TOC2"/>
        <w:tabs>
          <w:tab w:val="right" w:leader="dot" w:pos="8306"/>
        </w:tabs>
      </w:pPr>
      <w:hyperlink w:anchor="_Toc22721" w:history="1">
        <w:r>
          <w:rPr>
            <w:rFonts w:ascii="仿宋" w:eastAsia="仿宋" w:hAnsi="仿宋" w:cs="仿宋" w:hint="eastAsia"/>
            <w:lang w:eastAsia="zh-CN"/>
          </w:rPr>
          <w:t>(一)、风险识别</w:t>
        </w:r>
        <w:r>
          <w:tab/>
        </w:r>
        <w:r>
          <w:fldChar w:fldCharType="begin"/>
        </w:r>
        <w:r>
          <w:instrText xml:space="preserve"> PAGEREF _Toc22721 \h </w:instrText>
        </w:r>
        <w:r>
          <w:fldChar w:fldCharType="separate"/>
        </w:r>
        <w:r>
          <w:t>47</w:t>
        </w:r>
        <w:r>
          <w:fldChar w:fldCharType="end"/>
        </w:r>
      </w:hyperlink>
    </w:p>
    <w:p>
      <w:pPr>
        <w:pStyle w:val="TOC2"/>
        <w:tabs>
          <w:tab w:val="right" w:leader="dot" w:pos="8306"/>
        </w:tabs>
      </w:pPr>
      <w:hyperlink w:anchor="_Toc13747" w:history="1">
        <w:r>
          <w:rPr>
            <w:rFonts w:ascii="仿宋" w:eastAsia="仿宋" w:hAnsi="仿宋" w:cs="仿宋" w:hint="eastAsia"/>
            <w:lang w:eastAsia="zh-CN"/>
          </w:rPr>
          <w:t>(二)、风险分类</w:t>
        </w:r>
        <w:r>
          <w:tab/>
        </w:r>
        <w:r>
          <w:fldChar w:fldCharType="begin"/>
        </w:r>
        <w:r>
          <w:instrText xml:space="preserve"> PAGEREF _Toc13747 \h </w:instrText>
        </w:r>
        <w:r>
          <w:fldChar w:fldCharType="separate"/>
        </w:r>
        <w:r>
          <w:t>48</w:t>
        </w:r>
        <w:r>
          <w:fldChar w:fldCharType="end"/>
        </w:r>
      </w:hyperlink>
    </w:p>
    <w:p>
      <w:pPr>
        <w:pStyle w:val="TOC1"/>
        <w:tabs>
          <w:tab w:val="right" w:leader="dot" w:pos="8306"/>
        </w:tabs>
      </w:pPr>
      <w:hyperlink w:anchor="_Toc6246" w:history="1">
        <w:r>
          <w:rPr>
            <w:rFonts w:ascii="仿宋" w:eastAsia="仿宋" w:hAnsi="仿宋" w:cs="仿宋" w:hint="eastAsia"/>
            <w:lang w:eastAsia="zh-CN"/>
          </w:rPr>
          <w:t>十五、质量管理体系</w:t>
        </w:r>
        <w:r>
          <w:tab/>
        </w:r>
        <w:r>
          <w:fldChar w:fldCharType="begin"/>
        </w:r>
        <w:r>
          <w:instrText xml:space="preserve"> PAGEREF _Toc6246 \h </w:instrText>
        </w:r>
        <w:r>
          <w:fldChar w:fldCharType="separate"/>
        </w:r>
        <w:r>
          <w:t>50</w:t>
        </w:r>
        <w:r>
          <w:fldChar w:fldCharType="end"/>
        </w:r>
      </w:hyperlink>
    </w:p>
    <w:p>
      <w:pPr>
        <w:pStyle w:val="TOC2"/>
        <w:tabs>
          <w:tab w:val="right" w:leader="dot" w:pos="8306"/>
        </w:tabs>
      </w:pPr>
      <w:hyperlink w:anchor="_Toc1126" w:history="1">
        <w:r>
          <w:rPr>
            <w:rFonts w:ascii="仿宋" w:eastAsia="仿宋" w:hAnsi="仿宋" w:cs="仿宋" w:hint="eastAsia"/>
            <w:lang w:eastAsia="zh-CN"/>
          </w:rPr>
          <w:t>(一)、质量目标与方针</w:t>
        </w:r>
        <w:r>
          <w:tab/>
        </w:r>
        <w:r>
          <w:fldChar w:fldCharType="begin"/>
        </w:r>
        <w:r>
          <w:instrText xml:space="preserve"> PAGEREF _Toc1126 \h </w:instrText>
        </w:r>
        <w:r>
          <w:fldChar w:fldCharType="separate"/>
        </w:r>
        <w:r>
          <w:t>50</w:t>
        </w:r>
        <w:r>
          <w:fldChar w:fldCharType="end"/>
        </w:r>
      </w:hyperlink>
    </w:p>
    <w:p>
      <w:pPr>
        <w:pStyle w:val="TOC2"/>
        <w:tabs>
          <w:tab w:val="right" w:leader="dot" w:pos="8306"/>
        </w:tabs>
      </w:pPr>
      <w:hyperlink w:anchor="_Toc16914" w:history="1">
        <w:r>
          <w:rPr>
            <w:rFonts w:ascii="仿宋" w:eastAsia="仿宋" w:hAnsi="仿宋" w:cs="仿宋" w:hint="eastAsia"/>
            <w:lang w:eastAsia="zh-CN"/>
          </w:rPr>
          <w:t>(二)、质量管理责任</w:t>
        </w:r>
        <w:r>
          <w:tab/>
        </w:r>
        <w:r>
          <w:fldChar w:fldCharType="begin"/>
        </w:r>
        <w:r>
          <w:instrText xml:space="preserve"> PAGEREF _Toc16914 \h </w:instrText>
        </w:r>
        <w:r>
          <w:fldChar w:fldCharType="separate"/>
        </w:r>
        <w:r>
          <w:t>51</w:t>
        </w:r>
        <w:r>
          <w:fldChar w:fldCharType="end"/>
        </w:r>
      </w:hyperlink>
    </w:p>
    <w:p>
      <w:pPr>
        <w:pStyle w:val="TOC2"/>
        <w:tabs>
          <w:tab w:val="right" w:leader="dot" w:pos="8306"/>
        </w:tabs>
      </w:pPr>
      <w:hyperlink w:anchor="_Toc2619" w:history="1">
        <w:r>
          <w:rPr>
            <w:rFonts w:ascii="仿宋" w:eastAsia="仿宋" w:hAnsi="仿宋" w:cs="仿宋" w:hint="eastAsia"/>
            <w:lang w:eastAsia="zh-CN"/>
          </w:rPr>
          <w:t>(三)、质量管理体系文件</w:t>
        </w:r>
        <w:r>
          <w:tab/>
        </w:r>
        <w:r>
          <w:fldChar w:fldCharType="begin"/>
        </w:r>
        <w:r>
          <w:instrText xml:space="preserve"> PAGEREF _Toc2619 \h </w:instrText>
        </w:r>
        <w:r>
          <w:fldChar w:fldCharType="separate"/>
        </w:r>
        <w:r>
          <w:t>53</w:t>
        </w:r>
        <w:r>
          <w:fldChar w:fldCharType="end"/>
        </w:r>
      </w:hyperlink>
    </w:p>
    <w:p>
      <w:pPr>
        <w:pStyle w:val="TOC2"/>
        <w:tabs>
          <w:tab w:val="right" w:leader="dot" w:pos="8306"/>
        </w:tabs>
      </w:pPr>
      <w:hyperlink w:anchor="_Toc23465" w:history="1">
        <w:r>
          <w:rPr>
            <w:rFonts w:ascii="仿宋" w:eastAsia="仿宋" w:hAnsi="仿宋" w:cs="仿宋" w:hint="eastAsia"/>
            <w:lang w:eastAsia="zh-CN"/>
          </w:rPr>
          <w:t>(四)、质量培训与教育</w:t>
        </w:r>
        <w:r>
          <w:tab/>
        </w:r>
        <w:r>
          <w:fldChar w:fldCharType="begin"/>
        </w:r>
        <w:r>
          <w:instrText xml:space="preserve"> PAGEREF _Toc23465 \h </w:instrText>
        </w:r>
        <w:r>
          <w:fldChar w:fldCharType="separate"/>
        </w:r>
        <w:r>
          <w:t>55</w:t>
        </w:r>
        <w:r>
          <w:fldChar w:fldCharType="end"/>
        </w:r>
      </w:hyperlink>
    </w:p>
    <w:p>
      <w:pPr>
        <w:pStyle w:val="TOC2"/>
        <w:tabs>
          <w:tab w:val="right" w:leader="dot" w:pos="8306"/>
        </w:tabs>
      </w:pPr>
      <w:hyperlink w:anchor="_Toc8527" w:history="1">
        <w:r>
          <w:rPr>
            <w:rFonts w:ascii="仿宋" w:eastAsia="仿宋" w:hAnsi="仿宋" w:cs="仿宋" w:hint="eastAsia"/>
            <w:lang w:eastAsia="zh-CN"/>
          </w:rPr>
          <w:t>(五)、质量审核与评价</w:t>
        </w:r>
        <w:r>
          <w:tab/>
        </w:r>
        <w:r>
          <w:fldChar w:fldCharType="begin"/>
        </w:r>
        <w:r>
          <w:instrText xml:space="preserve"> PAGEREF _Toc8527 \h </w:instrText>
        </w:r>
        <w:r>
          <w:fldChar w:fldCharType="separate"/>
        </w:r>
        <w:r>
          <w:t>56</w:t>
        </w:r>
        <w:r>
          <w:fldChar w:fldCharType="end"/>
        </w:r>
      </w:hyperlink>
    </w:p>
    <w:p>
      <w:pPr>
        <w:pStyle w:val="TOC2"/>
        <w:tabs>
          <w:tab w:val="right" w:leader="dot" w:pos="8306"/>
        </w:tabs>
      </w:pPr>
      <w:hyperlink w:anchor="_Toc15225" w:history="1">
        <w:r>
          <w:rPr>
            <w:rFonts w:ascii="仿宋" w:eastAsia="仿宋" w:hAnsi="仿宋" w:cs="仿宋" w:hint="eastAsia"/>
            <w:lang w:eastAsia="zh-CN"/>
          </w:rPr>
          <w:t>(六)、不符合与纠正措施</w:t>
        </w:r>
        <w:r>
          <w:tab/>
        </w:r>
        <w:r>
          <w:fldChar w:fldCharType="begin"/>
        </w:r>
        <w:r>
          <w:instrText xml:space="preserve"> PAGEREF _Toc15225 \h </w:instrText>
        </w:r>
        <w:r>
          <w:fldChar w:fldCharType="separate"/>
        </w:r>
        <w:r>
          <w:t>57</w:t>
        </w:r>
        <w:r>
          <w:fldChar w:fldCharType="end"/>
        </w:r>
      </w:hyperlink>
    </w:p>
    <w:p>
      <w:pPr>
        <w:pStyle w:val="TOC1"/>
        <w:tabs>
          <w:tab w:val="right" w:leader="dot" w:pos="8306"/>
        </w:tabs>
      </w:pPr>
      <w:hyperlink w:anchor="_Toc8410" w:history="1">
        <w:r>
          <w:rPr>
            <w:rFonts w:ascii="仿宋" w:eastAsia="仿宋" w:hAnsi="仿宋" w:cs="仿宋" w:hint="eastAsia"/>
            <w:lang w:eastAsia="zh-CN"/>
          </w:rPr>
          <w:t>十六、线缆用高分子材料项目变更管理</w:t>
        </w:r>
        <w:r>
          <w:tab/>
        </w:r>
        <w:r>
          <w:fldChar w:fldCharType="begin"/>
        </w:r>
        <w:r>
          <w:instrText xml:space="preserve"> PAGEREF _Toc8410 \h </w:instrText>
        </w:r>
        <w:r>
          <w:fldChar w:fldCharType="separate"/>
        </w:r>
        <w:r>
          <w:t>58</w:t>
        </w:r>
        <w:r>
          <w:fldChar w:fldCharType="end"/>
        </w:r>
      </w:hyperlink>
    </w:p>
    <w:p>
      <w:pPr>
        <w:pStyle w:val="TOC2"/>
        <w:tabs>
          <w:tab w:val="right" w:leader="dot" w:pos="8306"/>
        </w:tabs>
      </w:pPr>
      <w:hyperlink w:anchor="_Toc13709" w:history="1">
        <w:r>
          <w:rPr>
            <w:rFonts w:ascii="仿宋" w:eastAsia="仿宋" w:hAnsi="仿宋" w:cs="仿宋" w:hint="eastAsia"/>
            <w:lang w:eastAsia="zh-CN"/>
          </w:rPr>
          <w:t>(一)、变更申请与评估</w:t>
        </w:r>
        <w:r>
          <w:tab/>
        </w:r>
        <w:r>
          <w:fldChar w:fldCharType="begin"/>
        </w:r>
        <w:r>
          <w:instrText xml:space="preserve"> PAGEREF _Toc13709 \h </w:instrText>
        </w:r>
        <w:r>
          <w:fldChar w:fldCharType="separate"/>
        </w:r>
        <w:r>
          <w:t>58</w:t>
        </w:r>
        <w:r>
          <w:fldChar w:fldCharType="end"/>
        </w:r>
      </w:hyperlink>
    </w:p>
    <w:p>
      <w:pPr>
        <w:pStyle w:val="TOC2"/>
        <w:tabs>
          <w:tab w:val="right" w:leader="dot" w:pos="8306"/>
        </w:tabs>
      </w:pPr>
      <w:hyperlink w:anchor="_Toc18332" w:history="1">
        <w:r>
          <w:rPr>
            <w:rFonts w:ascii="仿宋" w:eastAsia="仿宋" w:hAnsi="仿宋" w:cs="仿宋" w:hint="eastAsia"/>
            <w:lang w:eastAsia="zh-CN"/>
          </w:rPr>
          <w:t>(二)、变更实施与控制</w:t>
        </w:r>
        <w:r>
          <w:tab/>
        </w:r>
        <w:r>
          <w:fldChar w:fldCharType="begin"/>
        </w:r>
        <w:r>
          <w:instrText xml:space="preserve"> PAGEREF _Toc18332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464"/>
      <w:r>
        <w:rPr>
          <w:rFonts w:ascii="仿宋" w:eastAsia="仿宋" w:hAnsi="仿宋" w:cs="仿宋" w:hint="eastAsia"/>
          <w:sz w:val="28"/>
          <w:lang w:eastAsia="zh-CN"/>
        </w:rPr>
        <w:t>一、线缆用高分子材料项目建设单位说明</w:t>
      </w:r>
      <w:bookmarkEnd w:id="2"/>
    </w:p>
    <w:p>
      <w:pPr>
        <w:pStyle w:val="Heading2"/>
        <w:rPr>
          <w:rFonts w:ascii="仿宋" w:eastAsia="仿宋" w:hAnsi="仿宋" w:cs="仿宋" w:hint="eastAsia"/>
          <w:lang w:eastAsia="zh-CN"/>
        </w:rPr>
      </w:pPr>
      <w:bookmarkStart w:id="3" w:name="_Toc28259"/>
      <w:r>
        <w:rPr>
          <w:rFonts w:ascii="仿宋" w:eastAsia="仿宋" w:hAnsi="仿宋" w:cs="仿宋" w:hint="eastAsia"/>
          <w:lang w:eastAsia="zh-CN"/>
        </w:rPr>
        <w:t>(一)、线缆用高分子材料项目承办单位基本情况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810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线缆用高分子材料项目承办单位的XXXX，我们着眼于实现可持续的经济效益。通过技术创新和解决方案的提供，公司预计在线缆用高分子材料项目执行期间将获得可观的收入增长。这一收入来源主要包括线缆用高分子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同时，我们注重成本控制和效率提升，以确保线缆用高分子材料项目的可持续盈利。透过精细的管理和资源优化，公司期望实现线缆用高分子材料项目利润最大化。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线缆用高分子材料项目实施进行全面的投资评估，包括线缆用高分子材料项目启动阶段的资金投入和后续运营成本。通过对线缆用高分子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线缆用高分子材料项目实施过程中具备足够的资金流动性，公司将进行详尽的现金流分析。这包括资金需求的合理预测、线缆用高分子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60"/>
      <w:r>
        <w:rPr>
          <w:rFonts w:ascii="仿宋" w:eastAsia="仿宋" w:hAnsi="仿宋" w:cs="仿宋" w:hint="eastAsia"/>
          <w:sz w:val="28"/>
          <w:lang w:eastAsia="zh-CN"/>
        </w:rPr>
        <w:t>二、线缆用高分子材料项目文档管理</w:t>
      </w:r>
      <w:bookmarkEnd w:id="5"/>
    </w:p>
    <w:p>
      <w:pPr>
        <w:pStyle w:val="Heading2"/>
        <w:rPr>
          <w:rFonts w:ascii="仿宋" w:eastAsia="仿宋" w:hAnsi="仿宋" w:cs="仿宋" w:hint="eastAsia"/>
          <w:lang w:eastAsia="zh-CN"/>
        </w:rPr>
      </w:pPr>
      <w:bookmarkStart w:id="6" w:name="_Toc662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线缆用高分子材料项目高度重视文档的质量和准确性，以支持线缆用高分子材料项目的各项活动和决策。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用高分子材料项目文档的编制始于线缆用高分子材料项目计划的初期，我们制定了详细的文档编制计划，明确了每个文档的内容、格式和编写责任人。在线缆用高分子材料项目启动阶段，我们首先编制了线缆用高分子材料项目章程，明确定义了线缆用高分子材料项目的目标、范围、风险等关键要素。随后，线缆用高分子材料项目团队根据计划陆续编制了需求文档、设计文档、测试文档等各类文档，确保线缆用高分子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线缆用高分子材料项目管理中的重要环节，旨在确保线缆用高分子材料项目文档符合质量标准和线缆用高分子材料项目需求。在线缆用高分子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线缆用高分子材料项目相关利益方和专业领域的专家对文档进行独立审查。这有助于获取更全面、客观的反馈，确保线缆用高分子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用高分子材料项目在文档编制与审查方面建立了严格的管理机制，通过规范的流程和多维度的审查，确保线缆用高分子材料项目文档的质量、准确性和可靠性，为线缆用高分子材料项目的顺利推进提供了有力支持。</w:t>
      </w:r>
    </w:p>
    <w:p>
      <w:pPr>
        <w:pStyle w:val="Heading2"/>
        <w:ind w:firstLine="560" w:firstLineChars="200"/>
        <w:rPr>
          <w:rFonts w:ascii="仿宋" w:eastAsia="仿宋" w:hAnsi="仿宋" w:cs="仿宋" w:hint="eastAsia"/>
          <w:sz w:val="28"/>
          <w:lang w:eastAsia="zh-CN"/>
        </w:rPr>
      </w:pPr>
      <w:bookmarkStart w:id="7" w:name="_Toc2820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在线缆用高分子材料项目中，我们致力于优化文档发布与分发过程，以确保信息的高效传递和团队间协作的顺畅进行。以下是我们采取的关键优化策略：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我们通过多渠道发布文档，包括电子邮件、线缆用高分子材料项目管理平台、内部网站等，以满足不同团队成员的偏好和需求。多渠道发布确保了信息的全面覆盖。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我们采用了精细的权限控制，确保只有授权人员可以访问敏感信息。这种安全措施保护了线缆用高分子材料项目文档的机密性，防止了未经授权的信息泄露。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445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线缆用高分子材料项目生命周期中一个至关重要的环节，直接关系到线缆用高分子材料项目信息的长期保存和历史记录的完整性。在线缆用高分子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246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5294"/>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线缆用高分子材料项目的技术管理特点体现在其创新导向。通过引入最先进的技术趋势和解决方案，线缆用高分子材料项目致力于提升科技含量、提高质量和效率水平。这意味着我们将采用最新的工具和方法，确保线缆用高分子材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线缆用高分子材料项目技术管理的显著特征。通过整合不同领域的技术资源，我们实现了跨学科的协同工作。这有助于优化技术架构，提高整体效能。此外，整合性策略还促进了不同技术团队之间的紧密沟通和高效合作，确保线缆用高分子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线缆用高分子材料项目所采用的技术。通过不断优化技术方案，线缆用高分子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线缆用高分子材料项目团队将在线缆用高分子材料项目初期识别可能的技术风险，并采取相应的预防和应对措施。通过建立健全的风险评估机制，线缆用高分子材料项目能够在实施过程中及时发现并解决潜在的技术问题，保障线缆用高分子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线缆用高分子材料项目中，技术将成为线缆用高分子材料项目成功的有力支持。这一深度剖析揭示了技术管理在线缆用高分子材料项目实施中的关键作用，为线缆用高分子材料项目的技术基础奠定了坚实的基础。</w:t>
      </w:r>
    </w:p>
    <w:p>
      <w:pPr>
        <w:pStyle w:val="Heading2"/>
        <w:ind w:firstLine="560" w:firstLineChars="200"/>
        <w:rPr>
          <w:rFonts w:ascii="仿宋" w:eastAsia="仿宋" w:hAnsi="仿宋" w:cs="仿宋" w:hint="eastAsia"/>
          <w:sz w:val="28"/>
          <w:lang w:eastAsia="zh-CN"/>
        </w:rPr>
      </w:pPr>
      <w:bookmarkStart w:id="11" w:name="_Toc5313"/>
      <w:r>
        <w:rPr>
          <w:rFonts w:ascii="仿宋" w:eastAsia="仿宋" w:hAnsi="仿宋" w:cs="仿宋" w:hint="eastAsia"/>
          <w:sz w:val="28"/>
          <w:lang w:eastAsia="zh-CN"/>
        </w:rPr>
        <w:t>(二)、线缆用高分子材料项目工艺技术设计方案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线缆用高分子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线缆用高分子材料项目将严格按照相关行业规范要求进行组织。通过有效控制产品质量，线缆用高分子材料项目将致力于为顾客提供优质的线缆用高分子材料项目产品和良好的服务。这体现了线缆用高分子材料项目对于生产活动合规性和质量标准的高度重视，为线缆用高分子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线缆用高分子材料项目注重生态效益和清洁生产原则。线缆用高分子材料项目建设将紧密结合地方特色经济发展，与社会经济发展规划和区域环境保护规划方案相协调一致。通过与当地区域自然生态系统的结合，线缆用高分子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线缆用高分子材料项目产品具有多样化的客户需求和个性化的特点。因此，线缆用高分子材料项目产品规格品种多样，且单批生产数量较小。为满足这一特点，线缆用高分子材料项目承办单位将建设先进的柔性制造生产线。通过广泛应用柔性制造技术，线缆用高分子材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线缆用高分子材料项目采用的技术具有较高的技术含量和自动化水平，处于国内先进水平。这一技术选用不仅体现了对生产效率、质量和环境友好性的高标准要求，同时为线缆用高分子材料项目的可持续发展奠定了坚实的基础。</w:t>
      </w:r>
    </w:p>
    <w:p>
      <w:pPr>
        <w:pStyle w:val="Heading2"/>
        <w:ind w:firstLine="560" w:firstLineChars="200"/>
        <w:rPr>
          <w:rFonts w:ascii="仿宋" w:eastAsia="仿宋" w:hAnsi="仿宋" w:cs="仿宋" w:hint="eastAsia"/>
          <w:sz w:val="28"/>
          <w:lang w:eastAsia="zh-CN"/>
        </w:rPr>
      </w:pPr>
      <w:bookmarkStart w:id="12" w:name="_Toc15428"/>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为确保线缆用高分子材料项目的高效生产和技术实施，我们制定了一套精心设计的设备选型方案，以满足线缆用高分子材料项目生产、质量和环保的要求。该方案的主要特点如下：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线缆用高分子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针对线缆用高分子材料项目产品的多样性和小批量生产的特点，我们将建设柔性制造生产线。通过在设备选型中考虑柔性制造技术，可以灵活应对不同产品规格和生产需求，实现生产线的高度灵活性和适应性。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694"/>
      <w:r>
        <w:rPr>
          <w:rFonts w:ascii="仿宋" w:eastAsia="仿宋" w:hAnsi="仿宋" w:cs="仿宋" w:hint="eastAsia"/>
          <w:sz w:val="28"/>
          <w:lang w:eastAsia="zh-CN"/>
        </w:rPr>
        <w:t>四、线缆用高分子材料项目绩效评估</w:t>
      </w:r>
      <w:bookmarkEnd w:id="13"/>
    </w:p>
    <w:p>
      <w:pPr>
        <w:pStyle w:val="Heading2"/>
        <w:rPr>
          <w:rFonts w:ascii="仿宋" w:eastAsia="仿宋" w:hAnsi="仿宋" w:cs="仿宋" w:hint="eastAsia"/>
          <w:lang w:eastAsia="zh-CN"/>
        </w:rPr>
      </w:pPr>
      <w:bookmarkStart w:id="14" w:name="_Toc31759"/>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线缆用高分子材料项目中，我们设计了一套全面的绩效评估指标，以确保线缆用高分子材料项目的可控和成功交付。这些指标跨足线缆用高分子材料项目目标、成本、进度和质量等多个维度，为我们提供了全面洞察线缆用高分子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用高分子材料项目目标达成率是我们关注的首要指标。我们设定了明确的目标，并通过定期监测和评估，迅速发现并应对潜在的目标偏差。这为线缆用高分子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成本绩效是另一个核心关注点。通过实际成本与预算成本的对比分析，我们深入了解成本差异的原因，及时调整资源分配，保持线缆用高分子材料项目在经济效益方面的合理水平。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线缆用高分子材料项目进度作为关键的绩效指标之一，得到了精心的关注。我们制定了详细的线缆用高分子材料项目进度计划，并设立了进度符合度指标，确保实际进度与计划进度保持一致。这使我们能够快速发现和解决潜在的进度问题，保持线缆用高分子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线缆用高分子材料项目绩效的不可或缺的一环。我们引入了一系列的质量标准和客户满意度指标，以确保线缆用高分子材料项目交付的成果在质量上达到或超越预期水平。通过持续监测这些指标，我们努力提升线缆用高分子材料项目整体质量水平，为线缆用高分子材料项目的成功交付提供有力保障。通过这些科学且全面的绩效评估，我们能够更好地引导线缆用高分子材料项目的持续改进，确保线缆用高分子材料项目目标的顺利达成。</w:t>
      </w:r>
    </w:p>
    <w:p>
      <w:pPr>
        <w:pStyle w:val="Heading2"/>
        <w:ind w:firstLine="560" w:firstLineChars="200"/>
        <w:rPr>
          <w:rFonts w:ascii="仿宋" w:eastAsia="仿宋" w:hAnsi="仿宋" w:cs="仿宋" w:hint="eastAsia"/>
          <w:sz w:val="28"/>
          <w:lang w:eastAsia="zh-CN"/>
        </w:rPr>
      </w:pPr>
      <w:bookmarkStart w:id="15" w:name="_Toc21109"/>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绩效评估是线缆用高分子材料项目中的关键环节，为确保线缆用高分子材料项目达到预期目标，我们采用了多层次、多维度的绩效评估方法。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线缆用高分子材料项目的战略目标对齐，确保每个决策和行动都与线缆用高分子材料项目整体目标保持一致。团队会定期召开战略对齐会议，审视当前工作与线缆用高分子材料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线缆用高分子材料项目进度、质量、成本和风险等方面。这些指标通过数据收集和分析，为线缆用高分子材料项目管理团队提供了客观的评估依据。例如，我们通过线缆用高分子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线缆用高分子材料项目内部，还考虑了线缆用高分子材料项目对外部环境的影响。我们定期进行干系人满意度调查，以了解各利益相关方对线缆用高分子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这种多层次、多角度的绩效评估方法，使得我们能够全面了解线缆用高分子材料项目的运行状态，及时做出调整，确保线缆用高分子材料项目在不断变化的环境中保持稳健前行。</w:t>
      </w:r>
    </w:p>
    <w:p>
      <w:pPr>
        <w:pStyle w:val="Heading2"/>
        <w:ind w:firstLine="560" w:firstLineChars="200"/>
        <w:rPr>
          <w:rFonts w:ascii="仿宋" w:eastAsia="仿宋" w:hAnsi="仿宋" w:cs="仿宋" w:hint="eastAsia"/>
          <w:sz w:val="28"/>
          <w:lang w:eastAsia="zh-CN"/>
        </w:rPr>
      </w:pPr>
      <w:bookmarkStart w:id="16" w:name="_Toc20076"/>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为了确保线缆用高分子材料项目的有效管理和不断优化，我们采用了精心设计的绩效评估周期。这个周期旨在实现灵活、实时和全面的评估，以适应线缆用高分子材料项目执行中的各种挑战。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线缆用高分子材料项目的不同需求，分为短期、中期和长期。短期评估关注每个迭代或工作周期，以及时发现和解决当前任务中的问题。中期评估涵盖几个迭代，深入了解整体线缆用高分子材料项目的趋势和性能。长期评估则着眼于整个线缆用高分子材料项目阶段，确保线缆用高分子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线缆用高分子材料项目管理工具和协作平台，团队成员能够随时更新和分享线缆用高分子材料项目数据。这种实时性的反馈机制使我们能够及时察觉潜在问题，快速调整，保持线缆用高分子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线缆用高分子材料项目的决策制定密不可分。每个周期的线缆用高分子材料项目回顾会议成为集体总结经验、识别问题深层次原因并找到创新解决方案的平台。这种定期的反思与调整机制使线缆用高分子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7293"/>
      <w:r>
        <w:rPr>
          <w:rFonts w:ascii="仿宋" w:eastAsia="仿宋" w:hAnsi="仿宋" w:cs="仿宋" w:hint="eastAsia"/>
          <w:sz w:val="28"/>
          <w:lang w:eastAsia="zh-CN"/>
        </w:rPr>
        <w:t>五、线缆用高分子材料项目建设背景及必要性分析</w:t>
      </w:r>
      <w:bookmarkEnd w:id="17"/>
    </w:p>
    <w:p>
      <w:pPr>
        <w:pStyle w:val="Heading2"/>
        <w:rPr>
          <w:rFonts w:ascii="仿宋" w:eastAsia="仿宋" w:hAnsi="仿宋" w:cs="仿宋" w:hint="eastAsia"/>
          <w:lang w:eastAsia="zh-CN"/>
        </w:rPr>
      </w:pPr>
      <w:bookmarkStart w:id="18" w:name="_Toc28189"/>
      <w:r>
        <w:rPr>
          <w:rFonts w:ascii="仿宋" w:eastAsia="仿宋" w:hAnsi="仿宋" w:cs="仿宋" w:hint="eastAsia"/>
          <w:lang w:eastAsia="zh-CN"/>
        </w:rPr>
        <w:t>(一)、线缆用高分子材料项目背景分析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线缆用高分子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线缆用高分子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线缆用高分子材料项目在这个潮流中的定位。同时，我们将关注行业内涌现的新兴机遇，以便线缆用高分子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线缆用高分子材料项目提供了强大的发展动力。我们将聚焦于行业内最新的技术发展趋势，包括但不限于人工智能、大数据分析、物联网等领域。通过深度的技术研究，我们将确保线缆用高分子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线缆用高分子材料项目发展的源泉。我们将投入更多的精力对市场需求进行深入剖析，超越表面的需求，深入挖掘潜在的市场痛点和机遇。通过对市场需求的细致了解，线缆用高分子材料项目将更有针对性地设计解决方案，满足市场的多样化需求，从而更好地促进线缆用高分子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https://d.book118.com/465020044114011100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49692F"/>
    <w:rsid w:val="354969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5020044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2024-01-17T04:25:00Z</dcterms:created>
  <dcterms:modified xsi:type="dcterms:W3CDTF">2024-01-17T04:26:01Z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EA151727B84F4123ACA4712540CB7A93_11</vt:lpwstr>
  </property>
  <property fmtid="{D5CDD505-2E9C-101B-9397-08002B2CF9AE}" pid="3" name="KSOProductBuildVer">
    <vt:lpwstr>2052-12.1.0.16120</vt:lpwstr>
  </property>
</Properties>
</file>