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谷糙分离设备项目规划设计方案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39" w:history="1">
        <w:r>
          <w:rPr>
            <w:rFonts w:ascii="仿宋" w:eastAsia="仿宋" w:hAnsi="仿宋" w:cs="仿宋" w:hint="eastAsia"/>
            <w:lang w:eastAsia="zh-CN"/>
          </w:rPr>
          <w:t>序言</w:t>
        </w:r>
        <w:r>
          <w:tab/>
        </w:r>
        <w:r>
          <w:fldChar w:fldCharType="begin"/>
        </w:r>
        <w:r>
          <w:instrText xml:space="preserve"> PAGEREF _Toc23539 \h </w:instrText>
        </w:r>
        <w:r>
          <w:fldChar w:fldCharType="separate"/>
        </w:r>
        <w:r>
          <w:t>3</w:t>
        </w:r>
        <w:r>
          <w:fldChar w:fldCharType="end"/>
        </w:r>
      </w:hyperlink>
    </w:p>
    <w:p>
      <w:pPr>
        <w:pStyle w:val="TOC1"/>
        <w:tabs>
          <w:tab w:val="right" w:leader="dot" w:pos="8306"/>
        </w:tabs>
      </w:pPr>
      <w:hyperlink w:anchor="_Toc31072" w:history="1">
        <w:r>
          <w:rPr>
            <w:rFonts w:ascii="仿宋" w:eastAsia="仿宋" w:hAnsi="仿宋" w:cs="仿宋" w:hint="eastAsia"/>
            <w:lang w:eastAsia="zh-CN"/>
          </w:rPr>
          <w:t>一、谷糙分离设备项目可持续发展</w:t>
        </w:r>
        <w:r>
          <w:tab/>
        </w:r>
        <w:r>
          <w:fldChar w:fldCharType="begin"/>
        </w:r>
        <w:r>
          <w:instrText xml:space="preserve"> PAGEREF _Toc31072 \h </w:instrText>
        </w:r>
        <w:r>
          <w:fldChar w:fldCharType="separate"/>
        </w:r>
        <w:r>
          <w:t>3</w:t>
        </w:r>
        <w:r>
          <w:fldChar w:fldCharType="end"/>
        </w:r>
      </w:hyperlink>
    </w:p>
    <w:p>
      <w:pPr>
        <w:pStyle w:val="TOC2"/>
        <w:tabs>
          <w:tab w:val="right" w:leader="dot" w:pos="8306"/>
        </w:tabs>
      </w:pPr>
      <w:hyperlink w:anchor="_Toc28729" w:history="1">
        <w:r>
          <w:rPr>
            <w:rFonts w:ascii="仿宋" w:eastAsia="仿宋" w:hAnsi="仿宋" w:cs="仿宋" w:hint="eastAsia"/>
            <w:lang w:eastAsia="zh-CN"/>
          </w:rPr>
          <w:t>(一)、可持续战略与实践</w:t>
        </w:r>
        <w:r>
          <w:tab/>
        </w:r>
        <w:r>
          <w:fldChar w:fldCharType="begin"/>
        </w:r>
        <w:r>
          <w:instrText xml:space="preserve"> PAGEREF _Toc28729 \h </w:instrText>
        </w:r>
        <w:r>
          <w:fldChar w:fldCharType="separate"/>
        </w:r>
        <w:r>
          <w:t>3</w:t>
        </w:r>
        <w:r>
          <w:fldChar w:fldCharType="end"/>
        </w:r>
      </w:hyperlink>
    </w:p>
    <w:p>
      <w:pPr>
        <w:pStyle w:val="TOC2"/>
        <w:tabs>
          <w:tab w:val="right" w:leader="dot" w:pos="8306"/>
        </w:tabs>
      </w:pPr>
      <w:hyperlink w:anchor="_Toc29822" w:history="1">
        <w:r>
          <w:rPr>
            <w:rFonts w:ascii="仿宋" w:eastAsia="仿宋" w:hAnsi="仿宋" w:cs="仿宋" w:hint="eastAsia"/>
            <w:lang w:eastAsia="zh-CN"/>
          </w:rPr>
          <w:t>(二)、环保与社会责任</w:t>
        </w:r>
        <w:r>
          <w:tab/>
        </w:r>
        <w:r>
          <w:fldChar w:fldCharType="begin"/>
        </w:r>
        <w:r>
          <w:instrText xml:space="preserve"> PAGEREF _Toc29822 \h </w:instrText>
        </w:r>
        <w:r>
          <w:fldChar w:fldCharType="separate"/>
        </w:r>
        <w:r>
          <w:t>4</w:t>
        </w:r>
        <w:r>
          <w:fldChar w:fldCharType="end"/>
        </w:r>
      </w:hyperlink>
    </w:p>
    <w:p>
      <w:pPr>
        <w:pStyle w:val="TOC1"/>
        <w:tabs>
          <w:tab w:val="right" w:leader="dot" w:pos="8306"/>
        </w:tabs>
      </w:pPr>
      <w:hyperlink w:anchor="_Toc27311" w:history="1">
        <w:r>
          <w:rPr>
            <w:rFonts w:ascii="仿宋" w:eastAsia="仿宋" w:hAnsi="仿宋" w:cs="仿宋" w:hint="eastAsia"/>
            <w:lang w:eastAsia="zh-CN"/>
          </w:rPr>
          <w:t>二、谷糙分离设备项目概论</w:t>
        </w:r>
        <w:r>
          <w:tab/>
        </w:r>
        <w:r>
          <w:fldChar w:fldCharType="begin"/>
        </w:r>
        <w:r>
          <w:instrText xml:space="preserve"> PAGEREF _Toc27311 \h </w:instrText>
        </w:r>
        <w:r>
          <w:fldChar w:fldCharType="separate"/>
        </w:r>
        <w:r>
          <w:t>5</w:t>
        </w:r>
        <w:r>
          <w:fldChar w:fldCharType="end"/>
        </w:r>
      </w:hyperlink>
    </w:p>
    <w:p>
      <w:pPr>
        <w:pStyle w:val="TOC2"/>
        <w:tabs>
          <w:tab w:val="right" w:leader="dot" w:pos="8306"/>
        </w:tabs>
      </w:pPr>
      <w:hyperlink w:anchor="_Toc1746" w:history="1">
        <w:r>
          <w:rPr>
            <w:rFonts w:ascii="仿宋" w:eastAsia="仿宋" w:hAnsi="仿宋" w:cs="仿宋" w:hint="eastAsia"/>
            <w:lang w:eastAsia="zh-CN"/>
          </w:rPr>
          <w:t>(一)、谷糙分离设备项目概况</w:t>
        </w:r>
        <w:r>
          <w:tab/>
        </w:r>
        <w:r>
          <w:fldChar w:fldCharType="begin"/>
        </w:r>
        <w:r>
          <w:instrText xml:space="preserve"> PAGEREF _Toc1746 \h </w:instrText>
        </w:r>
        <w:r>
          <w:fldChar w:fldCharType="separate"/>
        </w:r>
        <w:r>
          <w:t>5</w:t>
        </w:r>
        <w:r>
          <w:fldChar w:fldCharType="end"/>
        </w:r>
      </w:hyperlink>
    </w:p>
    <w:p>
      <w:pPr>
        <w:pStyle w:val="TOC2"/>
        <w:tabs>
          <w:tab w:val="right" w:leader="dot" w:pos="8306"/>
        </w:tabs>
      </w:pPr>
      <w:hyperlink w:anchor="_Toc24376" w:history="1">
        <w:r>
          <w:rPr>
            <w:rFonts w:ascii="仿宋" w:eastAsia="仿宋" w:hAnsi="仿宋" w:cs="仿宋" w:hint="eastAsia"/>
            <w:lang w:eastAsia="zh-CN"/>
          </w:rPr>
          <w:t>(二)、谷糙分离设备项目目标</w:t>
        </w:r>
        <w:r>
          <w:tab/>
        </w:r>
        <w:r>
          <w:fldChar w:fldCharType="begin"/>
        </w:r>
        <w:r>
          <w:instrText xml:space="preserve"> PAGEREF _Toc24376 \h </w:instrText>
        </w:r>
        <w:r>
          <w:fldChar w:fldCharType="separate"/>
        </w:r>
        <w:r>
          <w:t>7</w:t>
        </w:r>
        <w:r>
          <w:fldChar w:fldCharType="end"/>
        </w:r>
      </w:hyperlink>
    </w:p>
    <w:p>
      <w:pPr>
        <w:pStyle w:val="TOC2"/>
        <w:tabs>
          <w:tab w:val="right" w:leader="dot" w:pos="8306"/>
        </w:tabs>
      </w:pPr>
      <w:hyperlink w:anchor="_Toc5318" w:history="1">
        <w:r>
          <w:rPr>
            <w:rFonts w:ascii="仿宋" w:eastAsia="仿宋" w:hAnsi="仿宋" w:cs="仿宋" w:hint="eastAsia"/>
            <w:lang w:eastAsia="zh-CN"/>
          </w:rPr>
          <w:t>(三)、谷糙分离设备项目提出的理由</w:t>
        </w:r>
        <w:r>
          <w:tab/>
        </w:r>
        <w:r>
          <w:fldChar w:fldCharType="begin"/>
        </w:r>
        <w:r>
          <w:instrText xml:space="preserve"> PAGEREF _Toc5318 \h </w:instrText>
        </w:r>
        <w:r>
          <w:fldChar w:fldCharType="separate"/>
        </w:r>
        <w:r>
          <w:t>8</w:t>
        </w:r>
        <w:r>
          <w:fldChar w:fldCharType="end"/>
        </w:r>
      </w:hyperlink>
    </w:p>
    <w:p>
      <w:pPr>
        <w:pStyle w:val="TOC2"/>
        <w:tabs>
          <w:tab w:val="right" w:leader="dot" w:pos="8306"/>
        </w:tabs>
      </w:pPr>
      <w:hyperlink w:anchor="_Toc10314" w:history="1">
        <w:r>
          <w:rPr>
            <w:rFonts w:ascii="仿宋" w:eastAsia="仿宋" w:hAnsi="仿宋" w:cs="仿宋" w:hint="eastAsia"/>
            <w:lang w:eastAsia="zh-CN"/>
          </w:rPr>
          <w:t>(四)、谷糙分离设备项目意义</w:t>
        </w:r>
        <w:r>
          <w:tab/>
        </w:r>
        <w:r>
          <w:fldChar w:fldCharType="begin"/>
        </w:r>
        <w:r>
          <w:instrText xml:space="preserve"> PAGEREF _Toc10314 \h </w:instrText>
        </w:r>
        <w:r>
          <w:fldChar w:fldCharType="separate"/>
        </w:r>
        <w:r>
          <w:t>10</w:t>
        </w:r>
        <w:r>
          <w:fldChar w:fldCharType="end"/>
        </w:r>
      </w:hyperlink>
    </w:p>
    <w:p>
      <w:pPr>
        <w:pStyle w:val="TOC2"/>
        <w:tabs>
          <w:tab w:val="right" w:leader="dot" w:pos="8306"/>
        </w:tabs>
      </w:pPr>
      <w:hyperlink w:anchor="_Toc16362" w:history="1">
        <w:r>
          <w:rPr>
            <w:rFonts w:ascii="仿宋" w:eastAsia="仿宋" w:hAnsi="仿宋" w:cs="仿宋" w:hint="eastAsia"/>
            <w:lang w:eastAsia="zh-CN"/>
          </w:rPr>
          <w:t>(五)、谷糙分离设备项目背景</w:t>
        </w:r>
        <w:r>
          <w:tab/>
        </w:r>
        <w:r>
          <w:fldChar w:fldCharType="begin"/>
        </w:r>
        <w:r>
          <w:instrText xml:space="preserve"> PAGEREF _Toc16362 \h </w:instrText>
        </w:r>
        <w:r>
          <w:fldChar w:fldCharType="separate"/>
        </w:r>
        <w:r>
          <w:t>10</w:t>
        </w:r>
        <w:r>
          <w:fldChar w:fldCharType="end"/>
        </w:r>
      </w:hyperlink>
    </w:p>
    <w:p>
      <w:pPr>
        <w:pStyle w:val="TOC1"/>
        <w:tabs>
          <w:tab w:val="right" w:leader="dot" w:pos="8306"/>
        </w:tabs>
      </w:pPr>
      <w:hyperlink w:anchor="_Toc30323" w:history="1">
        <w:r>
          <w:rPr>
            <w:rFonts w:ascii="仿宋" w:eastAsia="仿宋" w:hAnsi="仿宋" w:cs="仿宋" w:hint="eastAsia"/>
            <w:lang w:eastAsia="zh-CN"/>
          </w:rPr>
          <w:t>三、工艺说明</w:t>
        </w:r>
        <w:r>
          <w:tab/>
        </w:r>
        <w:r>
          <w:fldChar w:fldCharType="begin"/>
        </w:r>
        <w:r>
          <w:instrText xml:space="preserve"> PAGEREF _Toc30323 \h </w:instrText>
        </w:r>
        <w:r>
          <w:fldChar w:fldCharType="separate"/>
        </w:r>
        <w:r>
          <w:t>11</w:t>
        </w:r>
        <w:r>
          <w:fldChar w:fldCharType="end"/>
        </w:r>
      </w:hyperlink>
    </w:p>
    <w:p>
      <w:pPr>
        <w:pStyle w:val="TOC2"/>
        <w:tabs>
          <w:tab w:val="right" w:leader="dot" w:pos="8306"/>
        </w:tabs>
      </w:pPr>
      <w:hyperlink w:anchor="_Toc16071" w:history="1">
        <w:r>
          <w:rPr>
            <w:rFonts w:ascii="仿宋" w:eastAsia="仿宋" w:hAnsi="仿宋" w:cs="仿宋" w:hint="eastAsia"/>
            <w:lang w:eastAsia="zh-CN"/>
          </w:rPr>
          <w:t>(一)、技术管理特点</w:t>
        </w:r>
        <w:r>
          <w:tab/>
        </w:r>
        <w:r>
          <w:fldChar w:fldCharType="begin"/>
        </w:r>
        <w:r>
          <w:instrText xml:space="preserve"> PAGEREF _Toc16071 \h </w:instrText>
        </w:r>
        <w:r>
          <w:fldChar w:fldCharType="separate"/>
        </w:r>
        <w:r>
          <w:t>11</w:t>
        </w:r>
        <w:r>
          <w:fldChar w:fldCharType="end"/>
        </w:r>
      </w:hyperlink>
    </w:p>
    <w:p>
      <w:pPr>
        <w:pStyle w:val="TOC2"/>
        <w:tabs>
          <w:tab w:val="right" w:leader="dot" w:pos="8306"/>
        </w:tabs>
      </w:pPr>
      <w:hyperlink w:anchor="_Toc13680" w:history="1">
        <w:r>
          <w:rPr>
            <w:rFonts w:ascii="仿宋" w:eastAsia="仿宋" w:hAnsi="仿宋" w:cs="仿宋" w:hint="eastAsia"/>
            <w:lang w:eastAsia="zh-CN"/>
          </w:rPr>
          <w:t>(二)、谷糙分离设备项目工艺技术设计方案</w:t>
        </w:r>
        <w:r>
          <w:tab/>
        </w:r>
        <w:r>
          <w:fldChar w:fldCharType="begin"/>
        </w:r>
        <w:r>
          <w:instrText xml:space="preserve"> PAGEREF _Toc13680 \h </w:instrText>
        </w:r>
        <w:r>
          <w:fldChar w:fldCharType="separate"/>
        </w:r>
        <w:r>
          <w:t>12</w:t>
        </w:r>
        <w:r>
          <w:fldChar w:fldCharType="end"/>
        </w:r>
      </w:hyperlink>
    </w:p>
    <w:p>
      <w:pPr>
        <w:pStyle w:val="TOC2"/>
        <w:tabs>
          <w:tab w:val="right" w:leader="dot" w:pos="8306"/>
        </w:tabs>
      </w:pPr>
      <w:hyperlink w:anchor="_Toc26678" w:history="1">
        <w:r>
          <w:rPr>
            <w:rFonts w:ascii="仿宋" w:eastAsia="仿宋" w:hAnsi="仿宋" w:cs="仿宋" w:hint="eastAsia"/>
            <w:lang w:eastAsia="zh-CN"/>
          </w:rPr>
          <w:t>(三)、设备选型方案</w:t>
        </w:r>
        <w:r>
          <w:tab/>
        </w:r>
        <w:r>
          <w:fldChar w:fldCharType="begin"/>
        </w:r>
        <w:r>
          <w:instrText xml:space="preserve"> PAGEREF _Toc26678 \h </w:instrText>
        </w:r>
        <w:r>
          <w:fldChar w:fldCharType="separate"/>
        </w:r>
        <w:r>
          <w:t>14</w:t>
        </w:r>
        <w:r>
          <w:fldChar w:fldCharType="end"/>
        </w:r>
      </w:hyperlink>
    </w:p>
    <w:p>
      <w:pPr>
        <w:pStyle w:val="TOC1"/>
        <w:tabs>
          <w:tab w:val="right" w:leader="dot" w:pos="8306"/>
        </w:tabs>
      </w:pPr>
      <w:hyperlink w:anchor="_Toc14999" w:history="1">
        <w:r>
          <w:rPr>
            <w:rFonts w:ascii="仿宋" w:eastAsia="仿宋" w:hAnsi="仿宋" w:cs="仿宋" w:hint="eastAsia"/>
            <w:lang w:eastAsia="zh-CN"/>
          </w:rPr>
          <w:t>四、谷糙分离设备项目文档管理</w:t>
        </w:r>
        <w:r>
          <w:tab/>
        </w:r>
        <w:r>
          <w:fldChar w:fldCharType="begin"/>
        </w:r>
        <w:r>
          <w:instrText xml:space="preserve"> PAGEREF _Toc14999 \h </w:instrText>
        </w:r>
        <w:r>
          <w:fldChar w:fldCharType="separate"/>
        </w:r>
        <w:r>
          <w:t>15</w:t>
        </w:r>
        <w:r>
          <w:fldChar w:fldCharType="end"/>
        </w:r>
      </w:hyperlink>
    </w:p>
    <w:p>
      <w:pPr>
        <w:pStyle w:val="TOC2"/>
        <w:tabs>
          <w:tab w:val="right" w:leader="dot" w:pos="8306"/>
        </w:tabs>
      </w:pPr>
      <w:hyperlink w:anchor="_Toc13963" w:history="1">
        <w:r>
          <w:rPr>
            <w:rFonts w:ascii="仿宋" w:eastAsia="仿宋" w:hAnsi="仿宋" w:cs="仿宋" w:hint="eastAsia"/>
            <w:lang w:eastAsia="zh-CN"/>
          </w:rPr>
          <w:t>(一)、文档编制与审查</w:t>
        </w:r>
        <w:r>
          <w:tab/>
        </w:r>
        <w:r>
          <w:fldChar w:fldCharType="begin"/>
        </w:r>
        <w:r>
          <w:instrText xml:space="preserve"> PAGEREF _Toc13963 \h </w:instrText>
        </w:r>
        <w:r>
          <w:fldChar w:fldCharType="separate"/>
        </w:r>
        <w:r>
          <w:t>15</w:t>
        </w:r>
        <w:r>
          <w:fldChar w:fldCharType="end"/>
        </w:r>
      </w:hyperlink>
    </w:p>
    <w:p>
      <w:pPr>
        <w:pStyle w:val="TOC2"/>
        <w:tabs>
          <w:tab w:val="right" w:leader="dot" w:pos="8306"/>
        </w:tabs>
      </w:pPr>
      <w:hyperlink w:anchor="_Toc4057" w:history="1">
        <w:r>
          <w:rPr>
            <w:rFonts w:ascii="仿宋" w:eastAsia="仿宋" w:hAnsi="仿宋" w:cs="仿宋" w:hint="eastAsia"/>
            <w:lang w:eastAsia="zh-CN"/>
          </w:rPr>
          <w:t>(二)、文档发布与分发</w:t>
        </w:r>
        <w:r>
          <w:tab/>
        </w:r>
        <w:r>
          <w:fldChar w:fldCharType="begin"/>
        </w:r>
        <w:r>
          <w:instrText xml:space="preserve"> PAGEREF _Toc4057 \h </w:instrText>
        </w:r>
        <w:r>
          <w:fldChar w:fldCharType="separate"/>
        </w:r>
        <w:r>
          <w:t>17</w:t>
        </w:r>
        <w:r>
          <w:fldChar w:fldCharType="end"/>
        </w:r>
      </w:hyperlink>
    </w:p>
    <w:p>
      <w:pPr>
        <w:pStyle w:val="TOC2"/>
        <w:tabs>
          <w:tab w:val="right" w:leader="dot" w:pos="8306"/>
        </w:tabs>
      </w:pPr>
      <w:hyperlink w:anchor="_Toc26910" w:history="1">
        <w:r>
          <w:rPr>
            <w:rFonts w:ascii="仿宋" w:eastAsia="仿宋" w:hAnsi="仿宋" w:cs="仿宋" w:hint="eastAsia"/>
            <w:lang w:eastAsia="zh-CN"/>
          </w:rPr>
          <w:t>(三)、文档存档与归档</w:t>
        </w:r>
        <w:r>
          <w:tab/>
        </w:r>
        <w:r>
          <w:fldChar w:fldCharType="begin"/>
        </w:r>
        <w:r>
          <w:instrText xml:space="preserve"> PAGEREF _Toc26910 \h </w:instrText>
        </w:r>
        <w:r>
          <w:fldChar w:fldCharType="separate"/>
        </w:r>
        <w:r>
          <w:t>17</w:t>
        </w:r>
        <w:r>
          <w:fldChar w:fldCharType="end"/>
        </w:r>
      </w:hyperlink>
    </w:p>
    <w:p>
      <w:pPr>
        <w:pStyle w:val="TOC1"/>
        <w:tabs>
          <w:tab w:val="right" w:leader="dot" w:pos="8306"/>
        </w:tabs>
      </w:pPr>
      <w:hyperlink w:anchor="_Toc1974" w:history="1">
        <w:r>
          <w:rPr>
            <w:rFonts w:ascii="仿宋" w:eastAsia="仿宋" w:hAnsi="仿宋" w:cs="仿宋" w:hint="eastAsia"/>
            <w:lang w:eastAsia="zh-CN"/>
          </w:rPr>
          <w:t>五、谷糙分离设备项目绩效评估</w:t>
        </w:r>
        <w:r>
          <w:tab/>
        </w:r>
        <w:r>
          <w:fldChar w:fldCharType="begin"/>
        </w:r>
        <w:r>
          <w:instrText xml:space="preserve"> PAGEREF _Toc1974 \h </w:instrText>
        </w:r>
        <w:r>
          <w:fldChar w:fldCharType="separate"/>
        </w:r>
        <w:r>
          <w:t>19</w:t>
        </w:r>
        <w:r>
          <w:fldChar w:fldCharType="end"/>
        </w:r>
      </w:hyperlink>
    </w:p>
    <w:p>
      <w:pPr>
        <w:pStyle w:val="TOC2"/>
        <w:tabs>
          <w:tab w:val="right" w:leader="dot" w:pos="8306"/>
        </w:tabs>
      </w:pPr>
      <w:hyperlink w:anchor="_Toc24297" w:history="1">
        <w:r>
          <w:rPr>
            <w:rFonts w:ascii="仿宋" w:eastAsia="仿宋" w:hAnsi="仿宋" w:cs="仿宋" w:hint="eastAsia"/>
            <w:lang w:eastAsia="zh-CN"/>
          </w:rPr>
          <w:t>(一)、绩效评估指标</w:t>
        </w:r>
        <w:r>
          <w:tab/>
        </w:r>
        <w:r>
          <w:fldChar w:fldCharType="begin"/>
        </w:r>
        <w:r>
          <w:instrText xml:space="preserve"> PAGEREF _Toc24297 \h </w:instrText>
        </w:r>
        <w:r>
          <w:fldChar w:fldCharType="separate"/>
        </w:r>
        <w:r>
          <w:t>19</w:t>
        </w:r>
        <w:r>
          <w:fldChar w:fldCharType="end"/>
        </w:r>
      </w:hyperlink>
    </w:p>
    <w:p>
      <w:pPr>
        <w:pStyle w:val="TOC2"/>
        <w:tabs>
          <w:tab w:val="right" w:leader="dot" w:pos="8306"/>
        </w:tabs>
      </w:pPr>
      <w:hyperlink w:anchor="_Toc27083" w:history="1">
        <w:r>
          <w:rPr>
            <w:rFonts w:ascii="仿宋" w:eastAsia="仿宋" w:hAnsi="仿宋" w:cs="仿宋" w:hint="eastAsia"/>
            <w:lang w:eastAsia="zh-CN"/>
          </w:rPr>
          <w:t>(二)、绩效评估方法</w:t>
        </w:r>
        <w:r>
          <w:tab/>
        </w:r>
        <w:r>
          <w:fldChar w:fldCharType="begin"/>
        </w:r>
        <w:r>
          <w:instrText xml:space="preserve"> PAGEREF _Toc27083 \h </w:instrText>
        </w:r>
        <w:r>
          <w:fldChar w:fldCharType="separate"/>
        </w:r>
        <w:r>
          <w:t>20</w:t>
        </w:r>
        <w:r>
          <w:fldChar w:fldCharType="end"/>
        </w:r>
      </w:hyperlink>
    </w:p>
    <w:p>
      <w:pPr>
        <w:pStyle w:val="TOC2"/>
        <w:tabs>
          <w:tab w:val="right" w:leader="dot" w:pos="8306"/>
        </w:tabs>
      </w:pPr>
      <w:hyperlink w:anchor="_Toc23390" w:history="1">
        <w:r>
          <w:rPr>
            <w:rFonts w:ascii="仿宋" w:eastAsia="仿宋" w:hAnsi="仿宋" w:cs="仿宋" w:hint="eastAsia"/>
            <w:lang w:eastAsia="zh-CN"/>
          </w:rPr>
          <w:t>(三)、绩效评估周期</w:t>
        </w:r>
        <w:r>
          <w:tab/>
        </w:r>
        <w:r>
          <w:fldChar w:fldCharType="begin"/>
        </w:r>
        <w:r>
          <w:instrText xml:space="preserve"> PAGEREF _Toc23390 \h </w:instrText>
        </w:r>
        <w:r>
          <w:fldChar w:fldCharType="separate"/>
        </w:r>
        <w:r>
          <w:t>21</w:t>
        </w:r>
        <w:r>
          <w:fldChar w:fldCharType="end"/>
        </w:r>
      </w:hyperlink>
    </w:p>
    <w:p>
      <w:pPr>
        <w:pStyle w:val="TOC1"/>
        <w:tabs>
          <w:tab w:val="right" w:leader="dot" w:pos="8306"/>
        </w:tabs>
      </w:pPr>
      <w:hyperlink w:anchor="_Toc17644" w:history="1">
        <w:r>
          <w:rPr>
            <w:rFonts w:ascii="仿宋" w:eastAsia="仿宋" w:hAnsi="仿宋" w:cs="仿宋" w:hint="eastAsia"/>
            <w:lang w:eastAsia="zh-CN"/>
          </w:rPr>
          <w:t>六、市场分析、调研</w:t>
        </w:r>
        <w:r>
          <w:tab/>
        </w:r>
        <w:r>
          <w:fldChar w:fldCharType="begin"/>
        </w:r>
        <w:r>
          <w:instrText xml:space="preserve"> PAGEREF _Toc17644 \h </w:instrText>
        </w:r>
        <w:r>
          <w:fldChar w:fldCharType="separate"/>
        </w:r>
        <w:r>
          <w:t>22</w:t>
        </w:r>
        <w:r>
          <w:fldChar w:fldCharType="end"/>
        </w:r>
      </w:hyperlink>
    </w:p>
    <w:p>
      <w:pPr>
        <w:pStyle w:val="TOC2"/>
        <w:tabs>
          <w:tab w:val="right" w:leader="dot" w:pos="8306"/>
        </w:tabs>
      </w:pPr>
      <w:hyperlink w:anchor="_Toc11935" w:history="1">
        <w:r>
          <w:rPr>
            <w:rFonts w:ascii="仿宋" w:eastAsia="仿宋" w:hAnsi="仿宋" w:cs="仿宋" w:hint="eastAsia"/>
            <w:lang w:eastAsia="zh-CN"/>
          </w:rPr>
          <w:t>(一)、谷糙分离设备行业分析</w:t>
        </w:r>
        <w:r>
          <w:tab/>
        </w:r>
        <w:r>
          <w:fldChar w:fldCharType="begin"/>
        </w:r>
        <w:r>
          <w:instrText xml:space="preserve"> PAGEREF _Toc11935 \h </w:instrText>
        </w:r>
        <w:r>
          <w:fldChar w:fldCharType="separate"/>
        </w:r>
        <w:r>
          <w:t>22</w:t>
        </w:r>
        <w:r>
          <w:fldChar w:fldCharType="end"/>
        </w:r>
      </w:hyperlink>
    </w:p>
    <w:p>
      <w:pPr>
        <w:pStyle w:val="TOC2"/>
        <w:tabs>
          <w:tab w:val="right" w:leader="dot" w:pos="8306"/>
        </w:tabs>
      </w:pPr>
      <w:hyperlink w:anchor="_Toc6881" w:history="1">
        <w:r>
          <w:rPr>
            <w:rFonts w:ascii="仿宋" w:eastAsia="仿宋" w:hAnsi="仿宋" w:cs="仿宋" w:hint="eastAsia"/>
            <w:lang w:eastAsia="zh-CN"/>
          </w:rPr>
          <w:t>(二)、谷糙分离设备市场分析预测</w:t>
        </w:r>
        <w:r>
          <w:tab/>
        </w:r>
        <w:r>
          <w:fldChar w:fldCharType="begin"/>
        </w:r>
        <w:r>
          <w:instrText xml:space="preserve"> PAGEREF _Toc6881 \h </w:instrText>
        </w:r>
        <w:r>
          <w:fldChar w:fldCharType="separate"/>
        </w:r>
        <w:r>
          <w:t>23</w:t>
        </w:r>
        <w:r>
          <w:fldChar w:fldCharType="end"/>
        </w:r>
      </w:hyperlink>
    </w:p>
    <w:p>
      <w:pPr>
        <w:pStyle w:val="TOC1"/>
        <w:tabs>
          <w:tab w:val="right" w:leader="dot" w:pos="8306"/>
        </w:tabs>
      </w:pPr>
      <w:hyperlink w:anchor="_Toc17594" w:history="1">
        <w:r>
          <w:rPr>
            <w:rFonts w:ascii="仿宋" w:eastAsia="仿宋" w:hAnsi="仿宋" w:cs="仿宋" w:hint="eastAsia"/>
            <w:lang w:eastAsia="zh-CN"/>
          </w:rPr>
          <w:t>七、谷糙分离设备项目财务管理</w:t>
        </w:r>
        <w:r>
          <w:tab/>
        </w:r>
        <w:r>
          <w:fldChar w:fldCharType="begin"/>
        </w:r>
        <w:r>
          <w:instrText xml:space="preserve"> PAGEREF _Toc17594 \h </w:instrText>
        </w:r>
        <w:r>
          <w:fldChar w:fldCharType="separate"/>
        </w:r>
        <w:r>
          <w:t>23</w:t>
        </w:r>
        <w:r>
          <w:fldChar w:fldCharType="end"/>
        </w:r>
      </w:hyperlink>
    </w:p>
    <w:p>
      <w:pPr>
        <w:pStyle w:val="TOC2"/>
        <w:tabs>
          <w:tab w:val="right" w:leader="dot" w:pos="8306"/>
        </w:tabs>
      </w:pPr>
      <w:hyperlink w:anchor="_Toc31555" w:history="1">
        <w:r>
          <w:rPr>
            <w:rFonts w:ascii="仿宋" w:eastAsia="仿宋" w:hAnsi="仿宋" w:cs="仿宋" w:hint="eastAsia"/>
            <w:lang w:eastAsia="zh-CN"/>
          </w:rPr>
          <w:t>(一)、资金需求大</w:t>
        </w:r>
        <w:r>
          <w:tab/>
        </w:r>
        <w:r>
          <w:fldChar w:fldCharType="begin"/>
        </w:r>
        <w:r>
          <w:instrText xml:space="preserve"> PAGEREF _Toc31555 \h </w:instrText>
        </w:r>
        <w:r>
          <w:fldChar w:fldCharType="separate"/>
        </w:r>
        <w:r>
          <w:t>23</w:t>
        </w:r>
        <w:r>
          <w:fldChar w:fldCharType="end"/>
        </w:r>
      </w:hyperlink>
    </w:p>
    <w:p>
      <w:pPr>
        <w:pStyle w:val="TOC2"/>
        <w:tabs>
          <w:tab w:val="right" w:leader="dot" w:pos="8306"/>
        </w:tabs>
      </w:pPr>
      <w:hyperlink w:anchor="_Toc31649" w:history="1">
        <w:r>
          <w:rPr>
            <w:rFonts w:ascii="仿宋" w:eastAsia="仿宋" w:hAnsi="仿宋" w:cs="仿宋" w:hint="eastAsia"/>
            <w:lang w:eastAsia="zh-CN"/>
          </w:rPr>
          <w:t>(二)、研发周期长</w:t>
        </w:r>
        <w:r>
          <w:tab/>
        </w:r>
        <w:r>
          <w:fldChar w:fldCharType="begin"/>
        </w:r>
        <w:r>
          <w:instrText xml:space="preserve"> PAGEREF _Toc31649 \h </w:instrText>
        </w:r>
        <w:r>
          <w:fldChar w:fldCharType="separate"/>
        </w:r>
        <w:r>
          <w:t>25</w:t>
        </w:r>
        <w:r>
          <w:fldChar w:fldCharType="end"/>
        </w:r>
      </w:hyperlink>
    </w:p>
    <w:p>
      <w:pPr>
        <w:pStyle w:val="TOC2"/>
        <w:tabs>
          <w:tab w:val="right" w:leader="dot" w:pos="8306"/>
        </w:tabs>
      </w:pPr>
      <w:hyperlink w:anchor="_Toc3596" w:history="1">
        <w:r>
          <w:rPr>
            <w:rFonts w:ascii="仿宋" w:eastAsia="仿宋" w:hAnsi="仿宋" w:cs="仿宋" w:hint="eastAsia"/>
            <w:lang w:eastAsia="zh-CN"/>
          </w:rPr>
          <w:t>(三)、市场风险大</w:t>
        </w:r>
        <w:r>
          <w:tab/>
        </w:r>
        <w:r>
          <w:fldChar w:fldCharType="begin"/>
        </w:r>
        <w:r>
          <w:instrText xml:space="preserve"> PAGEREF _Toc3596 \h </w:instrText>
        </w:r>
        <w:r>
          <w:fldChar w:fldCharType="separate"/>
        </w:r>
        <w:r>
          <w:t>26</w:t>
        </w:r>
        <w:r>
          <w:fldChar w:fldCharType="end"/>
        </w:r>
      </w:hyperlink>
    </w:p>
    <w:p>
      <w:pPr>
        <w:pStyle w:val="TOC2"/>
        <w:tabs>
          <w:tab w:val="right" w:leader="dot" w:pos="8306"/>
        </w:tabs>
      </w:pPr>
      <w:hyperlink w:anchor="_Toc24044" w:history="1">
        <w:r>
          <w:rPr>
            <w:rFonts w:ascii="仿宋" w:eastAsia="仿宋" w:hAnsi="仿宋" w:cs="仿宋" w:hint="eastAsia"/>
            <w:lang w:eastAsia="zh-CN"/>
          </w:rPr>
          <w:t>(四)、利润率高</w:t>
        </w:r>
        <w:r>
          <w:tab/>
        </w:r>
        <w:r>
          <w:fldChar w:fldCharType="begin"/>
        </w:r>
        <w:r>
          <w:instrText xml:space="preserve"> PAGEREF _Toc24044 \h </w:instrText>
        </w:r>
        <w:r>
          <w:fldChar w:fldCharType="separate"/>
        </w:r>
        <w:r>
          <w:t>28</w:t>
        </w:r>
        <w:r>
          <w:fldChar w:fldCharType="end"/>
        </w:r>
      </w:hyperlink>
    </w:p>
    <w:p>
      <w:pPr>
        <w:pStyle w:val="TOC1"/>
        <w:tabs>
          <w:tab w:val="right" w:leader="dot" w:pos="8306"/>
        </w:tabs>
      </w:pPr>
      <w:hyperlink w:anchor="_Toc21460" w:history="1">
        <w:r>
          <w:rPr>
            <w:rFonts w:ascii="仿宋" w:eastAsia="仿宋" w:hAnsi="仿宋" w:cs="仿宋" w:hint="eastAsia"/>
            <w:lang w:eastAsia="zh-CN"/>
          </w:rPr>
          <w:t>八、谷糙分离设备项目社会影响</w:t>
        </w:r>
        <w:r>
          <w:tab/>
        </w:r>
        <w:r>
          <w:fldChar w:fldCharType="begin"/>
        </w:r>
        <w:r>
          <w:instrText xml:space="preserve"> PAGEREF _Toc21460 \h </w:instrText>
        </w:r>
        <w:r>
          <w:fldChar w:fldCharType="separate"/>
        </w:r>
        <w:r>
          <w:t>31</w:t>
        </w:r>
        <w:r>
          <w:fldChar w:fldCharType="end"/>
        </w:r>
      </w:hyperlink>
    </w:p>
    <w:p>
      <w:pPr>
        <w:pStyle w:val="TOC2"/>
        <w:tabs>
          <w:tab w:val="right" w:leader="dot" w:pos="8306"/>
        </w:tabs>
      </w:pPr>
      <w:hyperlink w:anchor="_Toc4272" w:history="1">
        <w:r>
          <w:rPr>
            <w:rFonts w:ascii="仿宋" w:eastAsia="仿宋" w:hAnsi="仿宋" w:cs="仿宋" w:hint="eastAsia"/>
            <w:lang w:eastAsia="zh-CN"/>
          </w:rPr>
          <w:t>(一)、社会责任与义务</w:t>
        </w:r>
        <w:r>
          <w:tab/>
        </w:r>
        <w:r>
          <w:fldChar w:fldCharType="begin"/>
        </w:r>
        <w:r>
          <w:instrText xml:space="preserve"> PAGEREF _Toc4272 \h </w:instrText>
        </w:r>
        <w:r>
          <w:fldChar w:fldCharType="separate"/>
        </w:r>
        <w:r>
          <w:t>31</w:t>
        </w:r>
        <w:r>
          <w:fldChar w:fldCharType="end"/>
        </w:r>
      </w:hyperlink>
    </w:p>
    <w:p>
      <w:pPr>
        <w:pStyle w:val="TOC2"/>
        <w:tabs>
          <w:tab w:val="right" w:leader="dot" w:pos="8306"/>
        </w:tabs>
      </w:pPr>
      <w:hyperlink w:anchor="_Toc20695" w:history="1">
        <w:r>
          <w:rPr>
            <w:rFonts w:ascii="仿宋" w:eastAsia="仿宋" w:hAnsi="仿宋" w:cs="仿宋" w:hint="eastAsia"/>
            <w:lang w:eastAsia="zh-CN"/>
          </w:rPr>
          <w:t>(二)、社会参与与沟通</w:t>
        </w:r>
        <w:r>
          <w:tab/>
        </w:r>
        <w:r>
          <w:fldChar w:fldCharType="begin"/>
        </w:r>
        <w:r>
          <w:instrText xml:space="preserve"> PAGEREF _Toc20695 \h </w:instrText>
        </w:r>
        <w:r>
          <w:fldChar w:fldCharType="separate"/>
        </w:r>
        <w:r>
          <w:t>31</w:t>
        </w:r>
        <w:r>
          <w:fldChar w:fldCharType="end"/>
        </w:r>
      </w:hyperlink>
    </w:p>
    <w:p>
      <w:pPr>
        <w:pStyle w:val="TOC1"/>
        <w:tabs>
          <w:tab w:val="right" w:leader="dot" w:pos="8306"/>
        </w:tabs>
      </w:pPr>
      <w:hyperlink w:anchor="_Toc29922" w:history="1">
        <w:r>
          <w:rPr>
            <w:rFonts w:ascii="仿宋" w:eastAsia="仿宋" w:hAnsi="仿宋" w:cs="仿宋" w:hint="eastAsia"/>
            <w:lang w:eastAsia="zh-CN"/>
          </w:rPr>
          <w:t>九、谷糙分离设备项目人力资源管理</w:t>
        </w:r>
        <w:r>
          <w:tab/>
        </w:r>
        <w:r>
          <w:fldChar w:fldCharType="begin"/>
        </w:r>
        <w:r>
          <w:instrText xml:space="preserve"> PAGEREF _Toc29922 \h </w:instrText>
        </w:r>
        <w:r>
          <w:fldChar w:fldCharType="separate"/>
        </w:r>
        <w:r>
          <w:t>32</w:t>
        </w:r>
        <w:r>
          <w:fldChar w:fldCharType="end"/>
        </w:r>
      </w:hyperlink>
    </w:p>
    <w:p>
      <w:pPr>
        <w:pStyle w:val="TOC2"/>
        <w:tabs>
          <w:tab w:val="right" w:leader="dot" w:pos="8306"/>
        </w:tabs>
      </w:pPr>
      <w:hyperlink w:anchor="_Toc16687" w:history="1">
        <w:r>
          <w:rPr>
            <w:rFonts w:ascii="仿宋" w:eastAsia="仿宋" w:hAnsi="仿宋" w:cs="仿宋" w:hint="eastAsia"/>
            <w:lang w:eastAsia="zh-CN"/>
          </w:rPr>
          <w:t>(一)、建立健全的预算管理制度</w:t>
        </w:r>
        <w:r>
          <w:tab/>
        </w:r>
        <w:r>
          <w:fldChar w:fldCharType="begin"/>
        </w:r>
        <w:r>
          <w:instrText xml:space="preserve"> PAGEREF _Toc16687 \h </w:instrText>
        </w:r>
        <w:r>
          <w:fldChar w:fldCharType="separate"/>
        </w:r>
        <w:r>
          <w:t>32</w:t>
        </w:r>
        <w:r>
          <w:fldChar w:fldCharType="end"/>
        </w:r>
      </w:hyperlink>
    </w:p>
    <w:p>
      <w:pPr>
        <w:pStyle w:val="TOC2"/>
        <w:tabs>
          <w:tab w:val="right" w:leader="dot" w:pos="8306"/>
        </w:tabs>
      </w:pPr>
      <w:hyperlink w:anchor="_Toc16685" w:history="1">
        <w:r>
          <w:rPr>
            <w:rFonts w:ascii="仿宋" w:eastAsia="仿宋" w:hAnsi="仿宋" w:cs="仿宋" w:hint="eastAsia"/>
            <w:lang w:eastAsia="zh-CN"/>
          </w:rPr>
          <w:t>(二)、加强资金流动监控</w:t>
        </w:r>
        <w:r>
          <w:tab/>
        </w:r>
        <w:r>
          <w:fldChar w:fldCharType="begin"/>
        </w:r>
        <w:r>
          <w:instrText xml:space="preserve"> PAGEREF _Toc16685 \h </w:instrText>
        </w:r>
        <w:r>
          <w:fldChar w:fldCharType="separate"/>
        </w:r>
        <w:r>
          <w:t>34</w:t>
        </w:r>
        <w:r>
          <w:fldChar w:fldCharType="end"/>
        </w:r>
      </w:hyperlink>
    </w:p>
    <w:p>
      <w:pPr>
        <w:pStyle w:val="TOC2"/>
        <w:tabs>
          <w:tab w:val="right" w:leader="dot" w:pos="8306"/>
        </w:tabs>
      </w:pPr>
      <w:hyperlink w:anchor="_Toc10223" w:history="1">
        <w:r>
          <w:rPr>
            <w:rFonts w:ascii="仿宋" w:eastAsia="仿宋" w:hAnsi="仿宋" w:cs="仿宋" w:hint="eastAsia"/>
            <w:lang w:eastAsia="zh-CN"/>
          </w:rPr>
          <w:t>(三)、制定完善的风险控制机制</w:t>
        </w:r>
        <w:r>
          <w:tab/>
        </w:r>
        <w:r>
          <w:fldChar w:fldCharType="begin"/>
        </w:r>
        <w:r>
          <w:instrText xml:space="preserve"> PAGEREF _Toc10223 \h </w:instrText>
        </w:r>
        <w:r>
          <w:fldChar w:fldCharType="separate"/>
        </w:r>
        <w:r>
          <w:t>35</w:t>
        </w:r>
        <w:r>
          <w:fldChar w:fldCharType="end"/>
        </w:r>
      </w:hyperlink>
    </w:p>
    <w:p>
      <w:pPr>
        <w:pStyle w:val="TOC2"/>
        <w:tabs>
          <w:tab w:val="right" w:leader="dot" w:pos="8306"/>
        </w:tabs>
      </w:pPr>
      <w:hyperlink w:anchor="_Toc16166" w:history="1">
        <w:r>
          <w:rPr>
            <w:rFonts w:ascii="仿宋" w:eastAsia="仿宋" w:hAnsi="仿宋" w:cs="仿宋" w:hint="eastAsia"/>
            <w:lang w:eastAsia="zh-CN"/>
          </w:rPr>
          <w:t>(四)、优化成本管理</w:t>
        </w:r>
        <w:r>
          <w:tab/>
        </w:r>
        <w:r>
          <w:fldChar w:fldCharType="begin"/>
        </w:r>
        <w:r>
          <w:instrText xml:space="preserve"> PAGEREF _Toc16166 \h </w:instrText>
        </w:r>
        <w:r>
          <w:fldChar w:fldCharType="separate"/>
        </w:r>
        <w:r>
          <w:t>36</w:t>
        </w:r>
        <w:r>
          <w:fldChar w:fldCharType="end"/>
        </w:r>
      </w:hyperlink>
    </w:p>
    <w:p>
      <w:pPr>
        <w:pStyle w:val="TOC1"/>
        <w:tabs>
          <w:tab w:val="right" w:leader="dot" w:pos="8306"/>
        </w:tabs>
      </w:pPr>
      <w:hyperlink w:anchor="_Toc22525" w:history="1">
        <w:r>
          <w:rPr>
            <w:rFonts w:ascii="仿宋" w:eastAsia="仿宋" w:hAnsi="仿宋" w:cs="仿宋" w:hint="eastAsia"/>
            <w:lang w:eastAsia="zh-CN"/>
          </w:rPr>
          <w:t>十、谷糙分离设备项目投资规划</w:t>
        </w:r>
        <w:r>
          <w:tab/>
        </w:r>
        <w:r>
          <w:fldChar w:fldCharType="begin"/>
        </w:r>
        <w:r>
          <w:instrText xml:space="preserve"> PAGEREF _Toc22525 \h </w:instrText>
        </w:r>
        <w:r>
          <w:fldChar w:fldCharType="separate"/>
        </w:r>
        <w:r>
          <w:t>38</w:t>
        </w:r>
        <w:r>
          <w:fldChar w:fldCharType="end"/>
        </w:r>
      </w:hyperlink>
    </w:p>
    <w:p>
      <w:pPr>
        <w:pStyle w:val="TOC2"/>
        <w:tabs>
          <w:tab w:val="right" w:leader="dot" w:pos="8306"/>
        </w:tabs>
      </w:pPr>
      <w:hyperlink w:anchor="_Toc28464" w:history="1">
        <w:r>
          <w:rPr>
            <w:rFonts w:ascii="仿宋" w:eastAsia="仿宋" w:hAnsi="仿宋" w:cs="仿宋" w:hint="eastAsia"/>
            <w:lang w:eastAsia="zh-CN"/>
          </w:rPr>
          <w:t>(一)、谷糙分离设备项目总投资估算</w:t>
        </w:r>
        <w:r>
          <w:tab/>
        </w:r>
        <w:r>
          <w:fldChar w:fldCharType="begin"/>
        </w:r>
        <w:r>
          <w:instrText xml:space="preserve"> PAGEREF _Toc28464 \h </w:instrText>
        </w:r>
        <w:r>
          <w:fldChar w:fldCharType="separate"/>
        </w:r>
        <w:r>
          <w:t>38</w:t>
        </w:r>
        <w:r>
          <w:fldChar w:fldCharType="end"/>
        </w:r>
      </w:hyperlink>
    </w:p>
    <w:p>
      <w:pPr>
        <w:pStyle w:val="TOC2"/>
        <w:tabs>
          <w:tab w:val="right" w:leader="dot" w:pos="8306"/>
        </w:tabs>
      </w:pPr>
      <w:hyperlink w:anchor="_Toc19682" w:history="1">
        <w:r>
          <w:rPr>
            <w:rFonts w:ascii="仿宋" w:eastAsia="仿宋" w:hAnsi="仿宋" w:cs="仿宋" w:hint="eastAsia"/>
            <w:lang w:eastAsia="zh-CN"/>
          </w:rPr>
          <w:t>(二)、资金筹措</w:t>
        </w:r>
        <w:r>
          <w:tab/>
        </w:r>
        <w:r>
          <w:fldChar w:fldCharType="begin"/>
        </w:r>
        <w:r>
          <w:instrText xml:space="preserve"> PAGEREF _Toc19682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46" w:history="1">
        <w:r>
          <w:rPr>
            <w:rFonts w:ascii="仿宋" w:eastAsia="仿宋" w:hAnsi="仿宋" w:cs="仿宋" w:hint="eastAsia"/>
            <w:lang w:eastAsia="zh-CN"/>
          </w:rPr>
          <w:t>十一、谷糙分离设备项目创新与研发</w:t>
        </w:r>
        <w:r>
          <w:tab/>
        </w:r>
        <w:r>
          <w:fldChar w:fldCharType="begin"/>
        </w:r>
        <w:r>
          <w:instrText xml:space="preserve"> PAGEREF _Toc12446 \h </w:instrText>
        </w:r>
        <w:r>
          <w:fldChar w:fldCharType="separate"/>
        </w:r>
        <w:r>
          <w:t>40</w:t>
        </w:r>
        <w:r>
          <w:fldChar w:fldCharType="end"/>
        </w:r>
      </w:hyperlink>
    </w:p>
    <w:p>
      <w:pPr>
        <w:pStyle w:val="TOC2"/>
        <w:tabs>
          <w:tab w:val="right" w:leader="dot" w:pos="8306"/>
        </w:tabs>
      </w:pPr>
      <w:hyperlink w:anchor="_Toc6884" w:history="1">
        <w:r>
          <w:rPr>
            <w:rFonts w:ascii="仿宋" w:eastAsia="仿宋" w:hAnsi="仿宋" w:cs="仿宋" w:hint="eastAsia"/>
            <w:lang w:eastAsia="zh-CN"/>
          </w:rPr>
          <w:t>(一)、创新策略与方向</w:t>
        </w:r>
        <w:r>
          <w:tab/>
        </w:r>
        <w:r>
          <w:fldChar w:fldCharType="begin"/>
        </w:r>
        <w:r>
          <w:instrText xml:space="preserve"> PAGEREF _Toc6884 \h </w:instrText>
        </w:r>
        <w:r>
          <w:fldChar w:fldCharType="separate"/>
        </w:r>
        <w:r>
          <w:t>40</w:t>
        </w:r>
        <w:r>
          <w:fldChar w:fldCharType="end"/>
        </w:r>
      </w:hyperlink>
    </w:p>
    <w:p>
      <w:pPr>
        <w:pStyle w:val="TOC2"/>
        <w:tabs>
          <w:tab w:val="right" w:leader="dot" w:pos="8306"/>
        </w:tabs>
      </w:pPr>
      <w:hyperlink w:anchor="_Toc14293" w:history="1">
        <w:r>
          <w:rPr>
            <w:rFonts w:ascii="仿宋" w:eastAsia="仿宋" w:hAnsi="仿宋" w:cs="仿宋" w:hint="eastAsia"/>
            <w:lang w:eastAsia="zh-CN"/>
          </w:rPr>
          <w:t>(二)、研发规划与投入</w:t>
        </w:r>
        <w:r>
          <w:tab/>
        </w:r>
        <w:r>
          <w:fldChar w:fldCharType="begin"/>
        </w:r>
        <w:r>
          <w:instrText xml:space="preserve"> PAGEREF _Toc14293 \h </w:instrText>
        </w:r>
        <w:r>
          <w:fldChar w:fldCharType="separate"/>
        </w:r>
        <w:r>
          <w:t>41</w:t>
        </w:r>
        <w:r>
          <w:fldChar w:fldCharType="end"/>
        </w:r>
      </w:hyperlink>
    </w:p>
    <w:p>
      <w:pPr>
        <w:pStyle w:val="TOC1"/>
        <w:tabs>
          <w:tab w:val="right" w:leader="dot" w:pos="8306"/>
        </w:tabs>
      </w:pPr>
      <w:hyperlink w:anchor="_Toc14631" w:history="1">
        <w:r>
          <w:rPr>
            <w:rFonts w:ascii="仿宋" w:eastAsia="仿宋" w:hAnsi="仿宋" w:cs="仿宋" w:hint="eastAsia"/>
            <w:lang w:eastAsia="zh-CN"/>
          </w:rPr>
          <w:t>十二、谷糙分离设备项目经营效益</w:t>
        </w:r>
        <w:r>
          <w:tab/>
        </w:r>
        <w:r>
          <w:fldChar w:fldCharType="begin"/>
        </w:r>
        <w:r>
          <w:instrText xml:space="preserve"> PAGEREF _Toc14631 \h </w:instrText>
        </w:r>
        <w:r>
          <w:fldChar w:fldCharType="separate"/>
        </w:r>
        <w:r>
          <w:t>43</w:t>
        </w:r>
        <w:r>
          <w:fldChar w:fldCharType="end"/>
        </w:r>
      </w:hyperlink>
    </w:p>
    <w:p>
      <w:pPr>
        <w:pStyle w:val="TOC2"/>
        <w:tabs>
          <w:tab w:val="right" w:leader="dot" w:pos="8306"/>
        </w:tabs>
      </w:pPr>
      <w:hyperlink w:anchor="_Toc10869" w:history="1">
        <w:r>
          <w:rPr>
            <w:rFonts w:ascii="仿宋" w:eastAsia="仿宋" w:hAnsi="仿宋" w:cs="仿宋" w:hint="eastAsia"/>
            <w:lang w:eastAsia="zh-CN"/>
          </w:rPr>
          <w:t>(一)、经济评价财务测算</w:t>
        </w:r>
        <w:r>
          <w:tab/>
        </w:r>
        <w:r>
          <w:fldChar w:fldCharType="begin"/>
        </w:r>
        <w:r>
          <w:instrText xml:space="preserve"> PAGEREF _Toc10869 \h </w:instrText>
        </w:r>
        <w:r>
          <w:fldChar w:fldCharType="separate"/>
        </w:r>
        <w:r>
          <w:t>43</w:t>
        </w:r>
        <w:r>
          <w:fldChar w:fldCharType="end"/>
        </w:r>
      </w:hyperlink>
    </w:p>
    <w:p>
      <w:pPr>
        <w:pStyle w:val="TOC2"/>
        <w:tabs>
          <w:tab w:val="right" w:leader="dot" w:pos="8306"/>
        </w:tabs>
      </w:pPr>
      <w:hyperlink w:anchor="_Toc15787" w:history="1">
        <w:r>
          <w:rPr>
            <w:rFonts w:ascii="仿宋" w:eastAsia="仿宋" w:hAnsi="仿宋" w:cs="仿宋" w:hint="eastAsia"/>
            <w:lang w:eastAsia="zh-CN"/>
          </w:rPr>
          <w:t>(二)、谷糙分离设备项目盈利能力分析</w:t>
        </w:r>
        <w:r>
          <w:tab/>
        </w:r>
        <w:r>
          <w:fldChar w:fldCharType="begin"/>
        </w:r>
        <w:r>
          <w:instrText xml:space="preserve"> PAGEREF _Toc15787 \h </w:instrText>
        </w:r>
        <w:r>
          <w:fldChar w:fldCharType="separate"/>
        </w:r>
        <w:r>
          <w:t>44</w:t>
        </w:r>
        <w:r>
          <w:fldChar w:fldCharType="end"/>
        </w:r>
      </w:hyperlink>
    </w:p>
    <w:p>
      <w:pPr>
        <w:pStyle w:val="TOC1"/>
        <w:tabs>
          <w:tab w:val="right" w:leader="dot" w:pos="8306"/>
        </w:tabs>
      </w:pPr>
      <w:hyperlink w:anchor="_Toc14806" w:history="1">
        <w:r>
          <w:rPr>
            <w:rFonts w:ascii="仿宋" w:eastAsia="仿宋" w:hAnsi="仿宋" w:cs="仿宋" w:hint="eastAsia"/>
            <w:lang w:eastAsia="zh-CN"/>
          </w:rPr>
          <w:t>十三、质量管理体系</w:t>
        </w:r>
        <w:r>
          <w:tab/>
        </w:r>
        <w:r>
          <w:fldChar w:fldCharType="begin"/>
        </w:r>
        <w:r>
          <w:instrText xml:space="preserve"> PAGEREF _Toc14806 \h </w:instrText>
        </w:r>
        <w:r>
          <w:fldChar w:fldCharType="separate"/>
        </w:r>
        <w:r>
          <w:t>45</w:t>
        </w:r>
        <w:r>
          <w:fldChar w:fldCharType="end"/>
        </w:r>
      </w:hyperlink>
    </w:p>
    <w:p>
      <w:pPr>
        <w:pStyle w:val="TOC2"/>
        <w:tabs>
          <w:tab w:val="right" w:leader="dot" w:pos="8306"/>
        </w:tabs>
      </w:pPr>
      <w:hyperlink w:anchor="_Toc8799" w:history="1">
        <w:r>
          <w:rPr>
            <w:rFonts w:ascii="仿宋" w:eastAsia="仿宋" w:hAnsi="仿宋" w:cs="仿宋" w:hint="eastAsia"/>
            <w:lang w:eastAsia="zh-CN"/>
          </w:rPr>
          <w:t>(一)、质量目标与方针</w:t>
        </w:r>
        <w:r>
          <w:tab/>
        </w:r>
        <w:r>
          <w:fldChar w:fldCharType="begin"/>
        </w:r>
        <w:r>
          <w:instrText xml:space="preserve"> PAGEREF _Toc8799 \h </w:instrText>
        </w:r>
        <w:r>
          <w:fldChar w:fldCharType="separate"/>
        </w:r>
        <w:r>
          <w:t>45</w:t>
        </w:r>
        <w:r>
          <w:fldChar w:fldCharType="end"/>
        </w:r>
      </w:hyperlink>
    </w:p>
    <w:p>
      <w:pPr>
        <w:pStyle w:val="TOC2"/>
        <w:tabs>
          <w:tab w:val="right" w:leader="dot" w:pos="8306"/>
        </w:tabs>
      </w:pPr>
      <w:hyperlink w:anchor="_Toc5721" w:history="1">
        <w:r>
          <w:rPr>
            <w:rFonts w:ascii="仿宋" w:eastAsia="仿宋" w:hAnsi="仿宋" w:cs="仿宋" w:hint="eastAsia"/>
            <w:lang w:eastAsia="zh-CN"/>
          </w:rPr>
          <w:t>(二)、质量管理责任</w:t>
        </w:r>
        <w:r>
          <w:tab/>
        </w:r>
        <w:r>
          <w:fldChar w:fldCharType="begin"/>
        </w:r>
        <w:r>
          <w:instrText xml:space="preserve"> PAGEREF _Toc5721 \h </w:instrText>
        </w:r>
        <w:r>
          <w:fldChar w:fldCharType="separate"/>
        </w:r>
        <w:r>
          <w:t>46</w:t>
        </w:r>
        <w:r>
          <w:fldChar w:fldCharType="end"/>
        </w:r>
      </w:hyperlink>
    </w:p>
    <w:p>
      <w:pPr>
        <w:pStyle w:val="TOC2"/>
        <w:tabs>
          <w:tab w:val="right" w:leader="dot" w:pos="8306"/>
        </w:tabs>
      </w:pPr>
      <w:hyperlink w:anchor="_Toc9119" w:history="1">
        <w:r>
          <w:rPr>
            <w:rFonts w:ascii="仿宋" w:eastAsia="仿宋" w:hAnsi="仿宋" w:cs="仿宋" w:hint="eastAsia"/>
            <w:lang w:eastAsia="zh-CN"/>
          </w:rPr>
          <w:t>(三)、质量管理体系文件</w:t>
        </w:r>
        <w:r>
          <w:tab/>
        </w:r>
        <w:r>
          <w:fldChar w:fldCharType="begin"/>
        </w:r>
        <w:r>
          <w:instrText xml:space="preserve"> PAGEREF _Toc9119 \h </w:instrText>
        </w:r>
        <w:r>
          <w:fldChar w:fldCharType="separate"/>
        </w:r>
        <w:r>
          <w:t>47</w:t>
        </w:r>
        <w:r>
          <w:fldChar w:fldCharType="end"/>
        </w:r>
      </w:hyperlink>
    </w:p>
    <w:p>
      <w:pPr>
        <w:pStyle w:val="TOC2"/>
        <w:tabs>
          <w:tab w:val="right" w:leader="dot" w:pos="8306"/>
        </w:tabs>
      </w:pPr>
      <w:hyperlink w:anchor="_Toc10847" w:history="1">
        <w:r>
          <w:rPr>
            <w:rFonts w:ascii="仿宋" w:eastAsia="仿宋" w:hAnsi="仿宋" w:cs="仿宋" w:hint="eastAsia"/>
            <w:lang w:eastAsia="zh-CN"/>
          </w:rPr>
          <w:t>(四)、质量培训与教育</w:t>
        </w:r>
        <w:r>
          <w:tab/>
        </w:r>
        <w:r>
          <w:fldChar w:fldCharType="begin"/>
        </w:r>
        <w:r>
          <w:instrText xml:space="preserve"> PAGEREF _Toc10847 \h </w:instrText>
        </w:r>
        <w:r>
          <w:fldChar w:fldCharType="separate"/>
        </w:r>
        <w:r>
          <w:t>50</w:t>
        </w:r>
        <w:r>
          <w:fldChar w:fldCharType="end"/>
        </w:r>
      </w:hyperlink>
    </w:p>
    <w:p>
      <w:pPr>
        <w:pStyle w:val="TOC2"/>
        <w:tabs>
          <w:tab w:val="right" w:leader="dot" w:pos="8306"/>
        </w:tabs>
      </w:pPr>
      <w:hyperlink w:anchor="_Toc3034" w:history="1">
        <w:r>
          <w:rPr>
            <w:rFonts w:ascii="仿宋" w:eastAsia="仿宋" w:hAnsi="仿宋" w:cs="仿宋" w:hint="eastAsia"/>
            <w:lang w:eastAsia="zh-CN"/>
          </w:rPr>
          <w:t>(五)、质量审核与评价</w:t>
        </w:r>
        <w:r>
          <w:tab/>
        </w:r>
        <w:r>
          <w:fldChar w:fldCharType="begin"/>
        </w:r>
        <w:r>
          <w:instrText xml:space="preserve"> PAGEREF _Toc3034 \h </w:instrText>
        </w:r>
        <w:r>
          <w:fldChar w:fldCharType="separate"/>
        </w:r>
        <w:r>
          <w:t>51</w:t>
        </w:r>
        <w:r>
          <w:fldChar w:fldCharType="end"/>
        </w:r>
      </w:hyperlink>
    </w:p>
    <w:p>
      <w:pPr>
        <w:pStyle w:val="TOC2"/>
        <w:tabs>
          <w:tab w:val="right" w:leader="dot" w:pos="8306"/>
        </w:tabs>
      </w:pPr>
      <w:hyperlink w:anchor="_Toc16871" w:history="1">
        <w:r>
          <w:rPr>
            <w:rFonts w:ascii="仿宋" w:eastAsia="仿宋" w:hAnsi="仿宋" w:cs="仿宋" w:hint="eastAsia"/>
            <w:lang w:eastAsia="zh-CN"/>
          </w:rPr>
          <w:t>(六)、不符合与纠正措施</w:t>
        </w:r>
        <w:r>
          <w:tab/>
        </w:r>
        <w:r>
          <w:fldChar w:fldCharType="begin"/>
        </w:r>
        <w:r>
          <w:instrText xml:space="preserve"> PAGEREF _Toc16871 \h </w:instrText>
        </w:r>
        <w:r>
          <w:fldChar w:fldCharType="separate"/>
        </w:r>
        <w:r>
          <w:t>52</w:t>
        </w:r>
        <w:r>
          <w:fldChar w:fldCharType="end"/>
        </w:r>
      </w:hyperlink>
    </w:p>
    <w:p>
      <w:pPr>
        <w:pStyle w:val="TOC1"/>
        <w:tabs>
          <w:tab w:val="right" w:leader="dot" w:pos="8306"/>
        </w:tabs>
      </w:pPr>
      <w:hyperlink w:anchor="_Toc7477" w:history="1">
        <w:r>
          <w:rPr>
            <w:rFonts w:ascii="仿宋" w:eastAsia="仿宋" w:hAnsi="仿宋" w:cs="仿宋" w:hint="eastAsia"/>
            <w:lang w:eastAsia="zh-CN"/>
          </w:rPr>
          <w:t>十四、谷糙分离设备项目治理与监督</w:t>
        </w:r>
        <w:r>
          <w:tab/>
        </w:r>
        <w:r>
          <w:fldChar w:fldCharType="begin"/>
        </w:r>
        <w:r>
          <w:instrText xml:space="preserve"> PAGEREF _Toc7477 \h </w:instrText>
        </w:r>
        <w:r>
          <w:fldChar w:fldCharType="separate"/>
        </w:r>
        <w:r>
          <w:t>53</w:t>
        </w:r>
        <w:r>
          <w:fldChar w:fldCharType="end"/>
        </w:r>
      </w:hyperlink>
    </w:p>
    <w:p>
      <w:pPr>
        <w:pStyle w:val="TOC2"/>
        <w:tabs>
          <w:tab w:val="right" w:leader="dot" w:pos="8306"/>
        </w:tabs>
      </w:pPr>
      <w:hyperlink w:anchor="_Toc11293" w:history="1">
        <w:r>
          <w:rPr>
            <w:rFonts w:ascii="仿宋" w:eastAsia="仿宋" w:hAnsi="仿宋" w:cs="仿宋" w:hint="eastAsia"/>
            <w:lang w:eastAsia="zh-CN"/>
          </w:rPr>
          <w:t>(一)、谷糙分离设备项目治理结构</w:t>
        </w:r>
        <w:r>
          <w:tab/>
        </w:r>
        <w:r>
          <w:fldChar w:fldCharType="begin"/>
        </w:r>
        <w:r>
          <w:instrText xml:space="preserve"> PAGEREF _Toc11293 \h </w:instrText>
        </w:r>
        <w:r>
          <w:fldChar w:fldCharType="separate"/>
        </w:r>
        <w:r>
          <w:t>53</w:t>
        </w:r>
        <w:r>
          <w:fldChar w:fldCharType="end"/>
        </w:r>
      </w:hyperlink>
    </w:p>
    <w:p>
      <w:pPr>
        <w:pStyle w:val="TOC2"/>
        <w:tabs>
          <w:tab w:val="right" w:leader="dot" w:pos="8306"/>
        </w:tabs>
      </w:pPr>
      <w:hyperlink w:anchor="_Toc4445" w:history="1">
        <w:r>
          <w:rPr>
            <w:rFonts w:ascii="仿宋" w:eastAsia="仿宋" w:hAnsi="仿宋" w:cs="仿宋" w:hint="eastAsia"/>
            <w:lang w:eastAsia="zh-CN"/>
          </w:rPr>
          <w:t>(二)、监督与审计</w:t>
        </w:r>
        <w:r>
          <w:tab/>
        </w:r>
        <w:r>
          <w:fldChar w:fldCharType="begin"/>
        </w:r>
        <w:r>
          <w:instrText xml:space="preserve"> PAGEREF _Toc4445 \h </w:instrText>
        </w:r>
        <w:r>
          <w:fldChar w:fldCharType="separate"/>
        </w:r>
        <w:r>
          <w:t>55</w:t>
        </w:r>
        <w:r>
          <w:fldChar w:fldCharType="end"/>
        </w:r>
      </w:hyperlink>
    </w:p>
    <w:p>
      <w:pPr>
        <w:pStyle w:val="TOC1"/>
        <w:tabs>
          <w:tab w:val="right" w:leader="dot" w:pos="8306"/>
        </w:tabs>
      </w:pPr>
      <w:hyperlink w:anchor="_Toc3683" w:history="1">
        <w:r>
          <w:rPr>
            <w:rFonts w:ascii="仿宋" w:eastAsia="仿宋" w:hAnsi="仿宋" w:cs="仿宋" w:hint="eastAsia"/>
            <w:lang w:eastAsia="zh-CN"/>
          </w:rPr>
          <w:t>十五、谷糙分离设备项目实施时间节点</w:t>
        </w:r>
        <w:r>
          <w:tab/>
        </w:r>
        <w:r>
          <w:fldChar w:fldCharType="begin"/>
        </w:r>
        <w:r>
          <w:instrText xml:space="preserve"> PAGEREF _Toc3683 \h </w:instrText>
        </w:r>
        <w:r>
          <w:fldChar w:fldCharType="separate"/>
        </w:r>
        <w:r>
          <w:t>56</w:t>
        </w:r>
        <w:r>
          <w:fldChar w:fldCharType="end"/>
        </w:r>
      </w:hyperlink>
    </w:p>
    <w:p>
      <w:pPr>
        <w:pStyle w:val="TOC2"/>
        <w:tabs>
          <w:tab w:val="right" w:leader="dot" w:pos="8306"/>
        </w:tabs>
      </w:pPr>
      <w:hyperlink w:anchor="_Toc10480" w:history="1">
        <w:r>
          <w:rPr>
            <w:rFonts w:ascii="仿宋" w:eastAsia="仿宋" w:hAnsi="仿宋" w:cs="仿宋" w:hint="eastAsia"/>
            <w:lang w:eastAsia="zh-CN"/>
          </w:rPr>
          <w:t>(一)、谷糙分离设备项目启动阶段时间节点</w:t>
        </w:r>
        <w:r>
          <w:tab/>
        </w:r>
        <w:r>
          <w:fldChar w:fldCharType="begin"/>
        </w:r>
        <w:r>
          <w:instrText xml:space="preserve"> PAGEREF _Toc10480 \h </w:instrText>
        </w:r>
        <w:r>
          <w:fldChar w:fldCharType="separate"/>
        </w:r>
        <w:r>
          <w:t>56</w:t>
        </w:r>
        <w:r>
          <w:fldChar w:fldCharType="end"/>
        </w:r>
      </w:hyperlink>
    </w:p>
    <w:p>
      <w:pPr>
        <w:pStyle w:val="TOC2"/>
        <w:tabs>
          <w:tab w:val="right" w:leader="dot" w:pos="8306"/>
        </w:tabs>
      </w:pPr>
      <w:hyperlink w:anchor="_Toc7321" w:history="1">
        <w:r>
          <w:rPr>
            <w:rFonts w:ascii="仿宋" w:eastAsia="仿宋" w:hAnsi="仿宋" w:cs="仿宋" w:hint="eastAsia"/>
            <w:lang w:eastAsia="zh-CN"/>
          </w:rPr>
          <w:t>(二)、谷糙分离设备项目执行阶段时间节点</w:t>
        </w:r>
        <w:r>
          <w:tab/>
        </w:r>
        <w:r>
          <w:fldChar w:fldCharType="begin"/>
        </w:r>
        <w:r>
          <w:instrText xml:space="preserve"> PAGEREF _Toc7321 \h </w:instrText>
        </w:r>
        <w:r>
          <w:fldChar w:fldCharType="separate"/>
        </w:r>
        <w:r>
          <w:t>57</w:t>
        </w:r>
        <w:r>
          <w:fldChar w:fldCharType="end"/>
        </w:r>
      </w:hyperlink>
    </w:p>
    <w:p>
      <w:pPr>
        <w:pStyle w:val="TOC2"/>
        <w:tabs>
          <w:tab w:val="right" w:leader="dot" w:pos="8306"/>
        </w:tabs>
      </w:pPr>
      <w:hyperlink w:anchor="_Toc20258" w:history="1">
        <w:r>
          <w:rPr>
            <w:rFonts w:ascii="仿宋" w:eastAsia="仿宋" w:hAnsi="仿宋" w:cs="仿宋" w:hint="eastAsia"/>
            <w:lang w:eastAsia="zh-CN"/>
          </w:rPr>
          <w:t>(三)、谷糙分离设备项目完成阶段时间节点</w:t>
        </w:r>
        <w:r>
          <w:tab/>
        </w:r>
        <w:r>
          <w:fldChar w:fldCharType="begin"/>
        </w:r>
        <w:r>
          <w:instrText xml:space="preserve"> PAGEREF _Toc20258 \h </w:instrText>
        </w:r>
        <w:r>
          <w:fldChar w:fldCharType="separate"/>
        </w:r>
        <w:r>
          <w:t>58</w:t>
        </w:r>
        <w:r>
          <w:fldChar w:fldCharType="end"/>
        </w:r>
      </w:hyperlink>
    </w:p>
    <w:p>
      <w:pPr>
        <w:pStyle w:val="TOC1"/>
        <w:tabs>
          <w:tab w:val="right" w:leader="dot" w:pos="8306"/>
        </w:tabs>
      </w:pPr>
      <w:hyperlink w:anchor="_Toc18605" w:history="1">
        <w:r>
          <w:rPr>
            <w:rFonts w:ascii="仿宋" w:eastAsia="仿宋" w:hAnsi="仿宋" w:cs="仿宋" w:hint="eastAsia"/>
            <w:lang w:eastAsia="zh-CN"/>
          </w:rPr>
          <w:t>十六、谷糙分离设备项目实施保障措施</w:t>
        </w:r>
        <w:r>
          <w:tab/>
        </w:r>
        <w:r>
          <w:fldChar w:fldCharType="begin"/>
        </w:r>
        <w:r>
          <w:instrText xml:space="preserve"> PAGEREF _Toc18605 \h </w:instrText>
        </w:r>
        <w:r>
          <w:fldChar w:fldCharType="separate"/>
        </w:r>
        <w:r>
          <w:t>59</w:t>
        </w:r>
        <w:r>
          <w:fldChar w:fldCharType="end"/>
        </w:r>
      </w:hyperlink>
    </w:p>
    <w:p>
      <w:pPr>
        <w:pStyle w:val="TOC2"/>
        <w:tabs>
          <w:tab w:val="right" w:leader="dot" w:pos="8306"/>
        </w:tabs>
      </w:pPr>
      <w:hyperlink w:anchor="_Toc15237" w:history="1">
        <w:r>
          <w:rPr>
            <w:rFonts w:ascii="仿宋" w:eastAsia="仿宋" w:hAnsi="仿宋" w:cs="仿宋" w:hint="eastAsia"/>
            <w:lang w:eastAsia="zh-CN"/>
          </w:rPr>
          <w:t>(一)、谷糙分离设备项目实施保障机制</w:t>
        </w:r>
        <w:r>
          <w:tab/>
        </w:r>
        <w:r>
          <w:fldChar w:fldCharType="begin"/>
        </w:r>
        <w:r>
          <w:instrText xml:space="preserve"> PAGEREF _Toc15237 \h </w:instrText>
        </w:r>
        <w:r>
          <w:fldChar w:fldCharType="separate"/>
        </w:r>
        <w:r>
          <w:t>59</w:t>
        </w:r>
        <w:r>
          <w:fldChar w:fldCharType="end"/>
        </w:r>
      </w:hyperlink>
    </w:p>
    <w:p>
      <w:pPr>
        <w:pStyle w:val="TOC2"/>
        <w:tabs>
          <w:tab w:val="right" w:leader="dot" w:pos="8306"/>
        </w:tabs>
      </w:pPr>
      <w:hyperlink w:anchor="_Toc19396" w:history="1">
        <w:r>
          <w:rPr>
            <w:rFonts w:ascii="仿宋" w:eastAsia="仿宋" w:hAnsi="仿宋" w:cs="仿宋" w:hint="eastAsia"/>
            <w:lang w:eastAsia="zh-CN"/>
          </w:rPr>
          <w:t>(二)、谷糙分离设备项目法律合规要求</w:t>
        </w:r>
        <w:r>
          <w:tab/>
        </w:r>
        <w:r>
          <w:fldChar w:fldCharType="begin"/>
        </w:r>
        <w:r>
          <w:instrText xml:space="preserve"> PAGEREF _Toc19396 \h </w:instrText>
        </w:r>
        <w:r>
          <w:fldChar w:fldCharType="separate"/>
        </w:r>
        <w:r>
          <w:t>63</w:t>
        </w:r>
        <w:r>
          <w:fldChar w:fldCharType="end"/>
        </w:r>
      </w:hyperlink>
    </w:p>
    <w:p>
      <w:pPr>
        <w:pStyle w:val="TOC2"/>
        <w:tabs>
          <w:tab w:val="right" w:leader="dot" w:pos="8306"/>
        </w:tabs>
      </w:pPr>
      <w:hyperlink w:anchor="_Toc2849" w:history="1">
        <w:r>
          <w:rPr>
            <w:rFonts w:ascii="仿宋" w:eastAsia="仿宋" w:hAnsi="仿宋" w:cs="仿宋" w:hint="eastAsia"/>
            <w:lang w:eastAsia="zh-CN"/>
          </w:rPr>
          <w:t>(三)、谷糙分离设备项目合同管理与法律事务</w:t>
        </w:r>
        <w:r>
          <w:tab/>
        </w:r>
        <w:r>
          <w:fldChar w:fldCharType="begin"/>
        </w:r>
        <w:r>
          <w:instrText xml:space="preserve"> PAGEREF _Toc2849 \h </w:instrText>
        </w:r>
        <w:r>
          <w:fldChar w:fldCharType="separate"/>
        </w:r>
        <w:r>
          <w:t>67</w:t>
        </w:r>
        <w:r>
          <w:fldChar w:fldCharType="end"/>
        </w:r>
      </w:hyperlink>
    </w:p>
    <w:p>
      <w:pPr>
        <w:pStyle w:val="TOC2"/>
        <w:tabs>
          <w:tab w:val="right" w:leader="dot" w:pos="8306"/>
        </w:tabs>
      </w:pPr>
      <w:hyperlink w:anchor="_Toc15728" w:history="1">
        <w:r>
          <w:rPr>
            <w:rFonts w:ascii="仿宋" w:eastAsia="仿宋" w:hAnsi="仿宋" w:cs="仿宋" w:hint="eastAsia"/>
            <w:lang w:eastAsia="zh-CN"/>
          </w:rPr>
          <w:t>(四)、谷糙分离设备项目知识产权保护策略</w:t>
        </w:r>
        <w:r>
          <w:tab/>
        </w:r>
        <w:r>
          <w:fldChar w:fldCharType="begin"/>
        </w:r>
        <w:r>
          <w:instrText xml:space="preserve"> PAGEREF _Toc15728 \h </w:instrText>
        </w:r>
        <w:r>
          <w:fldChar w:fldCharType="separate"/>
        </w:r>
        <w:r>
          <w:t>73</w:t>
        </w:r>
        <w:r>
          <w:fldChar w:fldCharType="end"/>
        </w:r>
      </w:hyperlink>
    </w:p>
    <w:p>
      <w:pPr>
        <w:pStyle w:val="TOC1"/>
        <w:tabs>
          <w:tab w:val="right" w:leader="dot" w:pos="8306"/>
        </w:tabs>
      </w:pPr>
      <w:hyperlink w:anchor="_Toc21310" w:history="1">
        <w:r>
          <w:rPr>
            <w:rFonts w:ascii="仿宋" w:eastAsia="仿宋" w:hAnsi="仿宋" w:cs="仿宋" w:hint="eastAsia"/>
            <w:lang w:eastAsia="zh-CN"/>
          </w:rPr>
          <w:t>十七、利益相关者分析与沟通计划</w:t>
        </w:r>
        <w:r>
          <w:tab/>
        </w:r>
        <w:r>
          <w:fldChar w:fldCharType="begin"/>
        </w:r>
        <w:r>
          <w:instrText xml:space="preserve"> PAGEREF _Toc21310 \h </w:instrText>
        </w:r>
        <w:r>
          <w:fldChar w:fldCharType="separate"/>
        </w:r>
        <w:r>
          <w:t>76</w:t>
        </w:r>
        <w:r>
          <w:fldChar w:fldCharType="end"/>
        </w:r>
      </w:hyperlink>
    </w:p>
    <w:p>
      <w:pPr>
        <w:pStyle w:val="TOC2"/>
        <w:tabs>
          <w:tab w:val="right" w:leader="dot" w:pos="8306"/>
        </w:tabs>
      </w:pPr>
      <w:hyperlink w:anchor="_Toc20946" w:history="1">
        <w:r>
          <w:rPr>
            <w:rFonts w:ascii="仿宋" w:eastAsia="仿宋" w:hAnsi="仿宋" w:cs="仿宋" w:hint="eastAsia"/>
            <w:lang w:eastAsia="zh-CN"/>
          </w:rPr>
          <w:t>(一)、利益相关者分析</w:t>
        </w:r>
        <w:r>
          <w:tab/>
        </w:r>
        <w:r>
          <w:fldChar w:fldCharType="begin"/>
        </w:r>
        <w:r>
          <w:instrText xml:space="preserve"> PAGEREF _Toc20946 \h </w:instrText>
        </w:r>
        <w:r>
          <w:fldChar w:fldCharType="separate"/>
        </w:r>
        <w:r>
          <w:t>76</w:t>
        </w:r>
        <w:r>
          <w:fldChar w:fldCharType="end"/>
        </w:r>
      </w:hyperlink>
    </w:p>
    <w:p>
      <w:pPr>
        <w:pStyle w:val="TOC2"/>
        <w:tabs>
          <w:tab w:val="right" w:leader="dot" w:pos="8306"/>
        </w:tabs>
      </w:pPr>
      <w:hyperlink w:anchor="_Toc910" w:history="1">
        <w:r>
          <w:rPr>
            <w:rFonts w:ascii="仿宋" w:eastAsia="仿宋" w:hAnsi="仿宋" w:cs="仿宋" w:hint="eastAsia"/>
            <w:lang w:eastAsia="zh-CN"/>
          </w:rPr>
          <w:t>(二)、沟通计划</w:t>
        </w:r>
        <w:r>
          <w:tab/>
        </w:r>
        <w:r>
          <w:fldChar w:fldCharType="begin"/>
        </w:r>
        <w:r>
          <w:instrText xml:space="preserve"> PAGEREF _Toc910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072"/>
      <w:r>
        <w:rPr>
          <w:rFonts w:ascii="仿宋" w:eastAsia="仿宋" w:hAnsi="仿宋" w:cs="仿宋" w:hint="eastAsia"/>
          <w:sz w:val="28"/>
          <w:lang w:eastAsia="zh-CN"/>
        </w:rPr>
        <w:t>一、谷糙分离设备项目可持续发展</w:t>
      </w:r>
      <w:bookmarkEnd w:id="2"/>
    </w:p>
    <w:p>
      <w:pPr>
        <w:pStyle w:val="Heading2"/>
        <w:rPr>
          <w:rFonts w:ascii="仿宋" w:eastAsia="仿宋" w:hAnsi="仿宋" w:cs="仿宋" w:hint="eastAsia"/>
          <w:lang w:eastAsia="zh-CN"/>
        </w:rPr>
      </w:pPr>
      <w:bookmarkStart w:id="3" w:name="_Toc287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谷糙分离设备项目中，谷糙分离设备项目团队着眼于未来，明确了可持续发展的战略方向。制定的具体可持续发展目标包括降低资源使用、采用环保技术、最大化社会效益等。这一步骤不仅有助于谷糙分离设备项目在环保和社会责任方面达到最高标准，也为未来提供了明确的指引，确保谷糙分离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可持续实践的融入谷糙分离设备项目管理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谷糙分离设备项目管理周期。从谷糙分离设备项目规划开始，谷糙分离设备项目团队就考虑了环境和社会的因素。在执行阶段，谷糙分离设备项目团队积极推动绿色技术的应用，优化资源利用。此外，关注员工的社会责任，通过培训和沟通活动提高员工对可持续发展的认知，使他们能够在日常工作中践行可持续实践。这些举措不仅为谷糙分离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82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扎根于谷糙分离设备项目的可持续发展理念，我们深信环保与社会责任是谷糙分离设备项目成功的关键支柱。在谷糙分离设备项目的每一步，我们都致力于通过创新和实践，履行对环境和社会的坚定责任。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团队通过引入先进的环保技术、建立高效的废物处理系统以及推动能源节约措施，积极履行环保责任。定期的环保监测和评估确保谷糙分离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不仅致力于自身可持续发展，还注重对社会的回馈。通过支持社区谷糙分离设备项目、参与慈善事业、提供培训机会等方式，谷糙分离设备项目积极履行社会责任。与当地社区建立积极互动，关注员工的工作与生活平衡，以及员工的身心健康，是谷糙分离设备项目在社会责任层面的关键举措。这样的实践不仅增强了谷糙分离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311"/>
      <w:r>
        <w:rPr>
          <w:rFonts w:ascii="仿宋" w:eastAsia="仿宋" w:hAnsi="仿宋" w:cs="仿宋" w:hint="eastAsia"/>
          <w:sz w:val="28"/>
          <w:lang w:eastAsia="zh-CN"/>
        </w:rPr>
        <w:t>二、谷糙分离设备项目概论</w:t>
      </w:r>
      <w:bookmarkEnd w:id="5"/>
    </w:p>
    <w:p>
      <w:pPr>
        <w:pStyle w:val="Heading2"/>
        <w:rPr>
          <w:rFonts w:ascii="仿宋" w:eastAsia="仿宋" w:hAnsi="仿宋" w:cs="仿宋" w:hint="eastAsia"/>
          <w:lang w:eastAsia="zh-CN"/>
        </w:rPr>
      </w:pPr>
      <w:bookmarkStart w:id="6" w:name="_Toc1746"/>
      <w:r>
        <w:rPr>
          <w:rFonts w:ascii="仿宋" w:eastAsia="仿宋" w:hAnsi="仿宋" w:cs="仿宋" w:hint="eastAsia"/>
          <w:lang w:eastAsia="zh-CN"/>
        </w:rPr>
        <w:t>(一)、谷糙分离设备项目概况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起源追溯至对市场的深入洞察。市场的不断演变与变革为谷糙分离设备项目提供了难得的机遇。当前市场存在的需求缺口和变革的大环境共同构成了谷糙分离设备项目的背景。这个谷糙分离设备项目旨在充分利用市场机遇，填补行业中尚未满足的需求，为客户提供全新的解决方案。市场的变革和需求的增长使得这个谷糙分离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谷糙分离设备项目名称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正式命名为谷糙分离设备。这个名称不仅仅是一个标识，更代表了谷糙分离设备项目的核心理念和愿景。它蕴含着谷糙分离设备项目所要解决问题的关键字，具有强烈的表达和辨识度，为谷糙分离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谷糙分离设备项目目标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核心目标是提供一种全新、高效的解决方案，满足客户日益增长的需求。谷糙分离设备项目追求的不仅仅是满足市场需求，更是在市场中获得卓越的竞争优势。通过不断提升产品或服务的质量和创新水平，谷糙分离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谷糙分离设备项目范围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全面涵盖了产品研发、制造、市场推广和售后服务，确保从产品设计到最终用户体验的全方位关注。这一全面的谷糙分离设备项目范围是为了确保谷糙分离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谷糙分离设备项目时间表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谷糙分离设备项目计划在未来18个月内完成，包括研发、测试、市场试点和正式推出等不同阶段。这个时间表的合理设计是为了确保谷糙分离设备项目各个阶段的顺利推进，以便按时交付高质量的成果。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谷糙分离设备项目预算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总预算估算为XX百万美元，主要分配在研发、市场推广、人员培训和运营等方面。这一充足的预算为谷糙分离设备项目提供了充足的资源，确保谷糙分离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谷糙分离设备项目风险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可能面临的风险包括市场接受度低、技术难题、竞争激烈等。谷糙分离设备项目团队已经制定了相应的风险应对计划，通过前瞻性的风险管理，确保谷糙分离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谷糙分离设备项目团队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谷糙分离设备项目汇聚了一支经验丰富、多领域专业素养的核心团队，确保谷糙分离设备项目在各个方面都能拥有高水平的执行力。团队的协同作战是谷糙分离设备项目成功的关键因素之一。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谷糙分离设备项目背景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谷糙分离设备项目的背景根植于市场对更高效、创新产品的渴望，同时也受到科技发展对行业格局的深刻改变的影响。这为谷糙分离设备项目提供了广阔的发展空间和市场需求。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谷糙分离设备项目现状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截至目前，谷糙分离设备项目已完成市场调研和技术验证，取得了初步的成功。这为谷糙分离设备项目在未来的发展奠定了坚实的基础，为更远大的目标打下了坚实的基石。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376"/>
      <w:r>
        <w:rPr>
          <w:rFonts w:ascii="仿宋" w:eastAsia="仿宋" w:hAnsi="仿宋" w:cs="仿宋" w:hint="eastAsia"/>
          <w:sz w:val="28"/>
          <w:lang w:eastAsia="zh-CN"/>
        </w:rPr>
        <w:t>(二)、谷糙分离设备项目目标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keyword》谷糙分离设备项目首要业务目标是在市场中占据有利地位，实现产品/服务的成功推广和销售。通过不断提升产品质量、创新性，谷糙分离设备项目追求成为行业中的领导者，赢得更多客户的青睐。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在科技迅速发展的时代，谷糙分离设备项目着眼于技术创新。通过持续的研发和技术升级，谷糙分离设备项目旨在推出更具创新性的产品或服务，以满足市场对新鲜、先进解决方案的需求。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为了建立可持续的客户关系，谷糙分离设备项目设定了客户满意度目标。通过提供卓越的产品质量和优质的客户服务，谷糙分离设备项目追求赢得客户的信任和忠诚度，确保他们的满意度达到行业领先水平。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谷糙分离设备项目注重社会责任和可持续发展。通过实施环保、社会责任谷糙分离设备项目，谷糙分离设备项目致力于在经济发展的同时保护环境，促进社会公平，实现可持续经营。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谷糙分离设备项目的团队是实现目标的核心驱动力。因此，谷糙分离设备项目设定了团队发展目标，包括提升团队成员的专业技能、培养领导力，以及搭建协同高效的团队工作氛围。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318"/>
      <w:r>
        <w:rPr>
          <w:rFonts w:ascii="仿宋" w:eastAsia="仿宋" w:hAnsi="仿宋" w:cs="仿宋" w:hint="eastAsia"/>
          <w:sz w:val="28"/>
          <w:lang w:eastAsia="zh-CN"/>
        </w:rPr>
        <w:t>(三)、谷糙分离设备项目提出的理由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谷糙分离设备项目提出的理由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提出源于对市场机遇的深刻洞察。当前市场中存在的需求缺口和行业发展趋势表明，有巨大的商业机会等待被开发。通过准确捕捉市场机遇，谷糙分离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理念基于对技术创新的信仰。通过持续的研发和技术投入，谷糙分离设备项目有望推出更具创新性的产品或服务。在科技飞速发展的当下，谷糙分离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谷糙分离设备项目的提出是为了增强企业的行业竞争力。通过提升产品或服务的质量和独特性，谷糙分离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响应了消费者需求的变化。随着社会和科技的不断发展，消费者对产品和服务的需求也在发生变化。通过深入了解并及时回应消费者的新需求，谷糙分离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谷糙分离设备项目的提出是企业战略发展规划的一部分。在面对日益激烈的市场竞争和不断变化的商业环境中，谷糙分离设备项目作为企业战略的一环，旨在为企业开辟新的增长领域，巩固企业在行业中的地位。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提出不仅仅是基于商业考量，还注重社会责任。通过推出环保、社会责任等方面的谷糙分离设备项目，谷糙分离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谷糙分离设备项目的提出反映了对利益相关者期望的关注。包括客户、员工、投资者等利益相关者在企业发展中都有着各自的期望，谷糙分离设备项目力求在满足这些期望的同时，取得更大的共赢。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10314"/>
      <w:r>
        <w:rPr>
          <w:rFonts w:ascii="仿宋" w:eastAsia="仿宋" w:hAnsi="仿宋" w:cs="仿宋" w:hint="eastAsia"/>
          <w:sz w:val="28"/>
          <w:lang w:eastAsia="zh-CN"/>
        </w:rPr>
        <w:t>(四)、谷糙分离设备项目意义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在实施谷糙分离设备项目的过程中，我们不仅仅是在追逐商业成功，更是为企业和社会的多个层面创造了深远的意义。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首要意义在于提升企业的市场竞争力。通过持续的创新和对产品质量的高标准要求，谷糙分离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谷糙分离设备项目的推进将促使行业技术水平的提升。通过引入先进技术和创新性解决方案，谷糙分离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谷糙分离设备项目不仅创造了大量就业机会，提高了就业水平，还注重社会责任和环保。通过参与社会公益事业和推动环保谷糙分离设备项目，谷糙分离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综合而言，谷糙分离设备项目意义重大，不仅推动了企业的发展，也为行业和社会的进步贡献了积极力量。这是一个全面而深刻的影响，将在未来产生可持续的正面效应。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362"/>
      <w:r>
        <w:rPr>
          <w:rFonts w:ascii="仿宋" w:eastAsia="仿宋" w:hAnsi="仿宋" w:cs="仿宋" w:hint="eastAsia"/>
          <w:sz w:val="28"/>
          <w:lang w:eastAsia="zh-CN"/>
        </w:rPr>
        <w:t>(五)、谷糙分离设备项目背景</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在当今迅猛发展的商业环境中，谷糙分离设备项目的动因根植于对多方面因素的审慎考量。这个谷糙分离设备项目的提出并非孤立的决策，而是对企业所处背景深入思考的产物。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谷糙分离设备项目背后的首要原因。科技的迅速发展和全球市场的快速变化使得企业必须灵活应对。谷糙分离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竞争的激烈程度也是谷糙分离设备项目背景中不可忽视的一环。企业需要在激烈竞争中脱颖而出，为此，谷糙分离设备项目致力于打破常规，提供独特的价值主张，以吸引客户并确保市场份额的增长。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技术的迅速发展为企业带来了机遇与挑战。作为谷糙分离设备项目启动的背景之一，对新兴技术的应用将有助于提升企业的技术水平，使其在不断演进的商业环境中保持竞争优势。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此外，社会对企业责任的期望也在逐渐升高。谷糙分离设备项目充分融入了社会责任的理念，通过可持续经营和社会公益谷糙分离设备项目，企图为社会贡献一份力量，在商业成功的同时关注社会价值。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323"/>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607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的技术管理特点体现在其创新导向。通过引入最先进的技术趋势和解决方案，谷糙分离设备项目致力于提升科技含量、提高质量和效率水平。这意味着我们将采用最新的工具和方法，确保谷糙分离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谷糙分离设备项目技术管理的显著特征。通过整合不同领域的技术资源，我们实现了跨学科的协同工作。这有助于优化技术架构，提高整体效能。此外，整合性策略还促进了不同技术团队之间的紧密沟通和高效合作，确保谷糙分离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谷糙分离设备项目所采用的技术。通过不断优化技术方案，谷糙分离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谷糙分离设备项目团队将在谷糙分离设备项目初期识别可能的技术风险，并采取相应的预防和应对措施。通过建立健全的风险评估机制，谷糙分离设备项目能够在实施过程中及时发现并解决潜在的技术问题，保障谷糙分离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谷糙分离设备项目中，技术将成为谷糙分离设备项目成功的有力支持。这一深度剖析揭示了技术管理在谷糙分离设备项目实施中的关键作用，为谷糙分离设备项目的技术基础奠定了坚实的基础。</w:t>
      </w:r>
    </w:p>
    <w:p>
      <w:pPr>
        <w:pStyle w:val="Heading2"/>
        <w:ind w:firstLine="560" w:firstLineChars="200"/>
        <w:rPr>
          <w:rFonts w:ascii="仿宋" w:eastAsia="仿宋" w:hAnsi="仿宋" w:cs="仿宋" w:hint="eastAsia"/>
          <w:sz w:val="28"/>
          <w:lang w:eastAsia="zh-CN"/>
        </w:rPr>
      </w:pPr>
      <w:bookmarkStart w:id="13" w:name="_Toc13680"/>
      <w:r>
        <w:rPr>
          <w:rFonts w:ascii="仿宋" w:eastAsia="仿宋" w:hAnsi="仿宋" w:cs="仿宋" w:hint="eastAsia"/>
          <w:sz w:val="28"/>
          <w:lang w:eastAsia="zh-CN"/>
        </w:rPr>
        <w:t>(二)、谷糙分离设备项目工艺技术设计方案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谷糙分离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谷糙分离设备项目将严格按照相关行业规范要求进行组织。通过有效控制产品质量，谷糙分离设备项目将致力于为顾客提供优质的谷糙分离设备项目产品和良好的服务。这体现了谷糙分离设备项目对于生产活动合规性和质量标准的高度重视，为谷糙分离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谷糙分离设备项目注重生态效益和清洁生产原则。谷糙分离设备项目建设将紧密结合地方特色经济发展，与社会经济发展规划和区域环境保护规划方案相协调一致。通过与当地区域自然生态系统的结合，谷糙分离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谷糙分离设备项目产品具有多样化的客户需求和个性化的特点。因此，谷糙分离设备项目产品规格品种多样，且单批生产数量较小。为满足这一特点，谷糙分离设备项目承办单位将建设先进的柔性制造生产线。通过广泛应用柔性制造技术，谷糙分离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谷糙分离设备项目采用的技术具有较高的技术含量和自动化水平，处于国内先进水平。这一技术选用不仅体现了对生产效率、质量和环境友好性的高标准要求，同时为谷糙分离设备项目的可持续发展奠定了坚实的基础。</w:t>
      </w:r>
    </w:p>
    <w:p>
      <w:pPr>
        <w:pStyle w:val="Heading2"/>
        <w:ind w:firstLine="560" w:firstLineChars="200"/>
        <w:rPr>
          <w:rFonts w:ascii="仿宋" w:eastAsia="仿宋" w:hAnsi="仿宋" w:cs="仿宋" w:hint="eastAsia"/>
          <w:sz w:val="28"/>
          <w:lang w:eastAsia="zh-CN"/>
        </w:rPr>
      </w:pPr>
      <w:bookmarkStart w:id="14" w:name="_Toc2667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为确保谷糙分离设备项目的高效生产和技术实施，我们制定了一套精心设计的设备选型方案，以满足谷糙分离设备项目生产、质量和环保的要求。该方案的主要特点如下：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谷糙分离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针对谷糙分离设备项目产品的多样性和小批量生产的特点，我们将建设柔性制造生产线。通过在设备选型中考虑柔性制造技术，可以灵活应对不同产品规格和生产需求，实现生产线的高度灵活性和适应性。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4999"/>
      <w:r>
        <w:rPr>
          <w:rFonts w:ascii="仿宋" w:eastAsia="仿宋" w:hAnsi="仿宋" w:cs="仿宋" w:hint="eastAsia"/>
          <w:sz w:val="28"/>
          <w:lang w:eastAsia="zh-CN"/>
        </w:rPr>
        <w:t>四、谷糙分离设备项目文档管理</w:t>
      </w:r>
      <w:bookmarkEnd w:id="15"/>
    </w:p>
    <w:p>
      <w:pPr>
        <w:pStyle w:val="Heading2"/>
        <w:rPr>
          <w:rFonts w:ascii="仿宋" w:eastAsia="仿宋" w:hAnsi="仿宋" w:cs="仿宋" w:hint="eastAsia"/>
          <w:lang w:eastAsia="zh-CN"/>
        </w:rPr>
      </w:pPr>
      <w:bookmarkStart w:id="16" w:name="_Toc1396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谷糙分离设备项目高度重视文档的质量和准确性，以支持谷糙分离设备项目的各项活动和决策。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文档的编制始于谷糙分离设备项目计划的初期，我们制定了详细的文档编制计划，明确了每个文档的内容、格式和编写责任人。在谷糙分离设备项目启动阶段，我们首先编制了谷糙分离设备项目章程，明确定义了谷糙分离设备项目的目标、范围、风险等关键要素。随后，谷糙分离设备项目团队根据计划陆续编制了需求文档、设计文档、测试文档等各类文档，确保谷糙分离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谷糙分离设备项目管理中的重要环节，旨在确保谷糙分离设备项目文档符合质量标准和谷糙分离设备项目需求。在谷糙分离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谷糙分离设备项目相关利益方和专业领域的专家对文档进行独立审查。这有助于获取更全面、客观的反馈，确保谷糙分离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谷糙分离设备项目在文档编制与审查方面建立了严格的管理机制，通过规范的流程和多维度的审查，确保谷糙分离设备项目文档的质量、准确性和可靠性，为谷糙分离设备项目的顺利推进提供了有力支持。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https://d.book118.com/465021002300011122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谷糙分离设备项目规划设计方案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040172"/>
    <w:rsid w:val="6D0401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02100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2024-03-03T13:02:00Z</dcterms:created>
  <dcterms:modified xsi:type="dcterms:W3CDTF">2024-03-03T13:02:34Z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98F0BE182BED46A9A693DE2FE996F9AA_11</vt:lpwstr>
  </property>
  <property fmtid="{D5CDD505-2E9C-101B-9397-08002B2CF9AE}" pid="3" name="KSOProductBuildVer">
    <vt:lpwstr>2052-12.1.0.16388</vt:lpwstr>
  </property>
</Properties>
</file>