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煤焦化产品项目规划设计蓝图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4" w:history="1">
        <w:r>
          <w:rPr>
            <w:rFonts w:ascii="仿宋" w:eastAsia="仿宋" w:hAnsi="仿宋" w:cs="仿宋" w:hint="eastAsia"/>
            <w:lang w:eastAsia="zh-CN"/>
          </w:rPr>
          <w:t>前言</w:t>
        </w:r>
        <w:r>
          <w:tab/>
        </w:r>
        <w:r>
          <w:fldChar w:fldCharType="begin"/>
        </w:r>
        <w:r>
          <w:instrText xml:space="preserve"> PAGEREF _Toc16904 \h </w:instrText>
        </w:r>
        <w:r>
          <w:fldChar w:fldCharType="separate"/>
        </w:r>
        <w:r>
          <w:t>3</w:t>
        </w:r>
        <w:r>
          <w:fldChar w:fldCharType="end"/>
        </w:r>
      </w:hyperlink>
    </w:p>
    <w:p>
      <w:pPr>
        <w:pStyle w:val="TOC1"/>
        <w:tabs>
          <w:tab w:val="right" w:leader="dot" w:pos="8306"/>
        </w:tabs>
      </w:pPr>
      <w:hyperlink w:anchor="_Toc5751" w:history="1">
        <w:r>
          <w:rPr>
            <w:rFonts w:ascii="仿宋" w:eastAsia="仿宋" w:hAnsi="仿宋" w:cs="仿宋" w:hint="eastAsia"/>
            <w:lang w:eastAsia="zh-CN"/>
          </w:rPr>
          <w:t>一、煤焦化产品项目选址可行性分析</w:t>
        </w:r>
        <w:r>
          <w:tab/>
        </w:r>
        <w:r>
          <w:fldChar w:fldCharType="begin"/>
        </w:r>
        <w:r>
          <w:instrText xml:space="preserve"> PAGEREF _Toc5751 \h </w:instrText>
        </w:r>
        <w:r>
          <w:fldChar w:fldCharType="separate"/>
        </w:r>
        <w:r>
          <w:t>3</w:t>
        </w:r>
        <w:r>
          <w:fldChar w:fldCharType="end"/>
        </w:r>
      </w:hyperlink>
    </w:p>
    <w:p>
      <w:pPr>
        <w:pStyle w:val="TOC2"/>
        <w:tabs>
          <w:tab w:val="right" w:leader="dot" w:pos="8306"/>
        </w:tabs>
      </w:pPr>
      <w:hyperlink w:anchor="_Toc11471" w:history="1">
        <w:r>
          <w:rPr>
            <w:rFonts w:ascii="仿宋" w:eastAsia="仿宋" w:hAnsi="仿宋" w:cs="仿宋" w:hint="eastAsia"/>
            <w:lang w:eastAsia="zh-CN"/>
          </w:rPr>
          <w:t>(一)、煤焦化产品项目选址</w:t>
        </w:r>
        <w:r>
          <w:tab/>
        </w:r>
        <w:r>
          <w:fldChar w:fldCharType="begin"/>
        </w:r>
        <w:r>
          <w:instrText xml:space="preserve"> PAGEREF _Toc11471 \h </w:instrText>
        </w:r>
        <w:r>
          <w:fldChar w:fldCharType="separate"/>
        </w:r>
        <w:r>
          <w:t>3</w:t>
        </w:r>
        <w:r>
          <w:fldChar w:fldCharType="end"/>
        </w:r>
      </w:hyperlink>
    </w:p>
    <w:p>
      <w:pPr>
        <w:pStyle w:val="TOC2"/>
        <w:tabs>
          <w:tab w:val="right" w:leader="dot" w:pos="8306"/>
        </w:tabs>
      </w:pPr>
      <w:hyperlink w:anchor="_Toc32141" w:history="1">
        <w:r>
          <w:rPr>
            <w:rFonts w:ascii="仿宋" w:eastAsia="仿宋" w:hAnsi="仿宋" w:cs="仿宋" w:hint="eastAsia"/>
            <w:lang w:eastAsia="zh-CN"/>
          </w:rPr>
          <w:t>(二)、用地控制指标</w:t>
        </w:r>
        <w:r>
          <w:tab/>
        </w:r>
        <w:r>
          <w:fldChar w:fldCharType="begin"/>
        </w:r>
        <w:r>
          <w:instrText xml:space="preserve"> PAGEREF _Toc32141 \h </w:instrText>
        </w:r>
        <w:r>
          <w:fldChar w:fldCharType="separate"/>
        </w:r>
        <w:r>
          <w:t>3</w:t>
        </w:r>
        <w:r>
          <w:fldChar w:fldCharType="end"/>
        </w:r>
      </w:hyperlink>
    </w:p>
    <w:p>
      <w:pPr>
        <w:pStyle w:val="TOC2"/>
        <w:tabs>
          <w:tab w:val="right" w:leader="dot" w:pos="8306"/>
        </w:tabs>
      </w:pPr>
      <w:hyperlink w:anchor="_Toc9205" w:history="1">
        <w:r>
          <w:rPr>
            <w:rFonts w:ascii="仿宋" w:eastAsia="仿宋" w:hAnsi="仿宋" w:cs="仿宋" w:hint="eastAsia"/>
            <w:lang w:eastAsia="zh-CN"/>
          </w:rPr>
          <w:t>(三)、节约用地措施</w:t>
        </w:r>
        <w:r>
          <w:tab/>
        </w:r>
        <w:r>
          <w:fldChar w:fldCharType="begin"/>
        </w:r>
        <w:r>
          <w:instrText xml:space="preserve"> PAGEREF _Toc9205 \h </w:instrText>
        </w:r>
        <w:r>
          <w:fldChar w:fldCharType="separate"/>
        </w:r>
        <w:r>
          <w:t>5</w:t>
        </w:r>
        <w:r>
          <w:fldChar w:fldCharType="end"/>
        </w:r>
      </w:hyperlink>
    </w:p>
    <w:p>
      <w:pPr>
        <w:pStyle w:val="TOC2"/>
        <w:tabs>
          <w:tab w:val="right" w:leader="dot" w:pos="8306"/>
        </w:tabs>
      </w:pPr>
      <w:hyperlink w:anchor="_Toc11011" w:history="1">
        <w:r>
          <w:rPr>
            <w:rFonts w:ascii="仿宋" w:eastAsia="仿宋" w:hAnsi="仿宋" w:cs="仿宋" w:hint="eastAsia"/>
            <w:lang w:eastAsia="zh-CN"/>
          </w:rPr>
          <w:t>(四)、总图布置方案</w:t>
        </w:r>
        <w:r>
          <w:tab/>
        </w:r>
        <w:r>
          <w:fldChar w:fldCharType="begin"/>
        </w:r>
        <w:r>
          <w:instrText xml:space="preserve"> PAGEREF _Toc11011 \h </w:instrText>
        </w:r>
        <w:r>
          <w:fldChar w:fldCharType="separate"/>
        </w:r>
        <w:r>
          <w:t>6</w:t>
        </w:r>
        <w:r>
          <w:fldChar w:fldCharType="end"/>
        </w:r>
      </w:hyperlink>
    </w:p>
    <w:p>
      <w:pPr>
        <w:pStyle w:val="TOC2"/>
        <w:tabs>
          <w:tab w:val="right" w:leader="dot" w:pos="8306"/>
        </w:tabs>
      </w:pPr>
      <w:hyperlink w:anchor="_Toc6776" w:history="1">
        <w:r>
          <w:rPr>
            <w:rFonts w:ascii="仿宋" w:eastAsia="仿宋" w:hAnsi="仿宋" w:cs="仿宋" w:hint="eastAsia"/>
            <w:lang w:eastAsia="zh-CN"/>
          </w:rPr>
          <w:t>(五)、选址综合评价</w:t>
        </w:r>
        <w:r>
          <w:tab/>
        </w:r>
        <w:r>
          <w:fldChar w:fldCharType="begin"/>
        </w:r>
        <w:r>
          <w:instrText xml:space="preserve"> PAGEREF _Toc6776 \h </w:instrText>
        </w:r>
        <w:r>
          <w:fldChar w:fldCharType="separate"/>
        </w:r>
        <w:r>
          <w:t>7</w:t>
        </w:r>
        <w:r>
          <w:fldChar w:fldCharType="end"/>
        </w:r>
      </w:hyperlink>
    </w:p>
    <w:p>
      <w:pPr>
        <w:pStyle w:val="TOC1"/>
        <w:tabs>
          <w:tab w:val="right" w:leader="dot" w:pos="8306"/>
        </w:tabs>
      </w:pPr>
      <w:hyperlink w:anchor="_Toc9198" w:history="1">
        <w:r>
          <w:rPr>
            <w:rFonts w:ascii="仿宋" w:eastAsia="仿宋" w:hAnsi="仿宋" w:cs="仿宋" w:hint="eastAsia"/>
            <w:lang w:eastAsia="zh-CN"/>
          </w:rPr>
          <w:t>二、煤焦化产品项目绩效评估</w:t>
        </w:r>
        <w:r>
          <w:tab/>
        </w:r>
        <w:r>
          <w:fldChar w:fldCharType="begin"/>
        </w:r>
        <w:r>
          <w:instrText xml:space="preserve"> PAGEREF _Toc9198 \h </w:instrText>
        </w:r>
        <w:r>
          <w:fldChar w:fldCharType="separate"/>
        </w:r>
        <w:r>
          <w:t>8</w:t>
        </w:r>
        <w:r>
          <w:fldChar w:fldCharType="end"/>
        </w:r>
      </w:hyperlink>
    </w:p>
    <w:p>
      <w:pPr>
        <w:pStyle w:val="TOC2"/>
        <w:tabs>
          <w:tab w:val="right" w:leader="dot" w:pos="8306"/>
        </w:tabs>
      </w:pPr>
      <w:hyperlink w:anchor="_Toc3832" w:history="1">
        <w:r>
          <w:rPr>
            <w:rFonts w:ascii="仿宋" w:eastAsia="仿宋" w:hAnsi="仿宋" w:cs="仿宋" w:hint="eastAsia"/>
            <w:lang w:eastAsia="zh-CN"/>
          </w:rPr>
          <w:t>(一)、绩效评估指标</w:t>
        </w:r>
        <w:r>
          <w:tab/>
        </w:r>
        <w:r>
          <w:fldChar w:fldCharType="begin"/>
        </w:r>
        <w:r>
          <w:instrText xml:space="preserve"> PAGEREF _Toc3832 \h </w:instrText>
        </w:r>
        <w:r>
          <w:fldChar w:fldCharType="separate"/>
        </w:r>
        <w:r>
          <w:t>8</w:t>
        </w:r>
        <w:r>
          <w:fldChar w:fldCharType="end"/>
        </w:r>
      </w:hyperlink>
    </w:p>
    <w:p>
      <w:pPr>
        <w:pStyle w:val="TOC2"/>
        <w:tabs>
          <w:tab w:val="right" w:leader="dot" w:pos="8306"/>
        </w:tabs>
      </w:pPr>
      <w:hyperlink w:anchor="_Toc19146" w:history="1">
        <w:r>
          <w:rPr>
            <w:rFonts w:ascii="仿宋" w:eastAsia="仿宋" w:hAnsi="仿宋" w:cs="仿宋" w:hint="eastAsia"/>
            <w:lang w:eastAsia="zh-CN"/>
          </w:rPr>
          <w:t>(二)、绩效评估方法</w:t>
        </w:r>
        <w:r>
          <w:tab/>
        </w:r>
        <w:r>
          <w:fldChar w:fldCharType="begin"/>
        </w:r>
        <w:r>
          <w:instrText xml:space="preserve"> PAGEREF _Toc19146 \h </w:instrText>
        </w:r>
        <w:r>
          <w:fldChar w:fldCharType="separate"/>
        </w:r>
        <w:r>
          <w:t>9</w:t>
        </w:r>
        <w:r>
          <w:fldChar w:fldCharType="end"/>
        </w:r>
      </w:hyperlink>
    </w:p>
    <w:p>
      <w:pPr>
        <w:pStyle w:val="TOC2"/>
        <w:tabs>
          <w:tab w:val="right" w:leader="dot" w:pos="8306"/>
        </w:tabs>
      </w:pPr>
      <w:hyperlink w:anchor="_Toc9973" w:history="1">
        <w:r>
          <w:rPr>
            <w:rFonts w:ascii="仿宋" w:eastAsia="仿宋" w:hAnsi="仿宋" w:cs="仿宋" w:hint="eastAsia"/>
            <w:lang w:eastAsia="zh-CN"/>
          </w:rPr>
          <w:t>(三)、绩效评估周期</w:t>
        </w:r>
        <w:r>
          <w:tab/>
        </w:r>
        <w:r>
          <w:fldChar w:fldCharType="begin"/>
        </w:r>
        <w:r>
          <w:instrText xml:space="preserve"> PAGEREF _Toc9973 \h </w:instrText>
        </w:r>
        <w:r>
          <w:fldChar w:fldCharType="separate"/>
        </w:r>
        <w:r>
          <w:t>10</w:t>
        </w:r>
        <w:r>
          <w:fldChar w:fldCharType="end"/>
        </w:r>
      </w:hyperlink>
    </w:p>
    <w:p>
      <w:pPr>
        <w:pStyle w:val="TOC1"/>
        <w:tabs>
          <w:tab w:val="right" w:leader="dot" w:pos="8306"/>
        </w:tabs>
      </w:pPr>
      <w:hyperlink w:anchor="_Toc4154" w:history="1">
        <w:r>
          <w:rPr>
            <w:rFonts w:ascii="仿宋" w:eastAsia="仿宋" w:hAnsi="仿宋" w:cs="仿宋" w:hint="eastAsia"/>
            <w:lang w:eastAsia="zh-CN"/>
          </w:rPr>
          <w:t>三、煤焦化产品项目危机管理</w:t>
        </w:r>
        <w:r>
          <w:tab/>
        </w:r>
        <w:r>
          <w:fldChar w:fldCharType="begin"/>
        </w:r>
        <w:r>
          <w:instrText xml:space="preserve"> PAGEREF _Toc4154 \h </w:instrText>
        </w:r>
        <w:r>
          <w:fldChar w:fldCharType="separate"/>
        </w:r>
        <w:r>
          <w:t>11</w:t>
        </w:r>
        <w:r>
          <w:fldChar w:fldCharType="end"/>
        </w:r>
      </w:hyperlink>
    </w:p>
    <w:p>
      <w:pPr>
        <w:pStyle w:val="TOC2"/>
        <w:tabs>
          <w:tab w:val="right" w:leader="dot" w:pos="8306"/>
        </w:tabs>
      </w:pPr>
      <w:hyperlink w:anchor="_Toc5386" w:history="1">
        <w:r>
          <w:rPr>
            <w:rFonts w:ascii="仿宋" w:eastAsia="仿宋" w:hAnsi="仿宋" w:cs="仿宋" w:hint="eastAsia"/>
            <w:lang w:eastAsia="zh-CN"/>
          </w:rPr>
          <w:t>(一)、危机预警与识别</w:t>
        </w:r>
        <w:r>
          <w:tab/>
        </w:r>
        <w:r>
          <w:fldChar w:fldCharType="begin"/>
        </w:r>
        <w:r>
          <w:instrText xml:space="preserve"> PAGEREF _Toc5386 \h </w:instrText>
        </w:r>
        <w:r>
          <w:fldChar w:fldCharType="separate"/>
        </w:r>
        <w:r>
          <w:t>11</w:t>
        </w:r>
        <w:r>
          <w:fldChar w:fldCharType="end"/>
        </w:r>
      </w:hyperlink>
    </w:p>
    <w:p>
      <w:pPr>
        <w:pStyle w:val="TOC2"/>
        <w:tabs>
          <w:tab w:val="right" w:leader="dot" w:pos="8306"/>
        </w:tabs>
      </w:pPr>
      <w:hyperlink w:anchor="_Toc22255" w:history="1">
        <w:r>
          <w:rPr>
            <w:rFonts w:ascii="仿宋" w:eastAsia="仿宋" w:hAnsi="仿宋" w:cs="仿宋" w:hint="eastAsia"/>
            <w:lang w:eastAsia="zh-CN"/>
          </w:rPr>
          <w:t>(二)、危机应对与恢复</w:t>
        </w:r>
        <w:r>
          <w:tab/>
        </w:r>
        <w:r>
          <w:fldChar w:fldCharType="begin"/>
        </w:r>
        <w:r>
          <w:instrText xml:space="preserve"> PAGEREF _Toc22255 \h </w:instrText>
        </w:r>
        <w:r>
          <w:fldChar w:fldCharType="separate"/>
        </w:r>
        <w:r>
          <w:t>12</w:t>
        </w:r>
        <w:r>
          <w:fldChar w:fldCharType="end"/>
        </w:r>
      </w:hyperlink>
    </w:p>
    <w:p>
      <w:pPr>
        <w:pStyle w:val="TOC1"/>
        <w:tabs>
          <w:tab w:val="right" w:leader="dot" w:pos="8306"/>
        </w:tabs>
      </w:pPr>
      <w:hyperlink w:anchor="_Toc10676" w:history="1">
        <w:r>
          <w:rPr>
            <w:rFonts w:ascii="仿宋" w:eastAsia="仿宋" w:hAnsi="仿宋" w:cs="仿宋" w:hint="eastAsia"/>
            <w:lang w:eastAsia="zh-CN"/>
          </w:rPr>
          <w:t>四、煤焦化产品项目土建工程</w:t>
        </w:r>
        <w:r>
          <w:tab/>
        </w:r>
        <w:r>
          <w:fldChar w:fldCharType="begin"/>
        </w:r>
        <w:r>
          <w:instrText xml:space="preserve"> PAGEREF _Toc10676 \h </w:instrText>
        </w:r>
        <w:r>
          <w:fldChar w:fldCharType="separate"/>
        </w:r>
        <w:r>
          <w:t>14</w:t>
        </w:r>
        <w:r>
          <w:fldChar w:fldCharType="end"/>
        </w:r>
      </w:hyperlink>
    </w:p>
    <w:p>
      <w:pPr>
        <w:pStyle w:val="TOC2"/>
        <w:tabs>
          <w:tab w:val="right" w:leader="dot" w:pos="8306"/>
        </w:tabs>
      </w:pPr>
      <w:hyperlink w:anchor="_Toc2998" w:history="1">
        <w:r>
          <w:rPr>
            <w:rFonts w:ascii="仿宋" w:eastAsia="仿宋" w:hAnsi="仿宋" w:cs="仿宋" w:hint="eastAsia"/>
            <w:lang w:eastAsia="zh-CN"/>
          </w:rPr>
          <w:t>(一)、建筑工程设计原则</w:t>
        </w:r>
        <w:r>
          <w:tab/>
        </w:r>
        <w:r>
          <w:fldChar w:fldCharType="begin"/>
        </w:r>
        <w:r>
          <w:instrText xml:space="preserve"> PAGEREF _Toc2998 \h </w:instrText>
        </w:r>
        <w:r>
          <w:fldChar w:fldCharType="separate"/>
        </w:r>
        <w:r>
          <w:t>14</w:t>
        </w:r>
        <w:r>
          <w:fldChar w:fldCharType="end"/>
        </w:r>
      </w:hyperlink>
    </w:p>
    <w:p>
      <w:pPr>
        <w:pStyle w:val="TOC2"/>
        <w:tabs>
          <w:tab w:val="right" w:leader="dot" w:pos="8306"/>
        </w:tabs>
      </w:pPr>
      <w:hyperlink w:anchor="_Toc11184" w:history="1">
        <w:r>
          <w:rPr>
            <w:rFonts w:ascii="仿宋" w:eastAsia="仿宋" w:hAnsi="仿宋" w:cs="仿宋" w:hint="eastAsia"/>
            <w:lang w:eastAsia="zh-CN"/>
          </w:rPr>
          <w:t>(二)、土建工程设计年限及安全等级</w:t>
        </w:r>
        <w:r>
          <w:tab/>
        </w:r>
        <w:r>
          <w:fldChar w:fldCharType="begin"/>
        </w:r>
        <w:r>
          <w:instrText xml:space="preserve"> PAGEREF _Toc11184 \h </w:instrText>
        </w:r>
        <w:r>
          <w:fldChar w:fldCharType="separate"/>
        </w:r>
        <w:r>
          <w:t>15</w:t>
        </w:r>
        <w:r>
          <w:fldChar w:fldCharType="end"/>
        </w:r>
      </w:hyperlink>
    </w:p>
    <w:p>
      <w:pPr>
        <w:pStyle w:val="TOC2"/>
        <w:tabs>
          <w:tab w:val="right" w:leader="dot" w:pos="8306"/>
        </w:tabs>
      </w:pPr>
      <w:hyperlink w:anchor="_Toc15094" w:history="1">
        <w:r>
          <w:rPr>
            <w:rFonts w:ascii="仿宋" w:eastAsia="仿宋" w:hAnsi="仿宋" w:cs="仿宋" w:hint="eastAsia"/>
            <w:lang w:eastAsia="zh-CN"/>
          </w:rPr>
          <w:t>(三)、建筑工程设计总体要求</w:t>
        </w:r>
        <w:r>
          <w:tab/>
        </w:r>
        <w:r>
          <w:fldChar w:fldCharType="begin"/>
        </w:r>
        <w:r>
          <w:instrText xml:space="preserve"> PAGEREF _Toc15094 \h </w:instrText>
        </w:r>
        <w:r>
          <w:fldChar w:fldCharType="separate"/>
        </w:r>
        <w:r>
          <w:t>16</w:t>
        </w:r>
        <w:r>
          <w:fldChar w:fldCharType="end"/>
        </w:r>
      </w:hyperlink>
    </w:p>
    <w:p>
      <w:pPr>
        <w:pStyle w:val="TOC2"/>
        <w:tabs>
          <w:tab w:val="right" w:leader="dot" w:pos="8306"/>
        </w:tabs>
      </w:pPr>
      <w:hyperlink w:anchor="_Toc15351" w:history="1">
        <w:r>
          <w:rPr>
            <w:rFonts w:ascii="仿宋" w:eastAsia="仿宋" w:hAnsi="仿宋" w:cs="仿宋" w:hint="eastAsia"/>
            <w:lang w:eastAsia="zh-CN"/>
          </w:rPr>
          <w:t>(四)、土建工程建设指标</w:t>
        </w:r>
        <w:r>
          <w:tab/>
        </w:r>
        <w:r>
          <w:fldChar w:fldCharType="begin"/>
        </w:r>
        <w:r>
          <w:instrText xml:space="preserve"> PAGEREF _Toc15351 \h </w:instrText>
        </w:r>
        <w:r>
          <w:fldChar w:fldCharType="separate"/>
        </w:r>
        <w:r>
          <w:t>17</w:t>
        </w:r>
        <w:r>
          <w:fldChar w:fldCharType="end"/>
        </w:r>
      </w:hyperlink>
    </w:p>
    <w:p>
      <w:pPr>
        <w:pStyle w:val="TOC1"/>
        <w:tabs>
          <w:tab w:val="right" w:leader="dot" w:pos="8306"/>
        </w:tabs>
      </w:pPr>
      <w:hyperlink w:anchor="_Toc30506" w:history="1">
        <w:r>
          <w:rPr>
            <w:rFonts w:ascii="仿宋" w:eastAsia="仿宋" w:hAnsi="仿宋" w:cs="仿宋" w:hint="eastAsia"/>
            <w:lang w:eastAsia="zh-CN"/>
          </w:rPr>
          <w:t>五、产品规划分析</w:t>
        </w:r>
        <w:r>
          <w:tab/>
        </w:r>
        <w:r>
          <w:fldChar w:fldCharType="begin"/>
        </w:r>
        <w:r>
          <w:instrText xml:space="preserve"> PAGEREF _Toc30506 \h </w:instrText>
        </w:r>
        <w:r>
          <w:fldChar w:fldCharType="separate"/>
        </w:r>
        <w:r>
          <w:t>17</w:t>
        </w:r>
        <w:r>
          <w:fldChar w:fldCharType="end"/>
        </w:r>
      </w:hyperlink>
    </w:p>
    <w:p>
      <w:pPr>
        <w:pStyle w:val="TOC2"/>
        <w:tabs>
          <w:tab w:val="right" w:leader="dot" w:pos="8306"/>
        </w:tabs>
      </w:pPr>
      <w:hyperlink w:anchor="_Toc27355" w:history="1">
        <w:r>
          <w:rPr>
            <w:rFonts w:ascii="仿宋" w:eastAsia="仿宋" w:hAnsi="仿宋" w:cs="仿宋" w:hint="eastAsia"/>
            <w:lang w:eastAsia="zh-CN"/>
          </w:rPr>
          <w:t>(一)、产品规划</w:t>
        </w:r>
        <w:r>
          <w:tab/>
        </w:r>
        <w:r>
          <w:fldChar w:fldCharType="begin"/>
        </w:r>
        <w:r>
          <w:instrText xml:space="preserve"> PAGEREF _Toc27355 \h </w:instrText>
        </w:r>
        <w:r>
          <w:fldChar w:fldCharType="separate"/>
        </w:r>
        <w:r>
          <w:t>17</w:t>
        </w:r>
        <w:r>
          <w:fldChar w:fldCharType="end"/>
        </w:r>
      </w:hyperlink>
    </w:p>
    <w:p>
      <w:pPr>
        <w:pStyle w:val="TOC2"/>
        <w:tabs>
          <w:tab w:val="right" w:leader="dot" w:pos="8306"/>
        </w:tabs>
      </w:pPr>
      <w:hyperlink w:anchor="_Toc16411" w:history="1">
        <w:r>
          <w:rPr>
            <w:rFonts w:ascii="仿宋" w:eastAsia="仿宋" w:hAnsi="仿宋" w:cs="仿宋" w:hint="eastAsia"/>
            <w:lang w:eastAsia="zh-CN"/>
          </w:rPr>
          <w:t>(二)、建设规模</w:t>
        </w:r>
        <w:r>
          <w:tab/>
        </w:r>
        <w:r>
          <w:fldChar w:fldCharType="begin"/>
        </w:r>
        <w:r>
          <w:instrText xml:space="preserve"> PAGEREF _Toc16411 \h </w:instrText>
        </w:r>
        <w:r>
          <w:fldChar w:fldCharType="separate"/>
        </w:r>
        <w:r>
          <w:t>18</w:t>
        </w:r>
        <w:r>
          <w:fldChar w:fldCharType="end"/>
        </w:r>
      </w:hyperlink>
    </w:p>
    <w:p>
      <w:pPr>
        <w:pStyle w:val="TOC1"/>
        <w:tabs>
          <w:tab w:val="right" w:leader="dot" w:pos="8306"/>
        </w:tabs>
      </w:pPr>
      <w:hyperlink w:anchor="_Toc3799" w:history="1">
        <w:r>
          <w:rPr>
            <w:rFonts w:ascii="仿宋" w:eastAsia="仿宋" w:hAnsi="仿宋" w:cs="仿宋" w:hint="eastAsia"/>
            <w:lang w:eastAsia="zh-CN"/>
          </w:rPr>
          <w:t>六、煤焦化产品项目建设单位说明</w:t>
        </w:r>
        <w:r>
          <w:tab/>
        </w:r>
        <w:r>
          <w:fldChar w:fldCharType="begin"/>
        </w:r>
        <w:r>
          <w:instrText xml:space="preserve"> PAGEREF _Toc3799 \h </w:instrText>
        </w:r>
        <w:r>
          <w:fldChar w:fldCharType="separate"/>
        </w:r>
        <w:r>
          <w:t>19</w:t>
        </w:r>
        <w:r>
          <w:fldChar w:fldCharType="end"/>
        </w:r>
      </w:hyperlink>
    </w:p>
    <w:p>
      <w:pPr>
        <w:pStyle w:val="TOC2"/>
        <w:tabs>
          <w:tab w:val="right" w:leader="dot" w:pos="8306"/>
        </w:tabs>
      </w:pPr>
      <w:hyperlink w:anchor="_Toc22749" w:history="1">
        <w:r>
          <w:rPr>
            <w:rFonts w:ascii="仿宋" w:eastAsia="仿宋" w:hAnsi="仿宋" w:cs="仿宋" w:hint="eastAsia"/>
            <w:lang w:eastAsia="zh-CN"/>
          </w:rPr>
          <w:t>(一)、煤焦化产品项目承办单位基本情况</w:t>
        </w:r>
        <w:r>
          <w:tab/>
        </w:r>
        <w:r>
          <w:fldChar w:fldCharType="begin"/>
        </w:r>
        <w:r>
          <w:instrText xml:space="preserve"> PAGEREF _Toc22749 \h </w:instrText>
        </w:r>
        <w:r>
          <w:fldChar w:fldCharType="separate"/>
        </w:r>
        <w:r>
          <w:t>19</w:t>
        </w:r>
        <w:r>
          <w:fldChar w:fldCharType="end"/>
        </w:r>
      </w:hyperlink>
    </w:p>
    <w:p>
      <w:pPr>
        <w:pStyle w:val="TOC2"/>
        <w:tabs>
          <w:tab w:val="right" w:leader="dot" w:pos="8306"/>
        </w:tabs>
      </w:pPr>
      <w:hyperlink w:anchor="_Toc13068" w:history="1">
        <w:r>
          <w:rPr>
            <w:rFonts w:ascii="仿宋" w:eastAsia="仿宋" w:hAnsi="仿宋" w:cs="仿宋" w:hint="eastAsia"/>
            <w:lang w:eastAsia="zh-CN"/>
          </w:rPr>
          <w:t>(二)、公司经济效益分析</w:t>
        </w:r>
        <w:r>
          <w:tab/>
        </w:r>
        <w:r>
          <w:fldChar w:fldCharType="begin"/>
        </w:r>
        <w:r>
          <w:instrText xml:space="preserve"> PAGEREF _Toc13068 \h </w:instrText>
        </w:r>
        <w:r>
          <w:fldChar w:fldCharType="separate"/>
        </w:r>
        <w:r>
          <w:t>20</w:t>
        </w:r>
        <w:r>
          <w:fldChar w:fldCharType="end"/>
        </w:r>
      </w:hyperlink>
    </w:p>
    <w:p>
      <w:pPr>
        <w:pStyle w:val="TOC1"/>
        <w:tabs>
          <w:tab w:val="right" w:leader="dot" w:pos="8306"/>
        </w:tabs>
      </w:pPr>
      <w:hyperlink w:anchor="_Toc10984" w:history="1">
        <w:r>
          <w:rPr>
            <w:rFonts w:ascii="仿宋" w:eastAsia="仿宋" w:hAnsi="仿宋" w:cs="仿宋" w:hint="eastAsia"/>
            <w:lang w:eastAsia="zh-CN"/>
          </w:rPr>
          <w:t>七、煤焦化产品项目财务管理</w:t>
        </w:r>
        <w:r>
          <w:tab/>
        </w:r>
        <w:r>
          <w:fldChar w:fldCharType="begin"/>
        </w:r>
        <w:r>
          <w:instrText xml:space="preserve"> PAGEREF _Toc10984 \h </w:instrText>
        </w:r>
        <w:r>
          <w:fldChar w:fldCharType="separate"/>
        </w:r>
        <w:r>
          <w:t>21</w:t>
        </w:r>
        <w:r>
          <w:fldChar w:fldCharType="end"/>
        </w:r>
      </w:hyperlink>
    </w:p>
    <w:p>
      <w:pPr>
        <w:pStyle w:val="TOC2"/>
        <w:tabs>
          <w:tab w:val="right" w:leader="dot" w:pos="8306"/>
        </w:tabs>
      </w:pPr>
      <w:hyperlink w:anchor="_Toc25224" w:history="1">
        <w:r>
          <w:rPr>
            <w:rFonts w:ascii="仿宋" w:eastAsia="仿宋" w:hAnsi="仿宋" w:cs="仿宋" w:hint="eastAsia"/>
            <w:lang w:eastAsia="zh-CN"/>
          </w:rPr>
          <w:t>(一)、资金需求大</w:t>
        </w:r>
        <w:r>
          <w:tab/>
        </w:r>
        <w:r>
          <w:fldChar w:fldCharType="begin"/>
        </w:r>
        <w:r>
          <w:instrText xml:space="preserve"> PAGEREF _Toc25224 \h </w:instrText>
        </w:r>
        <w:r>
          <w:fldChar w:fldCharType="separate"/>
        </w:r>
        <w:r>
          <w:t>21</w:t>
        </w:r>
        <w:r>
          <w:fldChar w:fldCharType="end"/>
        </w:r>
      </w:hyperlink>
    </w:p>
    <w:p>
      <w:pPr>
        <w:pStyle w:val="TOC2"/>
        <w:tabs>
          <w:tab w:val="right" w:leader="dot" w:pos="8306"/>
        </w:tabs>
      </w:pPr>
      <w:hyperlink w:anchor="_Toc1728" w:history="1">
        <w:r>
          <w:rPr>
            <w:rFonts w:ascii="仿宋" w:eastAsia="仿宋" w:hAnsi="仿宋" w:cs="仿宋" w:hint="eastAsia"/>
            <w:lang w:eastAsia="zh-CN"/>
          </w:rPr>
          <w:t>(二)、研发周期长</w:t>
        </w:r>
        <w:r>
          <w:tab/>
        </w:r>
        <w:r>
          <w:fldChar w:fldCharType="begin"/>
        </w:r>
        <w:r>
          <w:instrText xml:space="preserve"> PAGEREF _Toc1728 \h </w:instrText>
        </w:r>
        <w:r>
          <w:fldChar w:fldCharType="separate"/>
        </w:r>
        <w:r>
          <w:t>22</w:t>
        </w:r>
        <w:r>
          <w:fldChar w:fldCharType="end"/>
        </w:r>
      </w:hyperlink>
    </w:p>
    <w:p>
      <w:pPr>
        <w:pStyle w:val="TOC2"/>
        <w:tabs>
          <w:tab w:val="right" w:leader="dot" w:pos="8306"/>
        </w:tabs>
      </w:pPr>
      <w:hyperlink w:anchor="_Toc32445" w:history="1">
        <w:r>
          <w:rPr>
            <w:rFonts w:ascii="仿宋" w:eastAsia="仿宋" w:hAnsi="仿宋" w:cs="仿宋" w:hint="eastAsia"/>
            <w:lang w:eastAsia="zh-CN"/>
          </w:rPr>
          <w:t>(三)、市场风险大</w:t>
        </w:r>
        <w:r>
          <w:tab/>
        </w:r>
        <w:r>
          <w:fldChar w:fldCharType="begin"/>
        </w:r>
        <w:r>
          <w:instrText xml:space="preserve"> PAGEREF _Toc32445 \h </w:instrText>
        </w:r>
        <w:r>
          <w:fldChar w:fldCharType="separate"/>
        </w:r>
        <w:r>
          <w:t>23</w:t>
        </w:r>
        <w:r>
          <w:fldChar w:fldCharType="end"/>
        </w:r>
      </w:hyperlink>
    </w:p>
    <w:p>
      <w:pPr>
        <w:pStyle w:val="TOC2"/>
        <w:tabs>
          <w:tab w:val="right" w:leader="dot" w:pos="8306"/>
        </w:tabs>
      </w:pPr>
      <w:hyperlink w:anchor="_Toc22278" w:history="1">
        <w:r>
          <w:rPr>
            <w:rFonts w:ascii="仿宋" w:eastAsia="仿宋" w:hAnsi="仿宋" w:cs="仿宋" w:hint="eastAsia"/>
            <w:lang w:eastAsia="zh-CN"/>
          </w:rPr>
          <w:t>(四)、利润率高</w:t>
        </w:r>
        <w:r>
          <w:tab/>
        </w:r>
        <w:r>
          <w:fldChar w:fldCharType="begin"/>
        </w:r>
        <w:r>
          <w:instrText xml:space="preserve"> PAGEREF _Toc22278 \h </w:instrText>
        </w:r>
        <w:r>
          <w:fldChar w:fldCharType="separate"/>
        </w:r>
        <w:r>
          <w:t>26</w:t>
        </w:r>
        <w:r>
          <w:fldChar w:fldCharType="end"/>
        </w:r>
      </w:hyperlink>
    </w:p>
    <w:p>
      <w:pPr>
        <w:pStyle w:val="TOC1"/>
        <w:tabs>
          <w:tab w:val="right" w:leader="dot" w:pos="8306"/>
        </w:tabs>
      </w:pPr>
      <w:hyperlink w:anchor="_Toc734" w:history="1">
        <w:r>
          <w:rPr>
            <w:rFonts w:ascii="仿宋" w:eastAsia="仿宋" w:hAnsi="仿宋" w:cs="仿宋" w:hint="eastAsia"/>
            <w:lang w:eastAsia="zh-CN"/>
          </w:rPr>
          <w:t>八、煤焦化产品项目人力资源管理</w:t>
        </w:r>
        <w:r>
          <w:tab/>
        </w:r>
        <w:r>
          <w:fldChar w:fldCharType="begin"/>
        </w:r>
        <w:r>
          <w:instrText xml:space="preserve"> PAGEREF _Toc734 \h </w:instrText>
        </w:r>
        <w:r>
          <w:fldChar w:fldCharType="separate"/>
        </w:r>
        <w:r>
          <w:t>28</w:t>
        </w:r>
        <w:r>
          <w:fldChar w:fldCharType="end"/>
        </w:r>
      </w:hyperlink>
    </w:p>
    <w:p>
      <w:pPr>
        <w:pStyle w:val="TOC2"/>
        <w:tabs>
          <w:tab w:val="right" w:leader="dot" w:pos="8306"/>
        </w:tabs>
      </w:pPr>
      <w:hyperlink w:anchor="_Toc16618" w:history="1">
        <w:r>
          <w:rPr>
            <w:rFonts w:ascii="仿宋" w:eastAsia="仿宋" w:hAnsi="仿宋" w:cs="仿宋" w:hint="eastAsia"/>
            <w:lang w:eastAsia="zh-CN"/>
          </w:rPr>
          <w:t>(一)、建立健全的预算管理制度</w:t>
        </w:r>
        <w:r>
          <w:tab/>
        </w:r>
        <w:r>
          <w:fldChar w:fldCharType="begin"/>
        </w:r>
        <w:r>
          <w:instrText xml:space="preserve"> PAGEREF _Toc16618 \h </w:instrText>
        </w:r>
        <w:r>
          <w:fldChar w:fldCharType="separate"/>
        </w:r>
        <w:r>
          <w:t>28</w:t>
        </w:r>
        <w:r>
          <w:fldChar w:fldCharType="end"/>
        </w:r>
      </w:hyperlink>
    </w:p>
    <w:p>
      <w:pPr>
        <w:pStyle w:val="TOC2"/>
        <w:tabs>
          <w:tab w:val="right" w:leader="dot" w:pos="8306"/>
        </w:tabs>
      </w:pPr>
      <w:hyperlink w:anchor="_Toc25341" w:history="1">
        <w:r>
          <w:rPr>
            <w:rFonts w:ascii="仿宋" w:eastAsia="仿宋" w:hAnsi="仿宋" w:cs="仿宋" w:hint="eastAsia"/>
            <w:lang w:eastAsia="zh-CN"/>
          </w:rPr>
          <w:t>(二)、加强资金流动监控</w:t>
        </w:r>
        <w:r>
          <w:tab/>
        </w:r>
        <w:r>
          <w:fldChar w:fldCharType="begin"/>
        </w:r>
        <w:r>
          <w:instrText xml:space="preserve"> PAGEREF _Toc25341 \h </w:instrText>
        </w:r>
        <w:r>
          <w:fldChar w:fldCharType="separate"/>
        </w:r>
        <w:r>
          <w:t>29</w:t>
        </w:r>
        <w:r>
          <w:fldChar w:fldCharType="end"/>
        </w:r>
      </w:hyperlink>
    </w:p>
    <w:p>
      <w:pPr>
        <w:pStyle w:val="TOC2"/>
        <w:tabs>
          <w:tab w:val="right" w:leader="dot" w:pos="8306"/>
        </w:tabs>
      </w:pPr>
      <w:hyperlink w:anchor="_Toc17748" w:history="1">
        <w:r>
          <w:rPr>
            <w:rFonts w:ascii="仿宋" w:eastAsia="仿宋" w:hAnsi="仿宋" w:cs="仿宋" w:hint="eastAsia"/>
            <w:lang w:eastAsia="zh-CN"/>
          </w:rPr>
          <w:t>(三)、制定完善的风险控制机制</w:t>
        </w:r>
        <w:r>
          <w:tab/>
        </w:r>
        <w:r>
          <w:fldChar w:fldCharType="begin"/>
        </w:r>
        <w:r>
          <w:instrText xml:space="preserve"> PAGEREF _Toc17748 \h </w:instrText>
        </w:r>
        <w:r>
          <w:fldChar w:fldCharType="separate"/>
        </w:r>
        <w:r>
          <w:t>30</w:t>
        </w:r>
        <w:r>
          <w:fldChar w:fldCharType="end"/>
        </w:r>
      </w:hyperlink>
    </w:p>
    <w:p>
      <w:pPr>
        <w:pStyle w:val="TOC2"/>
        <w:tabs>
          <w:tab w:val="right" w:leader="dot" w:pos="8306"/>
        </w:tabs>
      </w:pPr>
      <w:hyperlink w:anchor="_Toc27920" w:history="1">
        <w:r>
          <w:rPr>
            <w:rFonts w:ascii="仿宋" w:eastAsia="仿宋" w:hAnsi="仿宋" w:cs="仿宋" w:hint="eastAsia"/>
            <w:lang w:eastAsia="zh-CN"/>
          </w:rPr>
          <w:t>(四)、优化成本管理</w:t>
        </w:r>
        <w:r>
          <w:tab/>
        </w:r>
        <w:r>
          <w:fldChar w:fldCharType="begin"/>
        </w:r>
        <w:r>
          <w:instrText xml:space="preserve"> PAGEREF _Toc27920 \h </w:instrText>
        </w:r>
        <w:r>
          <w:fldChar w:fldCharType="separate"/>
        </w:r>
        <w:r>
          <w:t>32</w:t>
        </w:r>
        <w:r>
          <w:fldChar w:fldCharType="end"/>
        </w:r>
      </w:hyperlink>
    </w:p>
    <w:p>
      <w:pPr>
        <w:pStyle w:val="TOC1"/>
        <w:tabs>
          <w:tab w:val="right" w:leader="dot" w:pos="8306"/>
        </w:tabs>
      </w:pPr>
      <w:hyperlink w:anchor="_Toc20548" w:history="1">
        <w:r>
          <w:rPr>
            <w:rFonts w:ascii="仿宋" w:eastAsia="仿宋" w:hAnsi="仿宋" w:cs="仿宋" w:hint="eastAsia"/>
            <w:lang w:eastAsia="zh-CN"/>
          </w:rPr>
          <w:t>九、煤焦化产品项目经营效益</w:t>
        </w:r>
        <w:r>
          <w:tab/>
        </w:r>
        <w:r>
          <w:fldChar w:fldCharType="begin"/>
        </w:r>
        <w:r>
          <w:instrText xml:space="preserve"> PAGEREF _Toc20548 \h </w:instrText>
        </w:r>
        <w:r>
          <w:fldChar w:fldCharType="separate"/>
        </w:r>
        <w:r>
          <w:t>33</w:t>
        </w:r>
        <w:r>
          <w:fldChar w:fldCharType="end"/>
        </w:r>
      </w:hyperlink>
    </w:p>
    <w:p>
      <w:pPr>
        <w:pStyle w:val="TOC2"/>
        <w:tabs>
          <w:tab w:val="right" w:leader="dot" w:pos="8306"/>
        </w:tabs>
      </w:pPr>
      <w:hyperlink w:anchor="_Toc858" w:history="1">
        <w:r>
          <w:rPr>
            <w:rFonts w:ascii="仿宋" w:eastAsia="仿宋" w:hAnsi="仿宋" w:cs="仿宋" w:hint="eastAsia"/>
            <w:lang w:eastAsia="zh-CN"/>
          </w:rPr>
          <w:t>(一)、经济评价财务测算</w:t>
        </w:r>
        <w:r>
          <w:tab/>
        </w:r>
        <w:r>
          <w:fldChar w:fldCharType="begin"/>
        </w:r>
        <w:r>
          <w:instrText xml:space="preserve"> PAGEREF _Toc858 \h </w:instrText>
        </w:r>
        <w:r>
          <w:fldChar w:fldCharType="separate"/>
        </w:r>
        <w:r>
          <w:t>33</w:t>
        </w:r>
        <w:r>
          <w:fldChar w:fldCharType="end"/>
        </w:r>
      </w:hyperlink>
    </w:p>
    <w:p>
      <w:pPr>
        <w:pStyle w:val="TOC2"/>
        <w:tabs>
          <w:tab w:val="right" w:leader="dot" w:pos="8306"/>
        </w:tabs>
      </w:pPr>
      <w:hyperlink w:anchor="_Toc20534" w:history="1">
        <w:r>
          <w:rPr>
            <w:rFonts w:ascii="仿宋" w:eastAsia="仿宋" w:hAnsi="仿宋" w:cs="仿宋" w:hint="eastAsia"/>
            <w:lang w:eastAsia="zh-CN"/>
          </w:rPr>
          <w:t>(二)、煤焦化产品项目盈利能力分析</w:t>
        </w:r>
        <w:r>
          <w:tab/>
        </w:r>
        <w:r>
          <w:fldChar w:fldCharType="begin"/>
        </w:r>
        <w:r>
          <w:instrText xml:space="preserve"> PAGEREF _Toc20534 \h </w:instrText>
        </w:r>
        <w:r>
          <w:fldChar w:fldCharType="separate"/>
        </w:r>
        <w:r>
          <w:t>34</w:t>
        </w:r>
        <w:r>
          <w:fldChar w:fldCharType="end"/>
        </w:r>
      </w:hyperlink>
    </w:p>
    <w:p>
      <w:pPr>
        <w:pStyle w:val="TOC1"/>
        <w:tabs>
          <w:tab w:val="right" w:leader="dot" w:pos="8306"/>
        </w:tabs>
      </w:pPr>
      <w:hyperlink w:anchor="_Toc701" w:history="1">
        <w:r>
          <w:rPr>
            <w:rFonts w:ascii="仿宋" w:eastAsia="仿宋" w:hAnsi="仿宋" w:cs="仿宋" w:hint="eastAsia"/>
            <w:lang w:eastAsia="zh-CN"/>
          </w:rPr>
          <w:t>十、煤焦化产品项目环境影响分析</w:t>
        </w:r>
        <w:r>
          <w:tab/>
        </w:r>
        <w:r>
          <w:fldChar w:fldCharType="begin"/>
        </w:r>
        <w:r>
          <w:instrText xml:space="preserve"> PAGEREF _Toc701 \h </w:instrText>
        </w:r>
        <w:r>
          <w:fldChar w:fldCharType="separate"/>
        </w:r>
        <w:r>
          <w:t>35</w:t>
        </w:r>
        <w:r>
          <w:fldChar w:fldCharType="end"/>
        </w:r>
      </w:hyperlink>
    </w:p>
    <w:p>
      <w:pPr>
        <w:pStyle w:val="TOC2"/>
        <w:tabs>
          <w:tab w:val="right" w:leader="dot" w:pos="8306"/>
        </w:tabs>
      </w:pPr>
      <w:hyperlink w:anchor="_Toc32134" w:history="1">
        <w:r>
          <w:rPr>
            <w:rFonts w:ascii="仿宋" w:eastAsia="仿宋" w:hAnsi="仿宋" w:cs="仿宋" w:hint="eastAsia"/>
            <w:lang w:eastAsia="zh-CN"/>
          </w:rPr>
          <w:t>(一)、建设区域环境质量现状</w:t>
        </w:r>
        <w:r>
          <w:tab/>
        </w:r>
        <w:r>
          <w:fldChar w:fldCharType="begin"/>
        </w:r>
        <w:r>
          <w:instrText xml:space="preserve"> PAGEREF _Toc32134 \h </w:instrText>
        </w:r>
        <w:r>
          <w:fldChar w:fldCharType="separate"/>
        </w:r>
        <w:r>
          <w:t>35</w:t>
        </w:r>
        <w:r>
          <w:fldChar w:fldCharType="end"/>
        </w:r>
      </w:hyperlink>
    </w:p>
    <w:p>
      <w:pPr>
        <w:pStyle w:val="TOC2"/>
        <w:tabs>
          <w:tab w:val="right" w:leader="dot" w:pos="8306"/>
        </w:tabs>
      </w:pPr>
      <w:hyperlink w:anchor="_Toc32003" w:history="1">
        <w:r>
          <w:rPr>
            <w:rFonts w:ascii="仿宋" w:eastAsia="仿宋" w:hAnsi="仿宋" w:cs="仿宋" w:hint="eastAsia"/>
            <w:lang w:eastAsia="zh-CN"/>
          </w:rPr>
          <w:t>(二)、建设期环境保护</w:t>
        </w:r>
        <w:r>
          <w:tab/>
        </w:r>
        <w:r>
          <w:fldChar w:fldCharType="begin"/>
        </w:r>
        <w:r>
          <w:instrText xml:space="preserve"> PAGEREF _Toc32003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0" w:history="1">
        <w:r>
          <w:rPr>
            <w:rFonts w:ascii="仿宋" w:eastAsia="仿宋" w:hAnsi="仿宋" w:cs="仿宋" w:hint="eastAsia"/>
            <w:lang w:eastAsia="zh-CN"/>
          </w:rPr>
          <w:t>(三)、运营期环境保护</w:t>
        </w:r>
        <w:r>
          <w:tab/>
        </w:r>
        <w:r>
          <w:fldChar w:fldCharType="begin"/>
        </w:r>
        <w:r>
          <w:instrText xml:space="preserve"> PAGEREF _Toc31280 \h </w:instrText>
        </w:r>
        <w:r>
          <w:fldChar w:fldCharType="separate"/>
        </w:r>
        <w:r>
          <w:t>38</w:t>
        </w:r>
        <w:r>
          <w:fldChar w:fldCharType="end"/>
        </w:r>
      </w:hyperlink>
    </w:p>
    <w:p>
      <w:pPr>
        <w:pStyle w:val="TOC2"/>
        <w:tabs>
          <w:tab w:val="right" w:leader="dot" w:pos="8306"/>
        </w:tabs>
      </w:pPr>
      <w:hyperlink w:anchor="_Toc28204" w:history="1">
        <w:r>
          <w:rPr>
            <w:rFonts w:ascii="仿宋" w:eastAsia="仿宋" w:hAnsi="仿宋" w:cs="仿宋" w:hint="eastAsia"/>
            <w:lang w:eastAsia="zh-CN"/>
          </w:rPr>
          <w:t>(四)、煤焦化产品项目建设对区域经济的影响</w:t>
        </w:r>
        <w:r>
          <w:tab/>
        </w:r>
        <w:r>
          <w:fldChar w:fldCharType="begin"/>
        </w:r>
        <w:r>
          <w:instrText xml:space="preserve"> PAGEREF _Toc28204 \h </w:instrText>
        </w:r>
        <w:r>
          <w:fldChar w:fldCharType="separate"/>
        </w:r>
        <w:r>
          <w:t>39</w:t>
        </w:r>
        <w:r>
          <w:fldChar w:fldCharType="end"/>
        </w:r>
      </w:hyperlink>
    </w:p>
    <w:p>
      <w:pPr>
        <w:pStyle w:val="TOC2"/>
        <w:tabs>
          <w:tab w:val="right" w:leader="dot" w:pos="8306"/>
        </w:tabs>
      </w:pPr>
      <w:hyperlink w:anchor="_Toc29794" w:history="1">
        <w:r>
          <w:rPr>
            <w:rFonts w:ascii="仿宋" w:eastAsia="仿宋" w:hAnsi="仿宋" w:cs="仿宋" w:hint="eastAsia"/>
            <w:lang w:eastAsia="zh-CN"/>
          </w:rPr>
          <w:t>(五)、废弃物处理</w:t>
        </w:r>
        <w:r>
          <w:tab/>
        </w:r>
        <w:r>
          <w:fldChar w:fldCharType="begin"/>
        </w:r>
        <w:r>
          <w:instrText xml:space="preserve"> PAGEREF _Toc29794 \h </w:instrText>
        </w:r>
        <w:r>
          <w:fldChar w:fldCharType="separate"/>
        </w:r>
        <w:r>
          <w:t>41</w:t>
        </w:r>
        <w:r>
          <w:fldChar w:fldCharType="end"/>
        </w:r>
      </w:hyperlink>
    </w:p>
    <w:p>
      <w:pPr>
        <w:pStyle w:val="TOC2"/>
        <w:tabs>
          <w:tab w:val="right" w:leader="dot" w:pos="8306"/>
        </w:tabs>
      </w:pPr>
      <w:hyperlink w:anchor="_Toc3374" w:history="1">
        <w:r>
          <w:rPr>
            <w:rFonts w:ascii="仿宋" w:eastAsia="仿宋" w:hAnsi="仿宋" w:cs="仿宋" w:hint="eastAsia"/>
            <w:lang w:eastAsia="zh-CN"/>
          </w:rPr>
          <w:t>(六)、特殊环境影响分析</w:t>
        </w:r>
        <w:r>
          <w:tab/>
        </w:r>
        <w:r>
          <w:fldChar w:fldCharType="begin"/>
        </w:r>
        <w:r>
          <w:instrText xml:space="preserve"> PAGEREF _Toc3374 \h </w:instrText>
        </w:r>
        <w:r>
          <w:fldChar w:fldCharType="separate"/>
        </w:r>
        <w:r>
          <w:t>42</w:t>
        </w:r>
        <w:r>
          <w:fldChar w:fldCharType="end"/>
        </w:r>
      </w:hyperlink>
    </w:p>
    <w:p>
      <w:pPr>
        <w:pStyle w:val="TOC2"/>
        <w:tabs>
          <w:tab w:val="right" w:leader="dot" w:pos="8306"/>
        </w:tabs>
      </w:pPr>
      <w:hyperlink w:anchor="_Toc2739" w:history="1">
        <w:r>
          <w:rPr>
            <w:rFonts w:ascii="仿宋" w:eastAsia="仿宋" w:hAnsi="仿宋" w:cs="仿宋" w:hint="eastAsia"/>
            <w:lang w:eastAsia="zh-CN"/>
          </w:rPr>
          <w:t>(七)、清洁生产</w:t>
        </w:r>
        <w:r>
          <w:tab/>
        </w:r>
        <w:r>
          <w:fldChar w:fldCharType="begin"/>
        </w:r>
        <w:r>
          <w:instrText xml:space="preserve"> PAGEREF _Toc2739 \h </w:instrText>
        </w:r>
        <w:r>
          <w:fldChar w:fldCharType="separate"/>
        </w:r>
        <w:r>
          <w:t>43</w:t>
        </w:r>
        <w:r>
          <w:fldChar w:fldCharType="end"/>
        </w:r>
      </w:hyperlink>
    </w:p>
    <w:p>
      <w:pPr>
        <w:pStyle w:val="TOC2"/>
        <w:tabs>
          <w:tab w:val="right" w:leader="dot" w:pos="8306"/>
        </w:tabs>
      </w:pPr>
      <w:hyperlink w:anchor="_Toc7128" w:history="1">
        <w:r>
          <w:rPr>
            <w:rFonts w:ascii="仿宋" w:eastAsia="仿宋" w:hAnsi="仿宋" w:cs="仿宋" w:hint="eastAsia"/>
            <w:lang w:eastAsia="zh-CN"/>
          </w:rPr>
          <w:t>(八)、环境保护综合评价</w:t>
        </w:r>
        <w:r>
          <w:tab/>
        </w:r>
        <w:r>
          <w:fldChar w:fldCharType="begin"/>
        </w:r>
        <w:r>
          <w:instrText xml:space="preserve"> PAGEREF _Toc7128 \h </w:instrText>
        </w:r>
        <w:r>
          <w:fldChar w:fldCharType="separate"/>
        </w:r>
        <w:r>
          <w:t>45</w:t>
        </w:r>
        <w:r>
          <w:fldChar w:fldCharType="end"/>
        </w:r>
      </w:hyperlink>
    </w:p>
    <w:p>
      <w:pPr>
        <w:pStyle w:val="TOC1"/>
        <w:tabs>
          <w:tab w:val="right" w:leader="dot" w:pos="8306"/>
        </w:tabs>
      </w:pPr>
      <w:hyperlink w:anchor="_Toc26366" w:history="1">
        <w:r>
          <w:rPr>
            <w:rFonts w:ascii="仿宋" w:eastAsia="仿宋" w:hAnsi="仿宋" w:cs="仿宋" w:hint="eastAsia"/>
            <w:lang w:eastAsia="zh-CN"/>
          </w:rPr>
          <w:t>十一、煤焦化产品项目计划安排</w:t>
        </w:r>
        <w:r>
          <w:tab/>
        </w:r>
        <w:r>
          <w:fldChar w:fldCharType="begin"/>
        </w:r>
        <w:r>
          <w:instrText xml:space="preserve"> PAGEREF _Toc26366 \h </w:instrText>
        </w:r>
        <w:r>
          <w:fldChar w:fldCharType="separate"/>
        </w:r>
        <w:r>
          <w:t>46</w:t>
        </w:r>
        <w:r>
          <w:fldChar w:fldCharType="end"/>
        </w:r>
      </w:hyperlink>
    </w:p>
    <w:p>
      <w:pPr>
        <w:pStyle w:val="TOC2"/>
        <w:tabs>
          <w:tab w:val="right" w:leader="dot" w:pos="8306"/>
        </w:tabs>
      </w:pPr>
      <w:hyperlink w:anchor="_Toc30392" w:history="1">
        <w:r>
          <w:rPr>
            <w:rFonts w:ascii="仿宋" w:eastAsia="仿宋" w:hAnsi="仿宋" w:cs="仿宋" w:hint="eastAsia"/>
            <w:lang w:eastAsia="zh-CN"/>
          </w:rPr>
          <w:t>(一)、建设周期</w:t>
        </w:r>
        <w:r>
          <w:tab/>
        </w:r>
        <w:r>
          <w:fldChar w:fldCharType="begin"/>
        </w:r>
        <w:r>
          <w:instrText xml:space="preserve"> PAGEREF _Toc30392 \h </w:instrText>
        </w:r>
        <w:r>
          <w:fldChar w:fldCharType="separate"/>
        </w:r>
        <w:r>
          <w:t>46</w:t>
        </w:r>
        <w:r>
          <w:fldChar w:fldCharType="end"/>
        </w:r>
      </w:hyperlink>
    </w:p>
    <w:p>
      <w:pPr>
        <w:pStyle w:val="TOC2"/>
        <w:tabs>
          <w:tab w:val="right" w:leader="dot" w:pos="8306"/>
        </w:tabs>
      </w:pPr>
      <w:hyperlink w:anchor="_Toc27958" w:history="1">
        <w:r>
          <w:rPr>
            <w:rFonts w:ascii="仿宋" w:eastAsia="仿宋" w:hAnsi="仿宋" w:cs="仿宋" w:hint="eastAsia"/>
            <w:lang w:eastAsia="zh-CN"/>
          </w:rPr>
          <w:t>(二)、建设进度</w:t>
        </w:r>
        <w:r>
          <w:tab/>
        </w:r>
        <w:r>
          <w:fldChar w:fldCharType="begin"/>
        </w:r>
        <w:r>
          <w:instrText xml:space="preserve"> PAGEREF _Toc27958 \h </w:instrText>
        </w:r>
        <w:r>
          <w:fldChar w:fldCharType="separate"/>
        </w:r>
        <w:r>
          <w:t>47</w:t>
        </w:r>
        <w:r>
          <w:fldChar w:fldCharType="end"/>
        </w:r>
      </w:hyperlink>
    </w:p>
    <w:p>
      <w:pPr>
        <w:pStyle w:val="TOC2"/>
        <w:tabs>
          <w:tab w:val="right" w:leader="dot" w:pos="8306"/>
        </w:tabs>
      </w:pPr>
      <w:hyperlink w:anchor="_Toc27948" w:history="1">
        <w:r>
          <w:rPr>
            <w:rFonts w:ascii="仿宋" w:eastAsia="仿宋" w:hAnsi="仿宋" w:cs="仿宋" w:hint="eastAsia"/>
            <w:lang w:eastAsia="zh-CN"/>
          </w:rPr>
          <w:t>(三)、进度安排注意事项</w:t>
        </w:r>
        <w:r>
          <w:tab/>
        </w:r>
        <w:r>
          <w:fldChar w:fldCharType="begin"/>
        </w:r>
        <w:r>
          <w:instrText xml:space="preserve"> PAGEREF _Toc27948 \h </w:instrText>
        </w:r>
        <w:r>
          <w:fldChar w:fldCharType="separate"/>
        </w:r>
        <w:r>
          <w:t>47</w:t>
        </w:r>
        <w:r>
          <w:fldChar w:fldCharType="end"/>
        </w:r>
      </w:hyperlink>
    </w:p>
    <w:p>
      <w:pPr>
        <w:pStyle w:val="TOC2"/>
        <w:tabs>
          <w:tab w:val="right" w:leader="dot" w:pos="8306"/>
        </w:tabs>
      </w:pPr>
      <w:hyperlink w:anchor="_Toc1448" w:history="1">
        <w:r>
          <w:rPr>
            <w:rFonts w:ascii="仿宋" w:eastAsia="仿宋" w:hAnsi="仿宋" w:cs="仿宋" w:hint="eastAsia"/>
            <w:lang w:eastAsia="zh-CN"/>
          </w:rPr>
          <w:t>(四)、人力资源配置</w:t>
        </w:r>
        <w:r>
          <w:tab/>
        </w:r>
        <w:r>
          <w:fldChar w:fldCharType="begin"/>
        </w:r>
        <w:r>
          <w:instrText xml:space="preserve"> PAGEREF _Toc1448 \h </w:instrText>
        </w:r>
        <w:r>
          <w:fldChar w:fldCharType="separate"/>
        </w:r>
        <w:r>
          <w:t>49</w:t>
        </w:r>
        <w:r>
          <w:fldChar w:fldCharType="end"/>
        </w:r>
      </w:hyperlink>
    </w:p>
    <w:p>
      <w:pPr>
        <w:pStyle w:val="TOC1"/>
        <w:tabs>
          <w:tab w:val="right" w:leader="dot" w:pos="8306"/>
        </w:tabs>
      </w:pPr>
      <w:hyperlink w:anchor="_Toc27403" w:history="1">
        <w:r>
          <w:rPr>
            <w:rFonts w:ascii="仿宋" w:eastAsia="仿宋" w:hAnsi="仿宋" w:cs="仿宋" w:hint="eastAsia"/>
            <w:lang w:eastAsia="zh-CN"/>
          </w:rPr>
          <w:t>十二、煤焦化产品项目创新与研发</w:t>
        </w:r>
        <w:r>
          <w:tab/>
        </w:r>
        <w:r>
          <w:fldChar w:fldCharType="begin"/>
        </w:r>
        <w:r>
          <w:instrText xml:space="preserve"> PAGEREF _Toc27403 \h </w:instrText>
        </w:r>
        <w:r>
          <w:fldChar w:fldCharType="separate"/>
        </w:r>
        <w:r>
          <w:t>50</w:t>
        </w:r>
        <w:r>
          <w:fldChar w:fldCharType="end"/>
        </w:r>
      </w:hyperlink>
    </w:p>
    <w:p>
      <w:pPr>
        <w:pStyle w:val="TOC2"/>
        <w:tabs>
          <w:tab w:val="right" w:leader="dot" w:pos="8306"/>
        </w:tabs>
      </w:pPr>
      <w:hyperlink w:anchor="_Toc1673" w:history="1">
        <w:r>
          <w:rPr>
            <w:rFonts w:ascii="仿宋" w:eastAsia="仿宋" w:hAnsi="仿宋" w:cs="仿宋" w:hint="eastAsia"/>
            <w:lang w:eastAsia="zh-CN"/>
          </w:rPr>
          <w:t>(一)、创新策略与方向</w:t>
        </w:r>
        <w:r>
          <w:tab/>
        </w:r>
        <w:r>
          <w:fldChar w:fldCharType="begin"/>
        </w:r>
        <w:r>
          <w:instrText xml:space="preserve"> PAGEREF _Toc1673 \h </w:instrText>
        </w:r>
        <w:r>
          <w:fldChar w:fldCharType="separate"/>
        </w:r>
        <w:r>
          <w:t>50</w:t>
        </w:r>
        <w:r>
          <w:fldChar w:fldCharType="end"/>
        </w:r>
      </w:hyperlink>
    </w:p>
    <w:p>
      <w:pPr>
        <w:pStyle w:val="TOC2"/>
        <w:tabs>
          <w:tab w:val="right" w:leader="dot" w:pos="8306"/>
        </w:tabs>
      </w:pPr>
      <w:hyperlink w:anchor="_Toc2187" w:history="1">
        <w:r>
          <w:rPr>
            <w:rFonts w:ascii="仿宋" w:eastAsia="仿宋" w:hAnsi="仿宋" w:cs="仿宋" w:hint="eastAsia"/>
            <w:lang w:eastAsia="zh-CN"/>
          </w:rPr>
          <w:t>(二)、研发规划与投入</w:t>
        </w:r>
        <w:r>
          <w:tab/>
        </w:r>
        <w:r>
          <w:fldChar w:fldCharType="begin"/>
        </w:r>
        <w:r>
          <w:instrText xml:space="preserve"> PAGEREF _Toc2187 \h </w:instrText>
        </w:r>
        <w:r>
          <w:fldChar w:fldCharType="separate"/>
        </w:r>
        <w:r>
          <w:t>51</w:t>
        </w:r>
        <w:r>
          <w:fldChar w:fldCharType="end"/>
        </w:r>
      </w:hyperlink>
    </w:p>
    <w:p>
      <w:pPr>
        <w:pStyle w:val="TOC1"/>
        <w:tabs>
          <w:tab w:val="right" w:leader="dot" w:pos="8306"/>
        </w:tabs>
      </w:pPr>
      <w:hyperlink w:anchor="_Toc7878" w:history="1">
        <w:r>
          <w:rPr>
            <w:rFonts w:ascii="仿宋" w:eastAsia="仿宋" w:hAnsi="仿宋" w:cs="仿宋" w:hint="eastAsia"/>
            <w:lang w:eastAsia="zh-CN"/>
          </w:rPr>
          <w:t>十三、煤焦化产品项目工程方案分析</w:t>
        </w:r>
        <w:r>
          <w:tab/>
        </w:r>
        <w:r>
          <w:fldChar w:fldCharType="begin"/>
        </w:r>
        <w:r>
          <w:instrText xml:space="preserve"> PAGEREF _Toc7878 \h </w:instrText>
        </w:r>
        <w:r>
          <w:fldChar w:fldCharType="separate"/>
        </w:r>
        <w:r>
          <w:t>53</w:t>
        </w:r>
        <w:r>
          <w:fldChar w:fldCharType="end"/>
        </w:r>
      </w:hyperlink>
    </w:p>
    <w:p>
      <w:pPr>
        <w:pStyle w:val="TOC2"/>
        <w:tabs>
          <w:tab w:val="right" w:leader="dot" w:pos="8306"/>
        </w:tabs>
      </w:pPr>
      <w:hyperlink w:anchor="_Toc31301" w:history="1">
        <w:r>
          <w:rPr>
            <w:rFonts w:ascii="仿宋" w:eastAsia="仿宋" w:hAnsi="仿宋" w:cs="仿宋" w:hint="eastAsia"/>
            <w:lang w:eastAsia="zh-CN"/>
          </w:rPr>
          <w:t>(一)、建筑工程设计原则</w:t>
        </w:r>
        <w:r>
          <w:tab/>
        </w:r>
        <w:r>
          <w:fldChar w:fldCharType="begin"/>
        </w:r>
        <w:r>
          <w:instrText xml:space="preserve"> PAGEREF _Toc31301 \h </w:instrText>
        </w:r>
        <w:r>
          <w:fldChar w:fldCharType="separate"/>
        </w:r>
        <w:r>
          <w:t>53</w:t>
        </w:r>
        <w:r>
          <w:fldChar w:fldCharType="end"/>
        </w:r>
      </w:hyperlink>
    </w:p>
    <w:p>
      <w:pPr>
        <w:pStyle w:val="TOC2"/>
        <w:tabs>
          <w:tab w:val="right" w:leader="dot" w:pos="8306"/>
        </w:tabs>
      </w:pPr>
      <w:hyperlink w:anchor="_Toc29798" w:history="1">
        <w:r>
          <w:rPr>
            <w:rFonts w:ascii="仿宋" w:eastAsia="仿宋" w:hAnsi="仿宋" w:cs="仿宋" w:hint="eastAsia"/>
            <w:lang w:eastAsia="zh-CN"/>
          </w:rPr>
          <w:t>(二)、土建工程建设指标</w:t>
        </w:r>
        <w:r>
          <w:tab/>
        </w:r>
        <w:r>
          <w:fldChar w:fldCharType="begin"/>
        </w:r>
        <w:r>
          <w:instrText xml:space="preserve"> PAGEREF _Toc29798 \h </w:instrText>
        </w:r>
        <w:r>
          <w:fldChar w:fldCharType="separate"/>
        </w:r>
        <w:r>
          <w:t>56</w:t>
        </w:r>
        <w:r>
          <w:fldChar w:fldCharType="end"/>
        </w:r>
      </w:hyperlink>
    </w:p>
    <w:p>
      <w:pPr>
        <w:pStyle w:val="TOC1"/>
        <w:tabs>
          <w:tab w:val="right" w:leader="dot" w:pos="8306"/>
        </w:tabs>
      </w:pPr>
      <w:hyperlink w:anchor="_Toc27283" w:history="1">
        <w:r>
          <w:rPr>
            <w:rFonts w:ascii="仿宋" w:eastAsia="仿宋" w:hAnsi="仿宋" w:cs="仿宋" w:hint="eastAsia"/>
            <w:lang w:eastAsia="zh-CN"/>
          </w:rPr>
          <w:t>十四、利益相关者分析与沟通计划</w:t>
        </w:r>
        <w:r>
          <w:tab/>
        </w:r>
        <w:r>
          <w:fldChar w:fldCharType="begin"/>
        </w:r>
        <w:r>
          <w:instrText xml:space="preserve"> PAGEREF _Toc27283 \h </w:instrText>
        </w:r>
        <w:r>
          <w:fldChar w:fldCharType="separate"/>
        </w:r>
        <w:r>
          <w:t>58</w:t>
        </w:r>
        <w:r>
          <w:fldChar w:fldCharType="end"/>
        </w:r>
      </w:hyperlink>
    </w:p>
    <w:p>
      <w:pPr>
        <w:pStyle w:val="TOC2"/>
        <w:tabs>
          <w:tab w:val="right" w:leader="dot" w:pos="8306"/>
        </w:tabs>
      </w:pPr>
      <w:hyperlink w:anchor="_Toc31499" w:history="1">
        <w:r>
          <w:rPr>
            <w:rFonts w:ascii="仿宋" w:eastAsia="仿宋" w:hAnsi="仿宋" w:cs="仿宋" w:hint="eastAsia"/>
            <w:lang w:eastAsia="zh-CN"/>
          </w:rPr>
          <w:t>(一)、利益相关者分析</w:t>
        </w:r>
        <w:r>
          <w:tab/>
        </w:r>
        <w:r>
          <w:fldChar w:fldCharType="begin"/>
        </w:r>
        <w:r>
          <w:instrText xml:space="preserve"> PAGEREF _Toc31499 \h </w:instrText>
        </w:r>
        <w:r>
          <w:fldChar w:fldCharType="separate"/>
        </w:r>
        <w:r>
          <w:t>58</w:t>
        </w:r>
        <w:r>
          <w:fldChar w:fldCharType="end"/>
        </w:r>
      </w:hyperlink>
    </w:p>
    <w:p>
      <w:pPr>
        <w:pStyle w:val="TOC2"/>
        <w:tabs>
          <w:tab w:val="right" w:leader="dot" w:pos="8306"/>
        </w:tabs>
      </w:pPr>
      <w:hyperlink w:anchor="_Toc20119" w:history="1">
        <w:r>
          <w:rPr>
            <w:rFonts w:ascii="仿宋" w:eastAsia="仿宋" w:hAnsi="仿宋" w:cs="仿宋" w:hint="eastAsia"/>
            <w:lang w:eastAsia="zh-CN"/>
          </w:rPr>
          <w:t>(二)、沟通计划</w:t>
        </w:r>
        <w:r>
          <w:tab/>
        </w:r>
        <w:r>
          <w:fldChar w:fldCharType="begin"/>
        </w:r>
        <w:r>
          <w:instrText xml:space="preserve"> PAGEREF _Toc20119 \h </w:instrText>
        </w:r>
        <w:r>
          <w:fldChar w:fldCharType="separate"/>
        </w:r>
        <w:r>
          <w:t>59</w:t>
        </w:r>
        <w:r>
          <w:fldChar w:fldCharType="end"/>
        </w:r>
      </w:hyperlink>
    </w:p>
    <w:p>
      <w:pPr>
        <w:pStyle w:val="TOC1"/>
        <w:tabs>
          <w:tab w:val="right" w:leader="dot" w:pos="8306"/>
        </w:tabs>
      </w:pPr>
      <w:hyperlink w:anchor="_Toc27466" w:history="1">
        <w:r>
          <w:rPr>
            <w:rFonts w:ascii="仿宋" w:eastAsia="仿宋" w:hAnsi="仿宋" w:cs="仿宋" w:hint="eastAsia"/>
            <w:lang w:eastAsia="zh-CN"/>
          </w:rPr>
          <w:t>十五、风险识别与分类</w:t>
        </w:r>
        <w:r>
          <w:tab/>
        </w:r>
        <w:r>
          <w:fldChar w:fldCharType="begin"/>
        </w:r>
        <w:r>
          <w:instrText xml:space="preserve"> PAGEREF _Toc27466 \h </w:instrText>
        </w:r>
        <w:r>
          <w:fldChar w:fldCharType="separate"/>
        </w:r>
        <w:r>
          <w:t>60</w:t>
        </w:r>
        <w:r>
          <w:fldChar w:fldCharType="end"/>
        </w:r>
      </w:hyperlink>
    </w:p>
    <w:p>
      <w:pPr>
        <w:pStyle w:val="TOC2"/>
        <w:tabs>
          <w:tab w:val="right" w:leader="dot" w:pos="8306"/>
        </w:tabs>
      </w:pPr>
      <w:hyperlink w:anchor="_Toc7331" w:history="1">
        <w:r>
          <w:rPr>
            <w:rFonts w:ascii="仿宋" w:eastAsia="仿宋" w:hAnsi="仿宋" w:cs="仿宋" w:hint="eastAsia"/>
            <w:lang w:eastAsia="zh-CN"/>
          </w:rPr>
          <w:t>(一)、风险识别</w:t>
        </w:r>
        <w:r>
          <w:tab/>
        </w:r>
        <w:r>
          <w:fldChar w:fldCharType="begin"/>
        </w:r>
        <w:r>
          <w:instrText xml:space="preserve"> PAGEREF _Toc7331 \h </w:instrText>
        </w:r>
        <w:r>
          <w:fldChar w:fldCharType="separate"/>
        </w:r>
        <w:r>
          <w:t>60</w:t>
        </w:r>
        <w:r>
          <w:fldChar w:fldCharType="end"/>
        </w:r>
      </w:hyperlink>
    </w:p>
    <w:p>
      <w:pPr>
        <w:pStyle w:val="TOC2"/>
        <w:tabs>
          <w:tab w:val="right" w:leader="dot" w:pos="8306"/>
        </w:tabs>
      </w:pPr>
      <w:hyperlink w:anchor="_Toc18929" w:history="1">
        <w:r>
          <w:rPr>
            <w:rFonts w:ascii="仿宋" w:eastAsia="仿宋" w:hAnsi="仿宋" w:cs="仿宋" w:hint="eastAsia"/>
            <w:lang w:eastAsia="zh-CN"/>
          </w:rPr>
          <w:t>(二)、风险分类</w:t>
        </w:r>
        <w:r>
          <w:tab/>
        </w:r>
        <w:r>
          <w:fldChar w:fldCharType="begin"/>
        </w:r>
        <w:r>
          <w:instrText xml:space="preserve"> PAGEREF _Toc18929 \h </w:instrText>
        </w:r>
        <w:r>
          <w:fldChar w:fldCharType="separate"/>
        </w:r>
        <w:r>
          <w:t>62</w:t>
        </w:r>
        <w:r>
          <w:fldChar w:fldCharType="end"/>
        </w:r>
      </w:hyperlink>
    </w:p>
    <w:p>
      <w:pPr>
        <w:pStyle w:val="TOC1"/>
        <w:tabs>
          <w:tab w:val="right" w:leader="dot" w:pos="8306"/>
        </w:tabs>
      </w:pPr>
      <w:hyperlink w:anchor="_Toc14058" w:history="1">
        <w:r>
          <w:rPr>
            <w:rFonts w:ascii="仿宋" w:eastAsia="仿宋" w:hAnsi="仿宋" w:cs="仿宋" w:hint="eastAsia"/>
            <w:lang w:eastAsia="zh-CN"/>
          </w:rPr>
          <w:t>十六、供应链管理</w:t>
        </w:r>
        <w:r>
          <w:tab/>
        </w:r>
        <w:r>
          <w:fldChar w:fldCharType="begin"/>
        </w:r>
        <w:r>
          <w:instrText xml:space="preserve"> PAGEREF _Toc14058 \h </w:instrText>
        </w:r>
        <w:r>
          <w:fldChar w:fldCharType="separate"/>
        </w:r>
        <w:r>
          <w:t>63</w:t>
        </w:r>
        <w:r>
          <w:fldChar w:fldCharType="end"/>
        </w:r>
      </w:hyperlink>
    </w:p>
    <w:p>
      <w:pPr>
        <w:pStyle w:val="TOC2"/>
        <w:tabs>
          <w:tab w:val="right" w:leader="dot" w:pos="8306"/>
        </w:tabs>
      </w:pPr>
      <w:hyperlink w:anchor="_Toc9858" w:history="1">
        <w:r>
          <w:rPr>
            <w:rFonts w:ascii="仿宋" w:eastAsia="仿宋" w:hAnsi="仿宋" w:cs="仿宋" w:hint="eastAsia"/>
            <w:lang w:eastAsia="zh-CN"/>
          </w:rPr>
          <w:t>(一)、供应链战略规划</w:t>
        </w:r>
        <w:r>
          <w:tab/>
        </w:r>
        <w:r>
          <w:fldChar w:fldCharType="begin"/>
        </w:r>
        <w:r>
          <w:instrText xml:space="preserve"> PAGEREF _Toc9858 \h </w:instrText>
        </w:r>
        <w:r>
          <w:fldChar w:fldCharType="separate"/>
        </w:r>
        <w:r>
          <w:t>63</w:t>
        </w:r>
        <w:r>
          <w:fldChar w:fldCharType="end"/>
        </w:r>
      </w:hyperlink>
    </w:p>
    <w:p>
      <w:pPr>
        <w:pStyle w:val="TOC2"/>
        <w:tabs>
          <w:tab w:val="right" w:leader="dot" w:pos="8306"/>
        </w:tabs>
      </w:pPr>
      <w:hyperlink w:anchor="_Toc13466" w:history="1">
        <w:r>
          <w:rPr>
            <w:rFonts w:ascii="仿宋" w:eastAsia="仿宋" w:hAnsi="仿宋" w:cs="仿宋" w:hint="eastAsia"/>
            <w:lang w:eastAsia="zh-CN"/>
          </w:rPr>
          <w:t>(二)、供应商选择与合作</w:t>
        </w:r>
        <w:r>
          <w:tab/>
        </w:r>
        <w:r>
          <w:fldChar w:fldCharType="begin"/>
        </w:r>
        <w:r>
          <w:instrText xml:space="preserve"> PAGEREF _Toc13466 \h </w:instrText>
        </w:r>
        <w:r>
          <w:fldChar w:fldCharType="separate"/>
        </w:r>
        <w:r>
          <w:t>65</w:t>
        </w:r>
        <w:r>
          <w:fldChar w:fldCharType="end"/>
        </w:r>
      </w:hyperlink>
    </w:p>
    <w:p>
      <w:pPr>
        <w:pStyle w:val="TOC2"/>
        <w:tabs>
          <w:tab w:val="right" w:leader="dot" w:pos="8306"/>
        </w:tabs>
      </w:pPr>
      <w:hyperlink w:anchor="_Toc12899" w:history="1">
        <w:r>
          <w:rPr>
            <w:rFonts w:ascii="仿宋" w:eastAsia="仿宋" w:hAnsi="仿宋" w:cs="仿宋" w:hint="eastAsia"/>
            <w:lang w:eastAsia="zh-CN"/>
          </w:rPr>
          <w:t>(三)、物流与库存管理</w:t>
        </w:r>
        <w:r>
          <w:tab/>
        </w:r>
        <w:r>
          <w:fldChar w:fldCharType="begin"/>
        </w:r>
        <w:r>
          <w:instrText xml:space="preserve"> PAGEREF _Toc12899 \h </w:instrText>
        </w:r>
        <w:r>
          <w:fldChar w:fldCharType="separate"/>
        </w:r>
        <w:r>
          <w:t>66</w:t>
        </w:r>
        <w:r>
          <w:fldChar w:fldCharType="end"/>
        </w:r>
      </w:hyperlink>
    </w:p>
    <w:p>
      <w:pPr>
        <w:pStyle w:val="TOC1"/>
        <w:tabs>
          <w:tab w:val="right" w:leader="dot" w:pos="8306"/>
        </w:tabs>
      </w:pPr>
      <w:hyperlink w:anchor="_Toc17609" w:history="1">
        <w:r>
          <w:rPr>
            <w:rFonts w:ascii="仿宋" w:eastAsia="仿宋" w:hAnsi="仿宋" w:cs="仿宋" w:hint="eastAsia"/>
            <w:lang w:eastAsia="zh-CN"/>
          </w:rPr>
          <w:t>十七、煤焦化产品项目实施时间节点</w:t>
        </w:r>
        <w:r>
          <w:tab/>
        </w:r>
        <w:r>
          <w:fldChar w:fldCharType="begin"/>
        </w:r>
        <w:r>
          <w:instrText xml:space="preserve"> PAGEREF _Toc17609 \h </w:instrText>
        </w:r>
        <w:r>
          <w:fldChar w:fldCharType="separate"/>
        </w:r>
        <w:r>
          <w:t>68</w:t>
        </w:r>
        <w:r>
          <w:fldChar w:fldCharType="end"/>
        </w:r>
      </w:hyperlink>
    </w:p>
    <w:p>
      <w:pPr>
        <w:pStyle w:val="TOC2"/>
        <w:tabs>
          <w:tab w:val="right" w:leader="dot" w:pos="8306"/>
        </w:tabs>
      </w:pPr>
      <w:hyperlink w:anchor="_Toc7817" w:history="1">
        <w:r>
          <w:rPr>
            <w:rFonts w:ascii="仿宋" w:eastAsia="仿宋" w:hAnsi="仿宋" w:cs="仿宋" w:hint="eastAsia"/>
            <w:lang w:eastAsia="zh-CN"/>
          </w:rPr>
          <w:t>(一)、煤焦化产品项目启动阶段时间节点</w:t>
        </w:r>
        <w:r>
          <w:tab/>
        </w:r>
        <w:r>
          <w:fldChar w:fldCharType="begin"/>
        </w:r>
        <w:r>
          <w:instrText xml:space="preserve"> PAGEREF _Toc7817 \h </w:instrText>
        </w:r>
        <w:r>
          <w:fldChar w:fldCharType="separate"/>
        </w:r>
        <w:r>
          <w:t>68</w:t>
        </w:r>
        <w:r>
          <w:fldChar w:fldCharType="end"/>
        </w:r>
      </w:hyperlink>
    </w:p>
    <w:p>
      <w:pPr>
        <w:pStyle w:val="TOC2"/>
        <w:tabs>
          <w:tab w:val="right" w:leader="dot" w:pos="8306"/>
        </w:tabs>
      </w:pPr>
      <w:hyperlink w:anchor="_Toc482" w:history="1">
        <w:r>
          <w:rPr>
            <w:rFonts w:ascii="仿宋" w:eastAsia="仿宋" w:hAnsi="仿宋" w:cs="仿宋" w:hint="eastAsia"/>
            <w:lang w:eastAsia="zh-CN"/>
          </w:rPr>
          <w:t>(二)、煤焦化产品项目执行阶段时间节点</w:t>
        </w:r>
        <w:r>
          <w:tab/>
        </w:r>
        <w:r>
          <w:fldChar w:fldCharType="begin"/>
        </w:r>
        <w:r>
          <w:instrText xml:space="preserve"> PAGEREF _Toc482 \h </w:instrText>
        </w:r>
        <w:r>
          <w:fldChar w:fldCharType="separate"/>
        </w:r>
        <w:r>
          <w:t>69</w:t>
        </w:r>
        <w:r>
          <w:fldChar w:fldCharType="end"/>
        </w:r>
      </w:hyperlink>
    </w:p>
    <w:p>
      <w:pPr>
        <w:pStyle w:val="TOC2"/>
        <w:tabs>
          <w:tab w:val="right" w:leader="dot" w:pos="8306"/>
        </w:tabs>
      </w:pPr>
      <w:hyperlink w:anchor="_Toc23481" w:history="1">
        <w:r>
          <w:rPr>
            <w:rFonts w:ascii="仿宋" w:eastAsia="仿宋" w:hAnsi="仿宋" w:cs="仿宋" w:hint="eastAsia"/>
            <w:lang w:eastAsia="zh-CN"/>
          </w:rPr>
          <w:t>(三)、煤焦化产品项目完成阶段时间节点</w:t>
        </w:r>
        <w:r>
          <w:tab/>
        </w:r>
        <w:r>
          <w:fldChar w:fldCharType="begin"/>
        </w:r>
        <w:r>
          <w:instrText xml:space="preserve"> PAGEREF _Toc23481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51"/>
      <w:r>
        <w:rPr>
          <w:rFonts w:ascii="仿宋" w:eastAsia="仿宋" w:hAnsi="仿宋" w:cs="仿宋" w:hint="eastAsia"/>
          <w:sz w:val="28"/>
          <w:lang w:eastAsia="zh-CN"/>
        </w:rPr>
        <w:t>一、煤焦化产品项目选址可行性分析</w:t>
      </w:r>
      <w:bookmarkEnd w:id="2"/>
    </w:p>
    <w:p>
      <w:pPr>
        <w:pStyle w:val="Heading2"/>
        <w:rPr>
          <w:rFonts w:ascii="仿宋" w:eastAsia="仿宋" w:hAnsi="仿宋" w:cs="仿宋" w:hint="eastAsia"/>
          <w:lang w:eastAsia="zh-CN"/>
        </w:rPr>
      </w:pPr>
      <w:bookmarkStart w:id="3" w:name="_Toc11471"/>
      <w:r>
        <w:rPr>
          <w:rFonts w:ascii="仿宋" w:eastAsia="仿宋" w:hAnsi="仿宋" w:cs="仿宋" w:hint="eastAsia"/>
          <w:lang w:eastAsia="zh-CN"/>
        </w:rPr>
        <w:t>(一)、煤焦化产品项目选址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该煤焦化产品项目选址位于XX省XX市XX区XXX街道</w:t>
      </w:r>
    </w:p>
    <w:p>
      <w:pPr>
        <w:pStyle w:val="Heading2"/>
        <w:ind w:firstLine="560" w:firstLineChars="200"/>
        <w:rPr>
          <w:rFonts w:ascii="仿宋" w:eastAsia="仿宋" w:hAnsi="仿宋" w:cs="仿宋" w:hint="eastAsia"/>
          <w:sz w:val="28"/>
          <w:lang w:eastAsia="zh-CN"/>
        </w:rPr>
      </w:pPr>
      <w:bookmarkStart w:id="4" w:name="_Toc3214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煤焦化产品项目的征地面积将根据煤焦化产品项目的实际规模和需求进行精确规划。具体面积XXX平方米，旨在确保煤焦化产品项目不仅能够满足当前的发展需求，还能够预留空间以适应未来的扩展。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净用地面积是在征地面积基础上去除不可利用面积后的实际可开发用地。具体面积XXX平方米，考虑到环保、交通、安全等多方面因素，以确保煤焦化产品项目在整体利用效率上达到最优。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煤焦化产品项目计划建设的建筑总规模具体面积XXX平方米。这一规模的确定综合考虑了煤焦化产品项目的性质、规模，以及城市规划的相关要求，确保建筑布局与周边环境协调一致。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绿地率是煤焦化产品项目用地中被规划为绿地的比例。具体面积XXX平方米，旨在通过合理规划绿地，改善煤焦化产品项目周边环境，提升居民生活质量，并符合城市整体绿化规划。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容积率是用地上可以建设的建筑总体积与用地面积之比。具体面积XXX，通过合理的容积率规划，确保煤焦化产品项目建筑规模与周边环境和谐共生。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焦化产品项目选址与当地城市规划相一致，具体面积XXX平方米。通过与城市规划部门深入沟通，确保煤焦化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焦化产品项目选址符合当地产业政策，具体面积XXX平方米。这包括煤焦化产品项目对当地经济的促进作用，以及对相关产业的带动效应，确保煤焦化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用地总体要求必须符合环保和可持续发展的原则，具体面积XXX平方米。通过采用绿色建筑设计、节能减排等措施，确保煤焦化产品项目在建设和运营过程中对环境的影响最小化，达到可持续发展的要求。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确保煤焦化产品项目选址具备必要的公共设施配套，具体面积XXX平方米。这包括交通便利性、教育、医疗等基础设施，以提高居民生活品质，使得煤焦化产品项目选址更具吸引力。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考虑用地总体要求对当地社会稳定性的影响，具体面积XXX平方米。通过深入了解当地社区反馈，确保煤焦化产品项目的选址和建设过程对当地社会和谐稳定产生积极作用。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焦化产品项目选址不仅符合法规和规划，还在实际操作中具有可行性。这一全面规划将为煤焦化产品项目的成功实施提供坚实的基础，确保煤焦化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焦化产品项目的设备规划和空间设计中，我们将采取灵活设备布局的措施。设备布局将根据实际需求进行灵活设计，避免不必要的浪费。通过合理规划设备摆放位置，我们将提高设备的利用率，减少设备间距，以确保煤焦化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焦化产品项目内部引入共享设施的概念，例如共享会议室、办公区等。通过这种方式，我们可以减少对资源的重复建设，提高资源共享效率，从而减小煤焦化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焦化产品项目的总图布置中，我们将不同功能区域进行明确的规划，以最大程度满足煤焦化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7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焦化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煤焦化产品项目对环境的影响是综合评价的重要因素之一。我们将详细考虑选址周边的自然环境、生态保护区、水源地等情况，确保煤焦化产品项目的建设和运营对环境影响最小化，并符合当地的环保法规标准。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对选址的评价还需充分考虑当地政府的产业政策和法规。我们将详细了解煤焦化产品项目所在地的相关政策，确保煤焦化产品项目的规划和运营与当地法规相符，降低不必要的法律风险。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考虑到社会稳定性对企业运营的重要性，我们将评估选址地区的社会安全情况、劳工关系、社区反馈等方面，以确保煤焦化产品项目的建设和运营不会受到社会稳定性的负面影响。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最后，我们将综合考虑用地成本，包括土地购置费用、土地开发成本等。通过对用地成本的详细评估，我们能够做出更为精确的经济效益分析，为煤焦化产品项目的投资决策提供有力支持。</w:t>
      </w:r>
    </w:p>
    <w:p>
      <w:pPr>
        <w:pStyle w:val="Heading1"/>
        <w:ind w:firstLine="560" w:firstLineChars="200"/>
        <w:rPr>
          <w:rFonts w:ascii="仿宋" w:eastAsia="仿宋" w:hAnsi="仿宋" w:cs="仿宋" w:hint="eastAsia"/>
          <w:sz w:val="28"/>
          <w:lang w:eastAsia="zh-CN"/>
        </w:rPr>
      </w:pPr>
      <w:bookmarkStart w:id="8" w:name="_Toc9198"/>
      <w:r>
        <w:rPr>
          <w:rFonts w:ascii="仿宋" w:eastAsia="仿宋" w:hAnsi="仿宋" w:cs="仿宋" w:hint="eastAsia"/>
          <w:sz w:val="28"/>
          <w:lang w:eastAsia="zh-CN"/>
        </w:rPr>
        <w:t>二、煤焦化产品项目绩效评估</w:t>
      </w:r>
      <w:bookmarkEnd w:id="8"/>
    </w:p>
    <w:p>
      <w:pPr>
        <w:pStyle w:val="Heading2"/>
        <w:rPr>
          <w:rFonts w:ascii="仿宋" w:eastAsia="仿宋" w:hAnsi="仿宋" w:cs="仿宋" w:hint="eastAsia"/>
          <w:lang w:eastAsia="zh-CN"/>
        </w:rPr>
      </w:pPr>
      <w:bookmarkStart w:id="9" w:name="_Toc383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中，我们设计了一套全面的绩效评估指标，以确保煤焦化产品项目的可控和成功交付。这些指标跨足煤焦化产品项目目标、成本、进度和质量等多个维度，为我们提供了全面洞察煤焦化产品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目标达成率是我们关注的首要指标。我们设定了明确的目标，并通过定期监测和评估，迅速发现并应对潜在的目标偏差。这为煤焦化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成本绩效是另一个核心关注点。通过实际成本与预算成本的对比分析，我们深入了解成本差异的原因，及时调整资源分配，保持煤焦化产品项目在经济效益方面的合理水平。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进度作为关键的绩效指标之一，得到了精心的关注。我们制定了详细的煤焦化产品项目进度计划，并设立了进度符合度指标，确保实际进度与计划进度保持一致。这使我们能够快速发现和解决潜在的进度问题，保持煤焦化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焦化产品项目绩效的不可或缺的一环。我们引入了一系列的质量标准和客户满意度指标，以确保煤焦化产品项目交付的成果在质量上达到或超越预期水平。通过持续监测这些指标，我们努力提升煤焦化产品项目整体质量水平，为煤焦化产品项目的成功交付提供有力保障。通过这些科学且全面的绩效评估，我们能够更好地引导煤焦化产品项目的持续改进，确保煤焦化产品项目目标的顺利达成。</w:t>
      </w:r>
    </w:p>
    <w:p>
      <w:pPr>
        <w:pStyle w:val="Heading2"/>
        <w:ind w:firstLine="560" w:firstLineChars="200"/>
        <w:rPr>
          <w:rFonts w:ascii="仿宋" w:eastAsia="仿宋" w:hAnsi="仿宋" w:cs="仿宋" w:hint="eastAsia"/>
          <w:sz w:val="28"/>
          <w:lang w:eastAsia="zh-CN"/>
        </w:rPr>
      </w:pPr>
      <w:bookmarkStart w:id="10" w:name="_Toc1914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绩效评估是煤焦化产品项目中的关键环节，为确保煤焦化产品项目达到预期目标，我们采用了多层次、多维度的绩效评估方法。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焦化产品项目的战略目标对齐，确保每个决策和行动都与煤焦化产品项目整体目标保持一致。团队会定期召开战略对齐会议，审视当前工作与煤焦化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焦化产品项目进度、质量、成本和风险等方面。这些指标通过数据收集和分析，为煤焦化产品项目管理团队提供了客观的评估依据。例如，我们通过煤焦化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绩效评估不仅仅停留在煤焦化产品项目内部，还考虑了煤焦化产品项目对外部环境的影响。我们定期进行干系人满意度调查，以了解各利益相关方对煤焦化产品项目的期望和满意度，并及时做出调整。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这种多层次、多角度的绩效评估方法，使得我们能够全面了解煤焦化产品项目的运行状态，及时做出调整，确保煤焦化产品项目在不断变化的环境中保持稳健前行。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997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为了确保煤焦化产品项目的有效管理和不断优化，我们采用了精心设计的绩效评估周期。这个周期旨在实现灵活、实时和全面的评估，以适应煤焦化产品项目执行中的各种挑战。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焦化产品项目的不同需求，分为短期、中期和长期。短期评估关注每个迭代或工作周期，以及时发现和解决当前任务中的问题。中期评估涵盖几个迭代，深入了解整体煤焦化产品项目的趋势和性能。长期评估则着眼于整个煤焦化产品项目阶段，确保煤焦化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焦化产品项目管理工具和协作平台，团队成员能够随时更新和分享煤焦化产品项目数据。这种实时性的反馈机制使我们能够及时察觉潜在问题，快速调整，保持煤焦化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焦化产品项目的决策制定密不可分。每个周期的煤焦化产品项目回顾会议成为集体总结经验、识别问题深层次原因并找到创新解决方案的平台。这种定期的反思与调整机制使煤焦化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154"/>
      <w:r>
        <w:rPr>
          <w:rFonts w:ascii="仿宋" w:eastAsia="仿宋" w:hAnsi="仿宋" w:cs="仿宋" w:hint="eastAsia"/>
          <w:sz w:val="28"/>
          <w:lang w:eastAsia="zh-CN"/>
        </w:rPr>
        <w:t>三、煤焦化产品项目危机管理</w:t>
      </w:r>
      <w:bookmarkEnd w:id="12"/>
    </w:p>
    <w:p>
      <w:pPr>
        <w:pStyle w:val="Heading2"/>
        <w:rPr>
          <w:rFonts w:ascii="仿宋" w:eastAsia="仿宋" w:hAnsi="仿宋" w:cs="仿宋" w:hint="eastAsia"/>
          <w:lang w:eastAsia="zh-CN"/>
        </w:rPr>
      </w:pPr>
      <w:bookmarkStart w:id="13" w:name="_Toc538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危机管理中，危机预警与识别是确保煤焦化产品项目稳健运行的核心步骤。通过建立全面的监测机制，煤焦化产品项目团队旨在及时发现和理解潜在的风险和危机因素，以便采取及时的预防和应对措施，确保煤焦化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首先，通过深入的风险评估，煤焦化产品项目团队全面分析了整个煤焦化产品项目和各个阶段可能存在的威胁。这包括准确评估每个潜在风险的发生概率和可能影响的程度，为后续危机预警提供了有力支持。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焦化产品项目团队着重于明确定义煤焦化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焦化产品项目进展的持续监控，团队能够及时发现潜在问题并作出迅速反应。煤焦化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在这一阶段，团队的专业素养和反应速度将发挥至关重要的作用，以确保潜在危机能够在初期得到有效的处理，最大程度地减轻负面影响。通过危机预警与识别，煤焦化产品项目得以更有序、可控地推进。</w:t>
      </w:r>
    </w:p>
    <w:p>
      <w:pPr>
        <w:pStyle w:val="Heading2"/>
        <w:ind w:firstLine="560" w:firstLineChars="200"/>
        <w:rPr>
          <w:rFonts w:ascii="仿宋" w:eastAsia="仿宋" w:hAnsi="仿宋" w:cs="仿宋" w:hint="eastAsia"/>
          <w:sz w:val="28"/>
          <w:lang w:eastAsia="zh-CN"/>
        </w:rPr>
      </w:pPr>
      <w:bookmarkStart w:id="14" w:name="_Toc2225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在危机发生时，煤焦化产品项目团队立即行动，成立了应急小组。该小组的任务是迅速制定并实施紧急应对措施，以最小化潜在损失。以下是采取的主要措施：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暂停煤焦化产品项目进度：为遏制危机蔓延，煤焦化产品项目暂时停止进行，以便全面评估当前状况。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资源重新分配：重新评估煤焦化产品项目资源的分配，确保最大限度地减小损失。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实时沟通：与关键利益相关者建立实时沟通机制，向他们传递煤焦化产品项目危机的实际状况，保障煤焦化产品项目核心利益。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在紧急应对的同时，煤焦化产品项目团队强调了团队协作和有效沟通的重要性。以下是团队协作的关键举措：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信息共享机制：建立了信息共享平台，确保团队成员能够及时获取煤焦化产品项目危机的实时信息。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领导者沟通：煤焦化产品项目领导者通过定期会议和即时沟通工具，指导团队应对危机，保持团队稳定运行。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随着危机得到初步控制，煤焦化产品项目团队转向制定恢复计划，以确保煤焦化产品项目能够从中迅速恢复。主要恢复计划包括：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修复受损的进度计划：重新评估煤焦化产品项目进度，制定修复计划，确保煤焦化产品项目尽快回归正常进程。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重新调整资源分配：优化资源分配，确保煤焦化产品项目在有限资源下高效运转。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风险管理机制加强：对煤焦化产品项目风险进行全面评估，制定更强化的风险管理策略，以预防未来可能的危机。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0676"/>
      <w:r>
        <w:rPr>
          <w:rFonts w:ascii="仿宋" w:eastAsia="仿宋" w:hAnsi="仿宋" w:cs="仿宋" w:hint="eastAsia"/>
          <w:sz w:val="28"/>
          <w:lang w:eastAsia="zh-CN"/>
        </w:rPr>
        <w:t>四、煤焦化产品项目土建工程</w:t>
      </w:r>
      <w:bookmarkEnd w:id="15"/>
    </w:p>
    <w:p>
      <w:pPr>
        <w:pStyle w:val="Heading2"/>
        <w:rPr>
          <w:rFonts w:ascii="仿宋" w:eastAsia="仿宋" w:hAnsi="仿宋" w:cs="仿宋" w:hint="eastAsia"/>
          <w:lang w:eastAsia="zh-CN"/>
        </w:rPr>
      </w:pPr>
      <w:bookmarkStart w:id="16" w:name="_Toc29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在煤焦化产品项目的建筑工程设计中，我们将秉承一系列重要的设计原则，以确保煤焦化产品项目建筑在功能、美观、可持续性等方面达到最佳效果。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首要原则是确保建筑的功能性得到最大化的发挥。我们将充分理解煤焦化产品项目的实际需求，合理布局各个功能区域，保证建筑在满足业务需求的同时，提供高效的工作环境。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在建筑设计中，我们将综合考虑建设和运营成本。通过精细的经济效益分析，确保设计方案在高效利用资源的同时，对煤焦化产品项目的长期盈利能力有积极的贡献。</w:t>
      </w:r>
    </w:p>
    <w:p>
      <w:pPr>
        <w:pStyle w:val="Heading2"/>
        <w:ind w:firstLine="560" w:firstLineChars="200"/>
        <w:rPr>
          <w:rFonts w:ascii="仿宋" w:eastAsia="仿宋" w:hAnsi="仿宋" w:cs="仿宋" w:hint="eastAsia"/>
          <w:sz w:val="28"/>
          <w:lang w:eastAsia="zh-CN"/>
        </w:rPr>
      </w:pPr>
      <w:bookmarkStart w:id="17" w:name="_Toc1118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的土建工程设计中，我们将精准设定设计年限，结合煤焦化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焦化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09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煤焦化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焦化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https://d.book118.com/465023043012011043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E2115"/>
    <w:rsid w:val="46BE2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230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2024-01-15T18:52:00Z</dcterms:created>
  <dcterms:modified xsi:type="dcterms:W3CDTF">2024-01-15T18:53:10Z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488630CD89CC42DEA20543ACED59BB0B_11</vt:lpwstr>
  </property>
  <property fmtid="{D5CDD505-2E9C-101B-9397-08002B2CF9AE}" pid="3" name="KSOProductBuildVer">
    <vt:lpwstr>2052-12.1.0.16120</vt:lpwstr>
  </property>
</Properties>
</file>