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喷砂设备行业商业计划书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3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_Toc6319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8" w:history="1">
        <w:r>
          <w:rPr>
            <w:rFonts w:ascii="仿宋" w:eastAsia="仿宋" w:hAnsi="仿宋" w:cs="仿宋" w:hint="eastAsia"/>
            <w:lang w:eastAsia="zh-CN"/>
          </w:rPr>
          <w:t>一、国际目标市场选择</w:t>
        </w:r>
        <w:r>
          <w:tab/>
        </w:r>
        <w:r>
          <w:fldChar w:fldCharType="begin"/>
        </w:r>
        <w:r>
          <w:instrText xml:space="preserve"> PAGEREF _Toc8708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9" w:history="1">
        <w:r>
          <w:rPr>
            <w:rFonts w:ascii="仿宋" w:eastAsia="仿宋" w:hAnsi="仿宋" w:cs="仿宋" w:hint="eastAsia"/>
            <w:lang w:eastAsia="zh-CN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_Toc23479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5" w:history="1">
        <w:r>
          <w:rPr>
            <w:rFonts w:ascii="仿宋" w:eastAsia="仿宋" w:hAnsi="仿宋" w:cs="仿宋" w:hint="eastAsia"/>
            <w:lang w:eastAsia="zh-CN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_Toc15355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0" w:history="1">
        <w:r>
          <w:rPr>
            <w:rFonts w:ascii="仿宋" w:eastAsia="仿宋" w:hAnsi="仿宋" w:cs="仿宋" w:hint="eastAsia"/>
            <w:lang w:eastAsia="zh-CN"/>
          </w:rPr>
          <w:t>二、喷砂设备行业行业发展形势</w:t>
        </w:r>
        <w:r>
          <w:tab/>
        </w:r>
        <w:r>
          <w:fldChar w:fldCharType="begin"/>
        </w:r>
        <w:r>
          <w:instrText xml:space="preserve"> PAGEREF _Toc1990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9" w:history="1">
        <w:r>
          <w:rPr>
            <w:rFonts w:ascii="仿宋" w:eastAsia="仿宋" w:hAnsi="仿宋" w:cs="仿宋" w:hint="eastAsia"/>
            <w:lang w:eastAsia="zh-CN"/>
          </w:rPr>
          <w:t>(一)、市场规模扩大</w:t>
        </w:r>
        <w:r>
          <w:tab/>
        </w:r>
        <w:r>
          <w:fldChar w:fldCharType="begin"/>
        </w:r>
        <w:r>
          <w:instrText xml:space="preserve"> PAGEREF _Toc24719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9" w:history="1">
        <w:r>
          <w:rPr>
            <w:rFonts w:ascii="仿宋" w:eastAsia="仿宋" w:hAnsi="仿宋" w:cs="仿宋" w:hint="eastAsia"/>
            <w:lang w:eastAsia="zh-CN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_Toc23529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9" w:history="1">
        <w:r>
          <w:rPr>
            <w:rFonts w:ascii="仿宋" w:eastAsia="仿宋" w:hAnsi="仿宋" w:cs="仿宋" w:hint="eastAsia"/>
            <w:lang w:eastAsia="zh-CN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_Toc27179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0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_Toc9950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6" w:history="1">
        <w:r>
          <w:rPr>
            <w:rFonts w:ascii="仿宋" w:eastAsia="仿宋" w:hAnsi="仿宋" w:cs="仿宋" w:hint="eastAsia"/>
            <w:lang w:eastAsia="zh-CN"/>
          </w:rPr>
          <w:t>三、喷砂设备项目危机管理</w:t>
        </w:r>
        <w:r>
          <w:tab/>
        </w:r>
        <w:r>
          <w:fldChar w:fldCharType="begin"/>
        </w:r>
        <w:r>
          <w:instrText xml:space="preserve"> PAGEREF _Toc1006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_Toc3841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6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_Toc14766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_Toc20122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_Toc14445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" w:history="1">
        <w:r>
          <w:rPr>
            <w:rFonts w:ascii="仿宋" w:eastAsia="仿宋" w:hAnsi="仿宋" w:cs="仿宋" w:hint="eastAsia"/>
            <w:lang w:eastAsia="zh-CN"/>
          </w:rPr>
          <w:t>五、喷砂设备项目概论</w:t>
        </w:r>
        <w:r>
          <w:tab/>
        </w:r>
        <w:r>
          <w:fldChar w:fldCharType="begin"/>
        </w:r>
        <w:r>
          <w:instrText xml:space="preserve"> PAGEREF _Toc1713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2" w:history="1">
        <w:r>
          <w:rPr>
            <w:rFonts w:ascii="仿宋" w:eastAsia="仿宋" w:hAnsi="仿宋" w:cs="仿宋" w:hint="eastAsia"/>
            <w:lang w:eastAsia="zh-CN"/>
          </w:rPr>
          <w:t>(一)、喷砂设备项目概述及背景</w:t>
        </w:r>
        <w:r>
          <w:tab/>
        </w:r>
        <w:r>
          <w:fldChar w:fldCharType="begin"/>
        </w:r>
        <w:r>
          <w:instrText xml:space="preserve"> PAGEREF _Toc4332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4" w:history="1">
        <w:r>
          <w:rPr>
            <w:rFonts w:ascii="仿宋" w:eastAsia="仿宋" w:hAnsi="仿宋" w:cs="仿宋" w:hint="eastAsia"/>
            <w:lang w:eastAsia="zh-CN"/>
          </w:rPr>
          <w:t>(二)、喷砂设备项目主管单位</w:t>
        </w:r>
        <w:r>
          <w:tab/>
        </w:r>
        <w:r>
          <w:fldChar w:fldCharType="begin"/>
        </w:r>
        <w:r>
          <w:instrText xml:space="preserve"> PAGEREF _Toc13224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(三)、关键合作伙伴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(四)、喷砂设备项目动机和目标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1" w:history="1">
        <w:r>
          <w:rPr>
            <w:rFonts w:ascii="仿宋" w:eastAsia="仿宋" w:hAnsi="仿宋" w:cs="仿宋" w:hint="eastAsia"/>
            <w:lang w:eastAsia="zh-CN"/>
          </w:rPr>
          <w:t>(五)、选址与土地综合评估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7" w:history="1">
        <w:r>
          <w:rPr>
            <w:rFonts w:ascii="仿宋" w:eastAsia="仿宋" w:hAnsi="仿宋" w:cs="仿宋" w:hint="eastAsia"/>
            <w:lang w:eastAsia="zh-CN"/>
          </w:rPr>
          <w:t>(六)、土建工程规划与要点</w:t>
        </w:r>
        <w:r>
          <w:tab/>
        </w:r>
        <w:r>
          <w:fldChar w:fldCharType="begin"/>
        </w:r>
        <w:r>
          <w:instrText xml:space="preserve"> PAGEREF _Toc27917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8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_Toc9748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9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_Toc32349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8" w:history="1">
        <w:r>
          <w:rPr>
            <w:rFonts w:ascii="仿宋" w:eastAsia="仿宋" w:hAnsi="仿宋" w:cs="仿宋" w:hint="eastAsia"/>
            <w:lang w:eastAsia="zh-CN"/>
          </w:rPr>
          <w:t>(九)、原材料供应链管理</w:t>
        </w:r>
        <w:r>
          <w:tab/>
        </w:r>
        <w:r>
          <w:fldChar w:fldCharType="begin"/>
        </w:r>
        <w:r>
          <w:instrText xml:space="preserve"> PAGEREF _Toc28818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(十)、能源消耗分析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0" w:history="1">
        <w:r>
          <w:rPr>
            <w:rFonts w:ascii="仿宋" w:eastAsia="仿宋" w:hAnsi="仿宋" w:cs="仿宋" w:hint="eastAsia"/>
            <w:lang w:eastAsia="zh-CN"/>
          </w:rPr>
          <w:t>(十一)、环境保护与可持续性</w:t>
        </w:r>
        <w:r>
          <w:tab/>
        </w:r>
        <w:r>
          <w:fldChar w:fldCharType="begin"/>
        </w:r>
        <w:r>
          <w:instrText xml:space="preserve"> PAGEREF _Toc4180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(十二)、喷砂设备项目合规性考量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(十三)、喷砂设备项目进度与计划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5" w:history="1">
        <w:r>
          <w:rPr>
            <w:rFonts w:ascii="仿宋" w:eastAsia="仿宋" w:hAnsi="仿宋" w:cs="仿宋" w:hint="eastAsia"/>
            <w:lang w:eastAsia="zh-CN"/>
          </w:rPr>
          <w:t>(十四)、投资预算与经济效益分析</w:t>
        </w:r>
        <w:r>
          <w:tab/>
        </w:r>
        <w:r>
          <w:fldChar w:fldCharType="begin"/>
        </w:r>
        <w:r>
          <w:instrText xml:space="preserve"> PAGEREF _Toc32365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2" w:history="1">
        <w:r>
          <w:rPr>
            <w:rFonts w:ascii="仿宋" w:eastAsia="仿宋" w:hAnsi="仿宋" w:cs="仿宋" w:hint="eastAsia"/>
            <w:lang w:eastAsia="zh-CN"/>
          </w:rPr>
          <w:t>(十五)、报告细节说明</w:t>
        </w:r>
        <w:r>
          <w:tab/>
        </w:r>
        <w:r>
          <w:fldChar w:fldCharType="begin"/>
        </w:r>
        <w:r>
          <w:instrText xml:space="preserve"> PAGEREF _Toc10522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6" w:history="1">
        <w:r>
          <w:rPr>
            <w:rFonts w:ascii="仿宋" w:eastAsia="仿宋" w:hAnsi="仿宋" w:cs="仿宋" w:hint="eastAsia"/>
            <w:lang w:eastAsia="zh-CN"/>
          </w:rPr>
          <w:t>(十六)、喷砂设备项目全面评估</w:t>
        </w:r>
        <w:r>
          <w:tab/>
        </w:r>
        <w:r>
          <w:fldChar w:fldCharType="begin"/>
        </w:r>
        <w:r>
          <w:instrText xml:space="preserve"> PAGEREF _Toc5206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" w:history="1">
        <w:r>
          <w:rPr>
            <w:rFonts w:ascii="仿宋" w:eastAsia="仿宋" w:hAnsi="仿宋" w:cs="仿宋" w:hint="eastAsia"/>
            <w:lang w:eastAsia="zh-CN"/>
          </w:rPr>
          <w:t>(十七)、关键经济指标</w:t>
        </w:r>
        <w:r>
          <w:tab/>
        </w:r>
        <w:r>
          <w:fldChar w:fldCharType="begin"/>
        </w:r>
        <w:r>
          <w:instrText xml:space="preserve"> PAGEREF _Toc1033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6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_Toc5055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_Toc17917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4" w:history="1">
        <w:r>
          <w:rPr>
            <w:rFonts w:ascii="仿宋" w:eastAsia="仿宋" w:hAnsi="仿宋" w:cs="仿宋" w:hint="eastAsia"/>
            <w:lang w:eastAsia="zh-CN"/>
          </w:rPr>
          <w:t>七、公司简介</w:t>
        </w:r>
        <w:r>
          <w:tab/>
        </w:r>
        <w:r>
          <w:fldChar w:fldCharType="begin"/>
        </w:r>
        <w:r>
          <w:instrText xml:space="preserve"> PAGEREF _Toc6544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8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_Toc18788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_Toc15856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(三)、核心人员介绍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5" w:history="1">
        <w:r>
          <w:rPr>
            <w:rFonts w:ascii="仿宋" w:eastAsia="仿宋" w:hAnsi="仿宋" w:cs="仿宋" w:hint="eastAsia"/>
            <w:lang w:eastAsia="zh-CN"/>
          </w:rPr>
          <w:t>八、项目招标方案及组织管理</w:t>
        </w:r>
        <w:r>
          <w:tab/>
        </w:r>
        <w:r>
          <w:fldChar w:fldCharType="begin"/>
        </w:r>
        <w:r>
          <w:instrText xml:space="preserve"> PAGEREF _Toc20025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3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_Toc3423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8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_Toc22378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92" w:history="1">
        <w:r>
          <w:rPr>
            <w:rFonts w:ascii="仿宋" w:eastAsia="仿宋" w:hAnsi="仿宋" w:cs="仿宋" w:hint="eastAsia"/>
            <w:lang w:eastAsia="zh-CN"/>
          </w:rPr>
          <w:t>九、实施计划</w:t>
        </w:r>
        <w:r>
          <w:tab/>
        </w:r>
        <w:r>
          <w:fldChar w:fldCharType="begin"/>
        </w:r>
        <w:r>
          <w:instrText xml:space="preserve"> PAGEREF _Toc28092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_Toc6108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_Toc12883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3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_Toc4793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1" w:history="1">
        <w:r>
          <w:rPr>
            <w:rFonts w:ascii="仿宋" w:eastAsia="仿宋" w:hAnsi="仿宋" w:cs="仿宋" w:hint="eastAsia"/>
            <w:lang w:eastAsia="zh-CN"/>
          </w:rPr>
          <w:t>(五)、喷砂设备项目实施保障</w:t>
        </w:r>
        <w:r>
          <w:tab/>
        </w:r>
        <w:r>
          <w:fldChar w:fldCharType="begin"/>
        </w:r>
        <w:r>
          <w:instrText xml:space="preserve"> PAGEREF _Toc27351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91" w:history="1">
        <w:r>
          <w:rPr>
            <w:rFonts w:ascii="仿宋" w:eastAsia="仿宋" w:hAnsi="仿宋" w:cs="仿宋" w:hint="eastAsia"/>
            <w:lang w:eastAsia="zh-CN"/>
          </w:rPr>
          <w:t>十、技术与研发计划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2" w:history="1">
        <w:r>
          <w:rPr>
            <w:rFonts w:ascii="仿宋" w:eastAsia="仿宋" w:hAnsi="仿宋" w:cs="仿宋" w:hint="eastAsia"/>
            <w:lang w:eastAsia="zh-CN"/>
          </w:rPr>
          <w:t>(一)、技术开发策略</w:t>
        </w:r>
        <w:r>
          <w:tab/>
        </w:r>
        <w:r>
          <w:fldChar w:fldCharType="begin"/>
        </w:r>
        <w:r>
          <w:instrText xml:space="preserve"> PAGEREF _Toc10182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0" w:history="1">
        <w:r>
          <w:rPr>
            <w:rFonts w:ascii="仿宋" w:eastAsia="仿宋" w:hAnsi="仿宋" w:cs="仿宋" w:hint="eastAsia"/>
            <w:lang w:eastAsia="zh-CN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_Toc31410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0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_Toc25400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" w:history="1">
        <w:r>
          <w:rPr>
            <w:rFonts w:ascii="仿宋" w:eastAsia="仿宋" w:hAnsi="仿宋" w:cs="仿宋" w:hint="eastAsia"/>
            <w:lang w:eastAsia="zh-CN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_Toc1716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8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_Toc16968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_Toc9702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2" w:history="1">
        <w:r>
          <w:rPr>
            <w:rFonts w:ascii="仿宋" w:eastAsia="仿宋" w:hAnsi="仿宋" w:cs="仿宋" w:hint="eastAsia"/>
            <w:lang w:eastAsia="zh-CN"/>
          </w:rPr>
          <w:t>十二、信息安全与数据管理方案</w:t>
        </w:r>
        <w:r>
          <w:tab/>
        </w:r>
        <w:r>
          <w:fldChar w:fldCharType="begin"/>
        </w:r>
        <w:r>
          <w:instrText xml:space="preserve"> PAGEREF _Toc21852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0" w:history="1">
        <w:r>
          <w:rPr>
            <w:rFonts w:ascii="仿宋" w:eastAsia="仿宋" w:hAnsi="仿宋" w:cs="仿宋" w:hint="eastAsia"/>
            <w:lang w:eastAsia="zh-CN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_Toc27240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4" w:history="1">
        <w:r>
          <w:rPr>
            <w:rFonts w:ascii="仿宋" w:eastAsia="仿宋" w:hAnsi="仿宋" w:cs="仿宋" w:hint="eastAsia"/>
            <w:lang w:eastAsia="zh-CN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_Toc27514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3" w:history="1">
        <w:r>
          <w:rPr>
            <w:rFonts w:ascii="仿宋" w:eastAsia="仿宋" w:hAnsi="仿宋" w:cs="仿宋" w:hint="eastAsia"/>
            <w:lang w:eastAsia="zh-CN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_Toc7503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4" w:history="1">
        <w:r>
          <w:rPr>
            <w:rFonts w:ascii="仿宋" w:eastAsia="仿宋" w:hAnsi="仿宋" w:cs="仿宋" w:hint="eastAsia"/>
            <w:lang w:eastAsia="zh-CN"/>
          </w:rPr>
          <w:t>十三、风险风险及应对措施</w:t>
        </w:r>
        <w:r>
          <w:tab/>
        </w:r>
        <w:r>
          <w:fldChar w:fldCharType="begin"/>
        </w:r>
        <w:r>
          <w:instrText xml:space="preserve"> PAGEREF _Toc9664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0" w:history="1">
        <w:r>
          <w:rPr>
            <w:rFonts w:ascii="仿宋" w:eastAsia="仿宋" w:hAnsi="仿宋" w:cs="仿宋" w:hint="eastAsia"/>
            <w:lang w:eastAsia="zh-CN"/>
          </w:rPr>
          <w:t>(一)、喷砂设备项目风险分析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9" w:history="1">
        <w:r>
          <w:rPr>
            <w:rFonts w:ascii="仿宋" w:eastAsia="仿宋" w:hAnsi="仿宋" w:cs="仿宋" w:hint="eastAsia"/>
            <w:lang w:eastAsia="zh-CN"/>
          </w:rPr>
          <w:t>(二)、喷砂设备项目风险对策</w:t>
        </w:r>
        <w:r>
          <w:tab/>
        </w:r>
        <w:r>
          <w:fldChar w:fldCharType="begin"/>
        </w:r>
        <w:r>
          <w:instrText xml:space="preserve"> PAGEREF _Toc19039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1" w:history="1">
        <w:r>
          <w:rPr>
            <w:rFonts w:ascii="仿宋" w:eastAsia="仿宋" w:hAnsi="仿宋" w:cs="仿宋" w:hint="eastAsia"/>
            <w:lang w:eastAsia="zh-CN"/>
          </w:rPr>
          <w:t>十四、风险评估</w:t>
        </w:r>
        <w:r>
          <w:tab/>
        </w:r>
        <w:r>
          <w:fldChar w:fldCharType="begin"/>
        </w:r>
        <w:r>
          <w:instrText xml:space="preserve"> PAGEREF _Toc29081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eastAsia="zh-CN"/>
          </w:rPr>
          <w:t>(一)、喷砂设备项目风险分析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" w:history="1">
        <w:r>
          <w:rPr>
            <w:rFonts w:ascii="仿宋" w:eastAsia="仿宋" w:hAnsi="仿宋" w:cs="仿宋" w:hint="eastAsia"/>
            <w:lang w:eastAsia="zh-CN"/>
          </w:rPr>
          <w:t>(二)、喷砂设备项目风险对策</w:t>
        </w:r>
        <w:r>
          <w:tab/>
        </w:r>
        <w:r>
          <w:fldChar w:fldCharType="begin"/>
        </w:r>
        <w:r>
          <w:instrText xml:space="preserve"> PAGEREF _Toc424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8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_Toc26588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_Toc24163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eastAsia="zh-CN"/>
          </w:rPr>
          <w:t>(二)、合作喷砂设备项目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_Toc11024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73" w:history="1">
        <w:r>
          <w:rPr>
            <w:rFonts w:ascii="仿宋" w:eastAsia="仿宋" w:hAnsi="仿宋" w:cs="仿宋" w:hint="eastAsia"/>
            <w:lang w:eastAsia="zh-CN"/>
          </w:rPr>
          <w:t>十六、喷砂设备行业发展方向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5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_Toc30885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6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_Toc7176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6" w:history="1">
        <w:r>
          <w:rPr>
            <w:rFonts w:ascii="仿宋" w:eastAsia="仿宋" w:hAnsi="仿宋" w:cs="仿宋" w:hint="eastAsia"/>
            <w:lang w:eastAsia="zh-CN"/>
          </w:rPr>
          <w:t>(三)、喷砂设备行业生态系统构建</w:t>
        </w:r>
        <w:r>
          <w:tab/>
        </w:r>
        <w:r>
          <w:fldChar w:fldCharType="begin"/>
        </w:r>
        <w:r>
          <w:instrText xml:space="preserve"> PAGEREF _Toc28376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9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_Toc4719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十七、社会影响与可持续性报告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9" w:history="1">
        <w:r>
          <w:rPr>
            <w:rFonts w:ascii="仿宋" w:eastAsia="仿宋" w:hAnsi="仿宋" w:cs="仿宋" w:hint="eastAsia"/>
            <w:lang w:eastAsia="zh-CN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_Toc4849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(二)、社会影响评估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163" w:history="1">
        <w:r>
          <w:rPr>
            <w:rFonts w:ascii="仿宋" w:eastAsia="仿宋" w:hAnsi="仿宋" w:cs="仿宋" w:hint="eastAsia"/>
            <w:lang w:eastAsia="zh-CN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_Toc8163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6" w:history="1">
        <w:r>
          <w:rPr>
            <w:rFonts w:ascii="仿宋" w:eastAsia="仿宋" w:hAnsi="仿宋" w:cs="仿宋" w:hint="eastAsia"/>
            <w:lang w:eastAsia="zh-CN"/>
          </w:rPr>
          <w:t>十八、喷砂设备项目监督与评估</w:t>
        </w:r>
        <w:r>
          <w:tab/>
        </w:r>
        <w:r>
          <w:fldChar w:fldCharType="begin"/>
        </w:r>
        <w:r>
          <w:instrText xml:space="preserve"> PAGEREF _Toc10846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5" w:history="1">
        <w:r>
          <w:rPr>
            <w:rFonts w:ascii="仿宋" w:eastAsia="仿宋" w:hAnsi="仿宋" w:cs="仿宋" w:hint="eastAsia"/>
            <w:lang w:eastAsia="zh-CN"/>
          </w:rPr>
          <w:t>(一)、喷砂设备项目监督体系</w:t>
        </w:r>
        <w:r>
          <w:tab/>
        </w:r>
        <w:r>
          <w:fldChar w:fldCharType="begin"/>
        </w:r>
        <w:r>
          <w:instrText xml:space="preserve"> PAGEREF _Toc11895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8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_Toc24228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4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_Toc28784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0" w:history="1">
        <w:r>
          <w:rPr>
            <w:rFonts w:ascii="仿宋" w:eastAsia="仿宋" w:hAnsi="仿宋" w:cs="仿宋" w:hint="eastAsia"/>
            <w:lang w:eastAsia="zh-CN"/>
          </w:rPr>
          <w:t>十九、危机管理与应急预案</w:t>
        </w:r>
        <w:r>
          <w:tab/>
        </w:r>
        <w:r>
          <w:fldChar w:fldCharType="begin"/>
        </w:r>
        <w:r>
          <w:instrText xml:space="preserve"> PAGEREF _Toc31620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4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_Toc20354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2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7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_Toc29447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二十、财务管理与报告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4" w:history="1">
        <w:r>
          <w:rPr>
            <w:rFonts w:ascii="仿宋" w:eastAsia="仿宋" w:hAnsi="仿宋" w:cs="仿宋" w:hint="eastAsia"/>
            <w:lang w:eastAsia="zh-CN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_Toc9394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5" w:history="1">
        <w:r>
          <w:rPr>
            <w:rFonts w:ascii="仿宋" w:eastAsia="仿宋" w:hAnsi="仿宋" w:cs="仿宋" w:hint="eastAsia"/>
            <w:lang w:eastAsia="zh-CN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_Toc16445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" w:history="1">
        <w:r>
          <w:rPr>
            <w:rFonts w:ascii="仿宋" w:eastAsia="仿宋" w:hAnsi="仿宋" w:cs="仿宋" w:hint="eastAsia"/>
            <w:lang w:eastAsia="zh-CN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_Toc2918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3" w:history="1">
        <w:r>
          <w:rPr>
            <w:rFonts w:ascii="仿宋" w:eastAsia="仿宋" w:hAnsi="仿宋" w:cs="仿宋" w:hint="eastAsia"/>
            <w:lang w:eastAsia="zh-CN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_Toc6783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31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708"/>
      <w:r>
        <w:rPr>
          <w:rFonts w:ascii="仿宋" w:eastAsia="仿宋" w:hAnsi="仿宋" w:cs="仿宋" w:hint="eastAsia"/>
          <w:sz w:val="28"/>
          <w:lang w:eastAsia="zh-CN"/>
        </w:rPr>
        <w:t>一、国际目标市场选择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479"/>
      <w:r>
        <w:rPr>
          <w:rFonts w:ascii="仿宋" w:eastAsia="仿宋" w:hAnsi="仿宋" w:cs="仿宋" w:hint="eastAsia"/>
          <w:lang w:eastAsia="zh-CN"/>
        </w:rPr>
        <w:t>(一)、国际市场细分与目标市场选择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国际市场细分与目标市场选择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在进行国际市场营销活动时，选择合适的目标市场至关重要。不是每个市场都适合每个企业，因此选择目标市场需要根据不同因素进行细分和筛选。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市场规模：市场的规模是一个关键的考虑因素。大市场通常意味着更多的潜在销售机会，但也可能伴随着更多的竞争。因此，市场规模需要与企业的规模和资源相匹配。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市场增长速度：选择目标市场时，要考虑市场的增长潜力。即使市场规模不大，如果市场正在快速增长，那么它可能是一个有吸引力的目标市场。市场增长速度直接影响未来的市场份额和盈利潜力。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https://d.book118.com/465023214023011120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喷砂设备行业商业计划书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喷砂设备行业商业计划书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喷砂设备行业商业计划书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喷砂设备行业商业计划书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喷砂设备行业商业计划书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50643E"/>
    <w:rsid w:val="1250643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5023214023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2024-02-24T19:36:00Z</dcterms:created>
  <dcterms:modified xsi:type="dcterms:W3CDTF">2024-02-24T19:36:39Z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B36081DB3BF74EAA8309352A93FABE98_11</vt:lpwstr>
  </property>
  <property fmtid="{D5CDD505-2E9C-101B-9397-08002B2CF9AE}" pid="3" name="KSOProductBuildVer">
    <vt:lpwstr>2052-12.1.0.16250</vt:lpwstr>
  </property>
</Properties>
</file>