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2018-2023年黔南民族幼儿师范高等专科学校高职单招（数学／语文／英语）历年常考试题库含答案解析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下列关于《种树郭橐驼传》的表述，不正确的一项是（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A.这是一篇寓言性质的传记。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B.柳宗元与韩愈，并称“韩柳”。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C.这是一篇真实的传记。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D.本文以种树为喻，阐发了顺应民心，使民休养生息的政治观点。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《张中丞传后叙》中，补记许远的事迹，主要采用的写法是（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A.议论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B.夹叙夹议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在《声声慢》（寻寻觅觅）一词中，作者借以抒写家破人亡之痛的主要景物是（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A.晚风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B.黄花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C.梧桐细雨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D.过雁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下列哪个诗句是出自于闻一多的《发现》的（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A.“我是中国人”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B.“请告诉我谁是中国人”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C.“我要回来，乘着你的拳头像兰花未放，”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D.“这不是我的中华，不对，不对!”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《山居秋暝》是一首（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马致远的《天净沙·秋思》最突出的艺术特色是（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A.设景抒情、时空跳跃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B.设景抒情、多用比兴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C.借景抒情、寓情于景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D.借景抒情、多用比兴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苏轼的《前赤壁赋》的感情变化线索是（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743258" cy="143842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3258" cy="143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由一系列具体事实概括出一般原理的论证方法是（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C.比较法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下列属于闻一多的作品是（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10.</w:t>
      </w:r>
      <w:r>
        <w:rPr>
          <w:rFonts w:ascii="黑体" w:eastAsia="黑体" w:hAnsi="黑体" w:cs="Times New Roman"/>
          <w:sz w:val="24"/>
          <w:lang w:val="en-US" w:eastAsia="ja-JP" w:bidi="ar-SA"/>
        </w:rPr>
        <w:t>《短歌行》（其一）的主旨是（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C.感慨功业未成，忧从中来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《麦琪的礼物》运用的结构方法是（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A.一虚一实，双线并行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《张中丞传后叙》写张巡“就戮”时，“颜色不乱，阳阳如平常”，这种人物描写方法是（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C.言语描写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在《灯下漫笔》一文中，鲁迅认为青年的使命是（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B.赞颂固有精神文明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https://d.book118.com/465041330330011112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465041330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