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水处理阻垢分散剂系列项目计划设计方案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55" w:history="1">
        <w:r>
          <w:rPr>
            <w:rFonts w:ascii="仿宋" w:eastAsia="仿宋" w:hAnsi="仿宋" w:cs="仿宋" w:hint="eastAsia"/>
            <w:lang w:eastAsia="zh-CN"/>
          </w:rPr>
          <w:t>概论</w:t>
        </w:r>
        <w:r>
          <w:tab/>
        </w:r>
        <w:r>
          <w:fldChar w:fldCharType="begin"/>
        </w:r>
        <w:r>
          <w:instrText xml:space="preserve"> PAGEREF _Toc21455 \h </w:instrText>
        </w:r>
        <w:r>
          <w:fldChar w:fldCharType="separate"/>
        </w:r>
        <w:r>
          <w:t>3</w:t>
        </w:r>
        <w:r>
          <w:fldChar w:fldCharType="end"/>
        </w:r>
      </w:hyperlink>
    </w:p>
    <w:p>
      <w:pPr>
        <w:pStyle w:val="TOC1"/>
        <w:tabs>
          <w:tab w:val="right" w:leader="dot" w:pos="8306"/>
        </w:tabs>
      </w:pPr>
      <w:hyperlink w:anchor="_Toc29873" w:history="1">
        <w:r>
          <w:rPr>
            <w:rFonts w:ascii="仿宋" w:eastAsia="仿宋" w:hAnsi="仿宋" w:cs="仿宋" w:hint="eastAsia"/>
            <w:lang w:eastAsia="zh-CN"/>
          </w:rPr>
          <w:t>一、水处理阻垢分散剂系列项目选址可行性分析</w:t>
        </w:r>
        <w:r>
          <w:tab/>
        </w:r>
        <w:r>
          <w:fldChar w:fldCharType="begin"/>
        </w:r>
        <w:r>
          <w:instrText xml:space="preserve"> PAGEREF _Toc29873 \h </w:instrText>
        </w:r>
        <w:r>
          <w:fldChar w:fldCharType="separate"/>
        </w:r>
        <w:r>
          <w:t>3</w:t>
        </w:r>
        <w:r>
          <w:fldChar w:fldCharType="end"/>
        </w:r>
      </w:hyperlink>
    </w:p>
    <w:p>
      <w:pPr>
        <w:pStyle w:val="TOC2"/>
        <w:tabs>
          <w:tab w:val="right" w:leader="dot" w:pos="8306"/>
        </w:tabs>
      </w:pPr>
      <w:hyperlink w:anchor="_Toc16006" w:history="1">
        <w:r>
          <w:rPr>
            <w:rFonts w:ascii="仿宋" w:eastAsia="仿宋" w:hAnsi="仿宋" w:cs="仿宋" w:hint="eastAsia"/>
            <w:lang w:eastAsia="zh-CN"/>
          </w:rPr>
          <w:t>(一)、水处理阻垢分散剂系列项目选址</w:t>
        </w:r>
        <w:r>
          <w:tab/>
        </w:r>
        <w:r>
          <w:fldChar w:fldCharType="begin"/>
        </w:r>
        <w:r>
          <w:instrText xml:space="preserve"> PAGEREF _Toc16006 \h </w:instrText>
        </w:r>
        <w:r>
          <w:fldChar w:fldCharType="separate"/>
        </w:r>
        <w:r>
          <w:t>3</w:t>
        </w:r>
        <w:r>
          <w:fldChar w:fldCharType="end"/>
        </w:r>
      </w:hyperlink>
    </w:p>
    <w:p>
      <w:pPr>
        <w:pStyle w:val="TOC2"/>
        <w:tabs>
          <w:tab w:val="right" w:leader="dot" w:pos="8306"/>
        </w:tabs>
      </w:pPr>
      <w:hyperlink w:anchor="_Toc19978" w:history="1">
        <w:r>
          <w:rPr>
            <w:rFonts w:ascii="仿宋" w:eastAsia="仿宋" w:hAnsi="仿宋" w:cs="仿宋" w:hint="eastAsia"/>
            <w:lang w:eastAsia="zh-CN"/>
          </w:rPr>
          <w:t>(二)、用地控制指标</w:t>
        </w:r>
        <w:r>
          <w:tab/>
        </w:r>
        <w:r>
          <w:fldChar w:fldCharType="begin"/>
        </w:r>
        <w:r>
          <w:instrText xml:space="preserve"> PAGEREF _Toc19978 \h </w:instrText>
        </w:r>
        <w:r>
          <w:fldChar w:fldCharType="separate"/>
        </w:r>
        <w:r>
          <w:t>3</w:t>
        </w:r>
        <w:r>
          <w:fldChar w:fldCharType="end"/>
        </w:r>
      </w:hyperlink>
    </w:p>
    <w:p>
      <w:pPr>
        <w:pStyle w:val="TOC2"/>
        <w:tabs>
          <w:tab w:val="right" w:leader="dot" w:pos="8306"/>
        </w:tabs>
      </w:pPr>
      <w:hyperlink w:anchor="_Toc16678" w:history="1">
        <w:r>
          <w:rPr>
            <w:rFonts w:ascii="仿宋" w:eastAsia="仿宋" w:hAnsi="仿宋" w:cs="仿宋" w:hint="eastAsia"/>
            <w:lang w:eastAsia="zh-CN"/>
          </w:rPr>
          <w:t>(三)、节约用地措施</w:t>
        </w:r>
        <w:r>
          <w:tab/>
        </w:r>
        <w:r>
          <w:fldChar w:fldCharType="begin"/>
        </w:r>
        <w:r>
          <w:instrText xml:space="preserve"> PAGEREF _Toc16678 \h </w:instrText>
        </w:r>
        <w:r>
          <w:fldChar w:fldCharType="separate"/>
        </w:r>
        <w:r>
          <w:t>5</w:t>
        </w:r>
        <w:r>
          <w:fldChar w:fldCharType="end"/>
        </w:r>
      </w:hyperlink>
    </w:p>
    <w:p>
      <w:pPr>
        <w:pStyle w:val="TOC2"/>
        <w:tabs>
          <w:tab w:val="right" w:leader="dot" w:pos="8306"/>
        </w:tabs>
      </w:pPr>
      <w:hyperlink w:anchor="_Toc2249" w:history="1">
        <w:r>
          <w:rPr>
            <w:rFonts w:ascii="仿宋" w:eastAsia="仿宋" w:hAnsi="仿宋" w:cs="仿宋" w:hint="eastAsia"/>
            <w:lang w:eastAsia="zh-CN"/>
          </w:rPr>
          <w:t>(四)、总图布置方案</w:t>
        </w:r>
        <w:r>
          <w:tab/>
        </w:r>
        <w:r>
          <w:fldChar w:fldCharType="begin"/>
        </w:r>
        <w:r>
          <w:instrText xml:space="preserve"> PAGEREF _Toc2249 \h </w:instrText>
        </w:r>
        <w:r>
          <w:fldChar w:fldCharType="separate"/>
        </w:r>
        <w:r>
          <w:t>6</w:t>
        </w:r>
        <w:r>
          <w:fldChar w:fldCharType="end"/>
        </w:r>
      </w:hyperlink>
    </w:p>
    <w:p>
      <w:pPr>
        <w:pStyle w:val="TOC2"/>
        <w:tabs>
          <w:tab w:val="right" w:leader="dot" w:pos="8306"/>
        </w:tabs>
      </w:pPr>
      <w:hyperlink w:anchor="_Toc32044" w:history="1">
        <w:r>
          <w:rPr>
            <w:rFonts w:ascii="仿宋" w:eastAsia="仿宋" w:hAnsi="仿宋" w:cs="仿宋" w:hint="eastAsia"/>
            <w:lang w:eastAsia="zh-CN"/>
          </w:rPr>
          <w:t>(五)、选址综合评价</w:t>
        </w:r>
        <w:r>
          <w:tab/>
        </w:r>
        <w:r>
          <w:fldChar w:fldCharType="begin"/>
        </w:r>
        <w:r>
          <w:instrText xml:space="preserve"> PAGEREF _Toc32044 \h </w:instrText>
        </w:r>
        <w:r>
          <w:fldChar w:fldCharType="separate"/>
        </w:r>
        <w:r>
          <w:t>8</w:t>
        </w:r>
        <w:r>
          <w:fldChar w:fldCharType="end"/>
        </w:r>
      </w:hyperlink>
    </w:p>
    <w:p>
      <w:pPr>
        <w:pStyle w:val="TOC1"/>
        <w:tabs>
          <w:tab w:val="right" w:leader="dot" w:pos="8306"/>
        </w:tabs>
      </w:pPr>
      <w:hyperlink w:anchor="_Toc29576" w:history="1">
        <w:r>
          <w:rPr>
            <w:rFonts w:ascii="仿宋" w:eastAsia="仿宋" w:hAnsi="仿宋" w:cs="仿宋" w:hint="eastAsia"/>
            <w:lang w:eastAsia="zh-CN"/>
          </w:rPr>
          <w:t>二、水处理阻垢分散剂系列项目建设背景及必要性分析</w:t>
        </w:r>
        <w:r>
          <w:tab/>
        </w:r>
        <w:r>
          <w:fldChar w:fldCharType="begin"/>
        </w:r>
        <w:r>
          <w:instrText xml:space="preserve"> PAGEREF _Toc29576 \h </w:instrText>
        </w:r>
        <w:r>
          <w:fldChar w:fldCharType="separate"/>
        </w:r>
        <w:r>
          <w:t>9</w:t>
        </w:r>
        <w:r>
          <w:fldChar w:fldCharType="end"/>
        </w:r>
      </w:hyperlink>
    </w:p>
    <w:p>
      <w:pPr>
        <w:pStyle w:val="TOC2"/>
        <w:tabs>
          <w:tab w:val="right" w:leader="dot" w:pos="8306"/>
        </w:tabs>
      </w:pPr>
      <w:hyperlink w:anchor="_Toc13721" w:history="1">
        <w:r>
          <w:rPr>
            <w:rFonts w:ascii="仿宋" w:eastAsia="仿宋" w:hAnsi="仿宋" w:cs="仿宋" w:hint="eastAsia"/>
            <w:lang w:eastAsia="zh-CN"/>
          </w:rPr>
          <w:t>(一)、水处理阻垢分散剂系列项目背景分析</w:t>
        </w:r>
        <w:r>
          <w:tab/>
        </w:r>
        <w:r>
          <w:fldChar w:fldCharType="begin"/>
        </w:r>
        <w:r>
          <w:instrText xml:space="preserve"> PAGEREF _Toc13721 \h </w:instrText>
        </w:r>
        <w:r>
          <w:fldChar w:fldCharType="separate"/>
        </w:r>
        <w:r>
          <w:t>9</w:t>
        </w:r>
        <w:r>
          <w:fldChar w:fldCharType="end"/>
        </w:r>
      </w:hyperlink>
    </w:p>
    <w:p>
      <w:pPr>
        <w:pStyle w:val="TOC2"/>
        <w:tabs>
          <w:tab w:val="right" w:leader="dot" w:pos="8306"/>
        </w:tabs>
      </w:pPr>
      <w:hyperlink w:anchor="_Toc24812" w:history="1">
        <w:r>
          <w:rPr>
            <w:rFonts w:ascii="仿宋" w:eastAsia="仿宋" w:hAnsi="仿宋" w:cs="仿宋" w:hint="eastAsia"/>
            <w:lang w:eastAsia="zh-CN"/>
          </w:rPr>
          <w:t>(二)、水处理阻垢分散剂系列项目建设必要性分析</w:t>
        </w:r>
        <w:r>
          <w:tab/>
        </w:r>
        <w:r>
          <w:fldChar w:fldCharType="begin"/>
        </w:r>
        <w:r>
          <w:instrText xml:space="preserve"> PAGEREF _Toc24812 \h </w:instrText>
        </w:r>
        <w:r>
          <w:fldChar w:fldCharType="separate"/>
        </w:r>
        <w:r>
          <w:t>10</w:t>
        </w:r>
        <w:r>
          <w:fldChar w:fldCharType="end"/>
        </w:r>
      </w:hyperlink>
    </w:p>
    <w:p>
      <w:pPr>
        <w:pStyle w:val="TOC1"/>
        <w:tabs>
          <w:tab w:val="right" w:leader="dot" w:pos="8306"/>
        </w:tabs>
      </w:pPr>
      <w:hyperlink w:anchor="_Toc10129" w:history="1">
        <w:r>
          <w:rPr>
            <w:rFonts w:ascii="仿宋" w:eastAsia="仿宋" w:hAnsi="仿宋" w:cs="仿宋" w:hint="eastAsia"/>
            <w:lang w:eastAsia="zh-CN"/>
          </w:rPr>
          <w:t>三、水处理阻垢分散剂系列项目土建工程</w:t>
        </w:r>
        <w:r>
          <w:tab/>
        </w:r>
        <w:r>
          <w:fldChar w:fldCharType="begin"/>
        </w:r>
        <w:r>
          <w:instrText xml:space="preserve"> PAGEREF _Toc10129 \h </w:instrText>
        </w:r>
        <w:r>
          <w:fldChar w:fldCharType="separate"/>
        </w:r>
        <w:r>
          <w:t>12</w:t>
        </w:r>
        <w:r>
          <w:fldChar w:fldCharType="end"/>
        </w:r>
      </w:hyperlink>
    </w:p>
    <w:p>
      <w:pPr>
        <w:pStyle w:val="TOC2"/>
        <w:tabs>
          <w:tab w:val="right" w:leader="dot" w:pos="8306"/>
        </w:tabs>
      </w:pPr>
      <w:hyperlink w:anchor="_Toc25141" w:history="1">
        <w:r>
          <w:rPr>
            <w:rFonts w:ascii="仿宋" w:eastAsia="仿宋" w:hAnsi="仿宋" w:cs="仿宋" w:hint="eastAsia"/>
            <w:lang w:eastAsia="zh-CN"/>
          </w:rPr>
          <w:t>(一)、建筑工程设计原则</w:t>
        </w:r>
        <w:r>
          <w:tab/>
        </w:r>
        <w:r>
          <w:fldChar w:fldCharType="begin"/>
        </w:r>
        <w:r>
          <w:instrText xml:space="preserve"> PAGEREF _Toc25141 \h </w:instrText>
        </w:r>
        <w:r>
          <w:fldChar w:fldCharType="separate"/>
        </w:r>
        <w:r>
          <w:t>12</w:t>
        </w:r>
        <w:r>
          <w:fldChar w:fldCharType="end"/>
        </w:r>
      </w:hyperlink>
    </w:p>
    <w:p>
      <w:pPr>
        <w:pStyle w:val="TOC2"/>
        <w:tabs>
          <w:tab w:val="right" w:leader="dot" w:pos="8306"/>
        </w:tabs>
      </w:pPr>
      <w:hyperlink w:anchor="_Toc3396" w:history="1">
        <w:r>
          <w:rPr>
            <w:rFonts w:ascii="仿宋" w:eastAsia="仿宋" w:hAnsi="仿宋" w:cs="仿宋" w:hint="eastAsia"/>
            <w:lang w:eastAsia="zh-CN"/>
          </w:rPr>
          <w:t>(二)、土建工程设计年限及安全等级</w:t>
        </w:r>
        <w:r>
          <w:tab/>
        </w:r>
        <w:r>
          <w:fldChar w:fldCharType="begin"/>
        </w:r>
        <w:r>
          <w:instrText xml:space="preserve"> PAGEREF _Toc3396 \h </w:instrText>
        </w:r>
        <w:r>
          <w:fldChar w:fldCharType="separate"/>
        </w:r>
        <w:r>
          <w:t>13</w:t>
        </w:r>
        <w:r>
          <w:fldChar w:fldCharType="end"/>
        </w:r>
      </w:hyperlink>
    </w:p>
    <w:p>
      <w:pPr>
        <w:pStyle w:val="TOC2"/>
        <w:tabs>
          <w:tab w:val="right" w:leader="dot" w:pos="8306"/>
        </w:tabs>
      </w:pPr>
      <w:hyperlink w:anchor="_Toc10007" w:history="1">
        <w:r>
          <w:rPr>
            <w:rFonts w:ascii="仿宋" w:eastAsia="仿宋" w:hAnsi="仿宋" w:cs="仿宋" w:hint="eastAsia"/>
            <w:lang w:eastAsia="zh-CN"/>
          </w:rPr>
          <w:t>(三)、建筑工程设计总体要求</w:t>
        </w:r>
        <w:r>
          <w:tab/>
        </w:r>
        <w:r>
          <w:fldChar w:fldCharType="begin"/>
        </w:r>
        <w:r>
          <w:instrText xml:space="preserve"> PAGEREF _Toc10007 \h </w:instrText>
        </w:r>
        <w:r>
          <w:fldChar w:fldCharType="separate"/>
        </w:r>
        <w:r>
          <w:t>14</w:t>
        </w:r>
        <w:r>
          <w:fldChar w:fldCharType="end"/>
        </w:r>
      </w:hyperlink>
    </w:p>
    <w:p>
      <w:pPr>
        <w:pStyle w:val="TOC2"/>
        <w:tabs>
          <w:tab w:val="right" w:leader="dot" w:pos="8306"/>
        </w:tabs>
      </w:pPr>
      <w:hyperlink w:anchor="_Toc17609" w:history="1">
        <w:r>
          <w:rPr>
            <w:rFonts w:ascii="仿宋" w:eastAsia="仿宋" w:hAnsi="仿宋" w:cs="仿宋" w:hint="eastAsia"/>
            <w:lang w:eastAsia="zh-CN"/>
          </w:rPr>
          <w:t>(四)、土建工程建设指标</w:t>
        </w:r>
        <w:r>
          <w:tab/>
        </w:r>
        <w:r>
          <w:fldChar w:fldCharType="begin"/>
        </w:r>
        <w:r>
          <w:instrText xml:space="preserve"> PAGEREF _Toc17609 \h </w:instrText>
        </w:r>
        <w:r>
          <w:fldChar w:fldCharType="separate"/>
        </w:r>
        <w:r>
          <w:t>15</w:t>
        </w:r>
        <w:r>
          <w:fldChar w:fldCharType="end"/>
        </w:r>
      </w:hyperlink>
    </w:p>
    <w:p>
      <w:pPr>
        <w:pStyle w:val="TOC1"/>
        <w:tabs>
          <w:tab w:val="right" w:leader="dot" w:pos="8306"/>
        </w:tabs>
      </w:pPr>
      <w:hyperlink w:anchor="_Toc13726" w:history="1">
        <w:r>
          <w:rPr>
            <w:rFonts w:ascii="仿宋" w:eastAsia="仿宋" w:hAnsi="仿宋" w:cs="仿宋" w:hint="eastAsia"/>
            <w:lang w:eastAsia="zh-CN"/>
          </w:rPr>
          <w:t>四、市场分析、调研</w:t>
        </w:r>
        <w:r>
          <w:tab/>
        </w:r>
        <w:r>
          <w:fldChar w:fldCharType="begin"/>
        </w:r>
        <w:r>
          <w:instrText xml:space="preserve"> PAGEREF _Toc13726 \h </w:instrText>
        </w:r>
        <w:r>
          <w:fldChar w:fldCharType="separate"/>
        </w:r>
        <w:r>
          <w:t>15</w:t>
        </w:r>
        <w:r>
          <w:fldChar w:fldCharType="end"/>
        </w:r>
      </w:hyperlink>
    </w:p>
    <w:p>
      <w:pPr>
        <w:pStyle w:val="TOC2"/>
        <w:tabs>
          <w:tab w:val="right" w:leader="dot" w:pos="8306"/>
        </w:tabs>
      </w:pPr>
      <w:hyperlink w:anchor="_Toc8973" w:history="1">
        <w:r>
          <w:rPr>
            <w:rFonts w:ascii="仿宋" w:eastAsia="仿宋" w:hAnsi="仿宋" w:cs="仿宋" w:hint="eastAsia"/>
            <w:lang w:eastAsia="zh-CN"/>
          </w:rPr>
          <w:t>(一)、水处理阻垢分散剂系列行业分析</w:t>
        </w:r>
        <w:r>
          <w:tab/>
        </w:r>
        <w:r>
          <w:fldChar w:fldCharType="begin"/>
        </w:r>
        <w:r>
          <w:instrText xml:space="preserve"> PAGEREF _Toc8973 \h </w:instrText>
        </w:r>
        <w:r>
          <w:fldChar w:fldCharType="separate"/>
        </w:r>
        <w:r>
          <w:t>15</w:t>
        </w:r>
        <w:r>
          <w:fldChar w:fldCharType="end"/>
        </w:r>
      </w:hyperlink>
    </w:p>
    <w:p>
      <w:pPr>
        <w:pStyle w:val="TOC2"/>
        <w:tabs>
          <w:tab w:val="right" w:leader="dot" w:pos="8306"/>
        </w:tabs>
      </w:pPr>
      <w:hyperlink w:anchor="_Toc490" w:history="1">
        <w:r>
          <w:rPr>
            <w:rFonts w:ascii="仿宋" w:eastAsia="仿宋" w:hAnsi="仿宋" w:cs="仿宋" w:hint="eastAsia"/>
            <w:lang w:eastAsia="zh-CN"/>
          </w:rPr>
          <w:t>(二)、水处理阻垢分散剂系列市场分析预测</w:t>
        </w:r>
        <w:r>
          <w:tab/>
        </w:r>
        <w:r>
          <w:fldChar w:fldCharType="begin"/>
        </w:r>
        <w:r>
          <w:instrText xml:space="preserve"> PAGEREF _Toc490 \h </w:instrText>
        </w:r>
        <w:r>
          <w:fldChar w:fldCharType="separate"/>
        </w:r>
        <w:r>
          <w:t>16</w:t>
        </w:r>
        <w:r>
          <w:fldChar w:fldCharType="end"/>
        </w:r>
      </w:hyperlink>
    </w:p>
    <w:p>
      <w:pPr>
        <w:pStyle w:val="TOC1"/>
        <w:tabs>
          <w:tab w:val="right" w:leader="dot" w:pos="8306"/>
        </w:tabs>
      </w:pPr>
      <w:hyperlink w:anchor="_Toc31496" w:history="1">
        <w:r>
          <w:rPr>
            <w:rFonts w:ascii="仿宋" w:eastAsia="仿宋" w:hAnsi="仿宋" w:cs="仿宋" w:hint="eastAsia"/>
            <w:lang w:eastAsia="zh-CN"/>
          </w:rPr>
          <w:t>五、水处理阻垢分散剂系列项目绩效评估</w:t>
        </w:r>
        <w:r>
          <w:tab/>
        </w:r>
        <w:r>
          <w:fldChar w:fldCharType="begin"/>
        </w:r>
        <w:r>
          <w:instrText xml:space="preserve"> PAGEREF _Toc31496 \h </w:instrText>
        </w:r>
        <w:r>
          <w:fldChar w:fldCharType="separate"/>
        </w:r>
        <w:r>
          <w:t>17</w:t>
        </w:r>
        <w:r>
          <w:fldChar w:fldCharType="end"/>
        </w:r>
      </w:hyperlink>
    </w:p>
    <w:p>
      <w:pPr>
        <w:pStyle w:val="TOC2"/>
        <w:tabs>
          <w:tab w:val="right" w:leader="dot" w:pos="8306"/>
        </w:tabs>
      </w:pPr>
      <w:hyperlink w:anchor="_Toc27902" w:history="1">
        <w:r>
          <w:rPr>
            <w:rFonts w:ascii="仿宋" w:eastAsia="仿宋" w:hAnsi="仿宋" w:cs="仿宋" w:hint="eastAsia"/>
            <w:lang w:eastAsia="zh-CN"/>
          </w:rPr>
          <w:t>(一)、绩效评估指标</w:t>
        </w:r>
        <w:r>
          <w:tab/>
        </w:r>
        <w:r>
          <w:fldChar w:fldCharType="begin"/>
        </w:r>
        <w:r>
          <w:instrText xml:space="preserve"> PAGEREF _Toc27902 \h </w:instrText>
        </w:r>
        <w:r>
          <w:fldChar w:fldCharType="separate"/>
        </w:r>
        <w:r>
          <w:t>17</w:t>
        </w:r>
        <w:r>
          <w:fldChar w:fldCharType="end"/>
        </w:r>
      </w:hyperlink>
    </w:p>
    <w:p>
      <w:pPr>
        <w:pStyle w:val="TOC2"/>
        <w:tabs>
          <w:tab w:val="right" w:leader="dot" w:pos="8306"/>
        </w:tabs>
      </w:pPr>
      <w:hyperlink w:anchor="_Toc25560" w:history="1">
        <w:r>
          <w:rPr>
            <w:rFonts w:ascii="仿宋" w:eastAsia="仿宋" w:hAnsi="仿宋" w:cs="仿宋" w:hint="eastAsia"/>
            <w:lang w:eastAsia="zh-CN"/>
          </w:rPr>
          <w:t>(二)、绩效评估方法</w:t>
        </w:r>
        <w:r>
          <w:tab/>
        </w:r>
        <w:r>
          <w:fldChar w:fldCharType="begin"/>
        </w:r>
        <w:r>
          <w:instrText xml:space="preserve"> PAGEREF _Toc25560 \h </w:instrText>
        </w:r>
        <w:r>
          <w:fldChar w:fldCharType="separate"/>
        </w:r>
        <w:r>
          <w:t>18</w:t>
        </w:r>
        <w:r>
          <w:fldChar w:fldCharType="end"/>
        </w:r>
      </w:hyperlink>
    </w:p>
    <w:p>
      <w:pPr>
        <w:pStyle w:val="TOC2"/>
        <w:tabs>
          <w:tab w:val="right" w:leader="dot" w:pos="8306"/>
        </w:tabs>
      </w:pPr>
      <w:hyperlink w:anchor="_Toc11016" w:history="1">
        <w:r>
          <w:rPr>
            <w:rFonts w:ascii="仿宋" w:eastAsia="仿宋" w:hAnsi="仿宋" w:cs="仿宋" w:hint="eastAsia"/>
            <w:lang w:eastAsia="zh-CN"/>
          </w:rPr>
          <w:t>(三)、绩效评估周期</w:t>
        </w:r>
        <w:r>
          <w:tab/>
        </w:r>
        <w:r>
          <w:fldChar w:fldCharType="begin"/>
        </w:r>
        <w:r>
          <w:instrText xml:space="preserve"> PAGEREF _Toc11016 \h </w:instrText>
        </w:r>
        <w:r>
          <w:fldChar w:fldCharType="separate"/>
        </w:r>
        <w:r>
          <w:t>19</w:t>
        </w:r>
        <w:r>
          <w:fldChar w:fldCharType="end"/>
        </w:r>
      </w:hyperlink>
    </w:p>
    <w:p>
      <w:pPr>
        <w:pStyle w:val="TOC1"/>
        <w:tabs>
          <w:tab w:val="right" w:leader="dot" w:pos="8306"/>
        </w:tabs>
      </w:pPr>
      <w:hyperlink w:anchor="_Toc23664" w:history="1">
        <w:r>
          <w:rPr>
            <w:rFonts w:ascii="仿宋" w:eastAsia="仿宋" w:hAnsi="仿宋" w:cs="仿宋" w:hint="eastAsia"/>
            <w:lang w:eastAsia="zh-CN"/>
          </w:rPr>
          <w:t>六、水处理阻垢分散剂系列项目概论</w:t>
        </w:r>
        <w:r>
          <w:tab/>
        </w:r>
        <w:r>
          <w:fldChar w:fldCharType="begin"/>
        </w:r>
        <w:r>
          <w:instrText xml:space="preserve"> PAGEREF _Toc23664 \h </w:instrText>
        </w:r>
        <w:r>
          <w:fldChar w:fldCharType="separate"/>
        </w:r>
        <w:r>
          <w:t>20</w:t>
        </w:r>
        <w:r>
          <w:fldChar w:fldCharType="end"/>
        </w:r>
      </w:hyperlink>
    </w:p>
    <w:p>
      <w:pPr>
        <w:pStyle w:val="TOC2"/>
        <w:tabs>
          <w:tab w:val="right" w:leader="dot" w:pos="8306"/>
        </w:tabs>
      </w:pPr>
      <w:hyperlink w:anchor="_Toc21694" w:history="1">
        <w:r>
          <w:rPr>
            <w:rFonts w:ascii="仿宋" w:eastAsia="仿宋" w:hAnsi="仿宋" w:cs="仿宋" w:hint="eastAsia"/>
            <w:lang w:eastAsia="zh-CN"/>
          </w:rPr>
          <w:t>(一)、水处理阻垢分散剂系列项目概况</w:t>
        </w:r>
        <w:r>
          <w:tab/>
        </w:r>
        <w:r>
          <w:fldChar w:fldCharType="begin"/>
        </w:r>
        <w:r>
          <w:instrText xml:space="preserve"> PAGEREF _Toc21694 \h </w:instrText>
        </w:r>
        <w:r>
          <w:fldChar w:fldCharType="separate"/>
        </w:r>
        <w:r>
          <w:t>20</w:t>
        </w:r>
        <w:r>
          <w:fldChar w:fldCharType="end"/>
        </w:r>
      </w:hyperlink>
    </w:p>
    <w:p>
      <w:pPr>
        <w:pStyle w:val="TOC2"/>
        <w:tabs>
          <w:tab w:val="right" w:leader="dot" w:pos="8306"/>
        </w:tabs>
      </w:pPr>
      <w:hyperlink w:anchor="_Toc8698" w:history="1">
        <w:r>
          <w:rPr>
            <w:rFonts w:ascii="仿宋" w:eastAsia="仿宋" w:hAnsi="仿宋" w:cs="仿宋" w:hint="eastAsia"/>
            <w:lang w:eastAsia="zh-CN"/>
          </w:rPr>
          <w:t>(二)、水处理阻垢分散剂系列项目目标</w:t>
        </w:r>
        <w:r>
          <w:tab/>
        </w:r>
        <w:r>
          <w:fldChar w:fldCharType="begin"/>
        </w:r>
        <w:r>
          <w:instrText xml:space="preserve"> PAGEREF _Toc8698 \h </w:instrText>
        </w:r>
        <w:r>
          <w:fldChar w:fldCharType="separate"/>
        </w:r>
        <w:r>
          <w:t>23</w:t>
        </w:r>
        <w:r>
          <w:fldChar w:fldCharType="end"/>
        </w:r>
      </w:hyperlink>
    </w:p>
    <w:p>
      <w:pPr>
        <w:pStyle w:val="TOC2"/>
        <w:tabs>
          <w:tab w:val="right" w:leader="dot" w:pos="8306"/>
        </w:tabs>
      </w:pPr>
      <w:hyperlink w:anchor="_Toc17601" w:history="1">
        <w:r>
          <w:rPr>
            <w:rFonts w:ascii="仿宋" w:eastAsia="仿宋" w:hAnsi="仿宋" w:cs="仿宋" w:hint="eastAsia"/>
            <w:lang w:eastAsia="zh-CN"/>
          </w:rPr>
          <w:t>(三)、水处理阻垢分散剂系列项目提出的理由</w:t>
        </w:r>
        <w:r>
          <w:tab/>
        </w:r>
        <w:r>
          <w:fldChar w:fldCharType="begin"/>
        </w:r>
        <w:r>
          <w:instrText xml:space="preserve"> PAGEREF _Toc17601 \h </w:instrText>
        </w:r>
        <w:r>
          <w:fldChar w:fldCharType="separate"/>
        </w:r>
        <w:r>
          <w:t>24</w:t>
        </w:r>
        <w:r>
          <w:fldChar w:fldCharType="end"/>
        </w:r>
      </w:hyperlink>
    </w:p>
    <w:p>
      <w:pPr>
        <w:pStyle w:val="TOC2"/>
        <w:tabs>
          <w:tab w:val="right" w:leader="dot" w:pos="8306"/>
        </w:tabs>
      </w:pPr>
      <w:hyperlink w:anchor="_Toc30246" w:history="1">
        <w:r>
          <w:rPr>
            <w:rFonts w:ascii="仿宋" w:eastAsia="仿宋" w:hAnsi="仿宋" w:cs="仿宋" w:hint="eastAsia"/>
            <w:lang w:eastAsia="zh-CN"/>
          </w:rPr>
          <w:t>(四)、水处理阻垢分散剂系列项目意义</w:t>
        </w:r>
        <w:r>
          <w:tab/>
        </w:r>
        <w:r>
          <w:fldChar w:fldCharType="begin"/>
        </w:r>
        <w:r>
          <w:instrText xml:space="preserve"> PAGEREF _Toc30246 \h </w:instrText>
        </w:r>
        <w:r>
          <w:fldChar w:fldCharType="separate"/>
        </w:r>
        <w:r>
          <w:t>26</w:t>
        </w:r>
        <w:r>
          <w:fldChar w:fldCharType="end"/>
        </w:r>
      </w:hyperlink>
    </w:p>
    <w:p>
      <w:pPr>
        <w:pStyle w:val="TOC2"/>
        <w:tabs>
          <w:tab w:val="right" w:leader="dot" w:pos="8306"/>
        </w:tabs>
      </w:pPr>
      <w:hyperlink w:anchor="_Toc10552" w:history="1">
        <w:r>
          <w:rPr>
            <w:rFonts w:ascii="仿宋" w:eastAsia="仿宋" w:hAnsi="仿宋" w:cs="仿宋" w:hint="eastAsia"/>
            <w:lang w:eastAsia="zh-CN"/>
          </w:rPr>
          <w:t>(五)、水处理阻垢分散剂系列项目背景</w:t>
        </w:r>
        <w:r>
          <w:tab/>
        </w:r>
        <w:r>
          <w:fldChar w:fldCharType="begin"/>
        </w:r>
        <w:r>
          <w:instrText xml:space="preserve"> PAGEREF _Toc10552 \h </w:instrText>
        </w:r>
        <w:r>
          <w:fldChar w:fldCharType="separate"/>
        </w:r>
        <w:r>
          <w:t>27</w:t>
        </w:r>
        <w:r>
          <w:fldChar w:fldCharType="end"/>
        </w:r>
      </w:hyperlink>
    </w:p>
    <w:p>
      <w:pPr>
        <w:pStyle w:val="TOC1"/>
        <w:tabs>
          <w:tab w:val="right" w:leader="dot" w:pos="8306"/>
        </w:tabs>
      </w:pPr>
      <w:hyperlink w:anchor="_Toc15600" w:history="1">
        <w:r>
          <w:rPr>
            <w:rFonts w:ascii="仿宋" w:eastAsia="仿宋" w:hAnsi="仿宋" w:cs="仿宋" w:hint="eastAsia"/>
            <w:lang w:eastAsia="zh-CN"/>
          </w:rPr>
          <w:t>七、水处理阻垢分散剂系列项目计划安排</w:t>
        </w:r>
        <w:r>
          <w:tab/>
        </w:r>
        <w:r>
          <w:fldChar w:fldCharType="begin"/>
        </w:r>
        <w:r>
          <w:instrText xml:space="preserve"> PAGEREF _Toc15600 \h </w:instrText>
        </w:r>
        <w:r>
          <w:fldChar w:fldCharType="separate"/>
        </w:r>
        <w:r>
          <w:t>28</w:t>
        </w:r>
        <w:r>
          <w:fldChar w:fldCharType="end"/>
        </w:r>
      </w:hyperlink>
    </w:p>
    <w:p>
      <w:pPr>
        <w:pStyle w:val="TOC2"/>
        <w:tabs>
          <w:tab w:val="right" w:leader="dot" w:pos="8306"/>
        </w:tabs>
      </w:pPr>
      <w:hyperlink w:anchor="_Toc13039" w:history="1">
        <w:r>
          <w:rPr>
            <w:rFonts w:ascii="仿宋" w:eastAsia="仿宋" w:hAnsi="仿宋" w:cs="仿宋" w:hint="eastAsia"/>
            <w:lang w:eastAsia="zh-CN"/>
          </w:rPr>
          <w:t>(一)、建设周期</w:t>
        </w:r>
        <w:r>
          <w:tab/>
        </w:r>
        <w:r>
          <w:fldChar w:fldCharType="begin"/>
        </w:r>
        <w:r>
          <w:instrText xml:space="preserve"> PAGEREF _Toc13039 \h </w:instrText>
        </w:r>
        <w:r>
          <w:fldChar w:fldCharType="separate"/>
        </w:r>
        <w:r>
          <w:t>28</w:t>
        </w:r>
        <w:r>
          <w:fldChar w:fldCharType="end"/>
        </w:r>
      </w:hyperlink>
    </w:p>
    <w:p>
      <w:pPr>
        <w:pStyle w:val="TOC2"/>
        <w:tabs>
          <w:tab w:val="right" w:leader="dot" w:pos="8306"/>
        </w:tabs>
      </w:pPr>
      <w:hyperlink w:anchor="_Toc21931" w:history="1">
        <w:r>
          <w:rPr>
            <w:rFonts w:ascii="仿宋" w:eastAsia="仿宋" w:hAnsi="仿宋" w:cs="仿宋" w:hint="eastAsia"/>
            <w:lang w:eastAsia="zh-CN"/>
          </w:rPr>
          <w:t>(二)、建设进度</w:t>
        </w:r>
        <w:r>
          <w:tab/>
        </w:r>
        <w:r>
          <w:fldChar w:fldCharType="begin"/>
        </w:r>
        <w:r>
          <w:instrText xml:space="preserve"> PAGEREF _Toc21931 \h </w:instrText>
        </w:r>
        <w:r>
          <w:fldChar w:fldCharType="separate"/>
        </w:r>
        <w:r>
          <w:t>29</w:t>
        </w:r>
        <w:r>
          <w:fldChar w:fldCharType="end"/>
        </w:r>
      </w:hyperlink>
    </w:p>
    <w:p>
      <w:pPr>
        <w:pStyle w:val="TOC2"/>
        <w:tabs>
          <w:tab w:val="right" w:leader="dot" w:pos="8306"/>
        </w:tabs>
      </w:pPr>
      <w:hyperlink w:anchor="_Toc22208" w:history="1">
        <w:r>
          <w:rPr>
            <w:rFonts w:ascii="仿宋" w:eastAsia="仿宋" w:hAnsi="仿宋" w:cs="仿宋" w:hint="eastAsia"/>
            <w:lang w:eastAsia="zh-CN"/>
          </w:rPr>
          <w:t>(三)、进度安排注意事项</w:t>
        </w:r>
        <w:r>
          <w:tab/>
        </w:r>
        <w:r>
          <w:fldChar w:fldCharType="begin"/>
        </w:r>
        <w:r>
          <w:instrText xml:space="preserve"> PAGEREF _Toc22208 \h </w:instrText>
        </w:r>
        <w:r>
          <w:fldChar w:fldCharType="separate"/>
        </w:r>
        <w:r>
          <w:t>30</w:t>
        </w:r>
        <w:r>
          <w:fldChar w:fldCharType="end"/>
        </w:r>
      </w:hyperlink>
    </w:p>
    <w:p>
      <w:pPr>
        <w:pStyle w:val="TOC2"/>
        <w:tabs>
          <w:tab w:val="right" w:leader="dot" w:pos="8306"/>
        </w:tabs>
      </w:pPr>
      <w:hyperlink w:anchor="_Toc29010" w:history="1">
        <w:r>
          <w:rPr>
            <w:rFonts w:ascii="仿宋" w:eastAsia="仿宋" w:hAnsi="仿宋" w:cs="仿宋" w:hint="eastAsia"/>
            <w:lang w:eastAsia="zh-CN"/>
          </w:rPr>
          <w:t>(四)、人力资源配置</w:t>
        </w:r>
        <w:r>
          <w:tab/>
        </w:r>
        <w:r>
          <w:fldChar w:fldCharType="begin"/>
        </w:r>
        <w:r>
          <w:instrText xml:space="preserve"> PAGEREF _Toc29010 \h </w:instrText>
        </w:r>
        <w:r>
          <w:fldChar w:fldCharType="separate"/>
        </w:r>
        <w:r>
          <w:t>31</w:t>
        </w:r>
        <w:r>
          <w:fldChar w:fldCharType="end"/>
        </w:r>
      </w:hyperlink>
    </w:p>
    <w:p>
      <w:pPr>
        <w:pStyle w:val="TOC1"/>
        <w:tabs>
          <w:tab w:val="right" w:leader="dot" w:pos="8306"/>
        </w:tabs>
      </w:pPr>
      <w:hyperlink w:anchor="_Toc31517" w:history="1">
        <w:r>
          <w:rPr>
            <w:rFonts w:ascii="仿宋" w:eastAsia="仿宋" w:hAnsi="仿宋" w:cs="仿宋" w:hint="eastAsia"/>
            <w:lang w:eastAsia="zh-CN"/>
          </w:rPr>
          <w:t>八、水处理阻垢分散剂系列项目财务管理</w:t>
        </w:r>
        <w:r>
          <w:tab/>
        </w:r>
        <w:r>
          <w:fldChar w:fldCharType="begin"/>
        </w:r>
        <w:r>
          <w:instrText xml:space="preserve"> PAGEREF _Toc31517 \h </w:instrText>
        </w:r>
        <w:r>
          <w:fldChar w:fldCharType="separate"/>
        </w:r>
        <w:r>
          <w:t>32</w:t>
        </w:r>
        <w:r>
          <w:fldChar w:fldCharType="end"/>
        </w:r>
      </w:hyperlink>
    </w:p>
    <w:p>
      <w:pPr>
        <w:pStyle w:val="TOC2"/>
        <w:tabs>
          <w:tab w:val="right" w:leader="dot" w:pos="8306"/>
        </w:tabs>
      </w:pPr>
      <w:hyperlink w:anchor="_Toc30826" w:history="1">
        <w:r>
          <w:rPr>
            <w:rFonts w:ascii="仿宋" w:eastAsia="仿宋" w:hAnsi="仿宋" w:cs="仿宋" w:hint="eastAsia"/>
            <w:lang w:eastAsia="zh-CN"/>
          </w:rPr>
          <w:t>(一)、资金需求大</w:t>
        </w:r>
        <w:r>
          <w:tab/>
        </w:r>
        <w:r>
          <w:fldChar w:fldCharType="begin"/>
        </w:r>
        <w:r>
          <w:instrText xml:space="preserve"> PAGEREF _Toc30826 \h </w:instrText>
        </w:r>
        <w:r>
          <w:fldChar w:fldCharType="separate"/>
        </w:r>
        <w:r>
          <w:t>32</w:t>
        </w:r>
        <w:r>
          <w:fldChar w:fldCharType="end"/>
        </w:r>
      </w:hyperlink>
    </w:p>
    <w:p>
      <w:pPr>
        <w:pStyle w:val="TOC2"/>
        <w:tabs>
          <w:tab w:val="right" w:leader="dot" w:pos="8306"/>
        </w:tabs>
      </w:pPr>
      <w:hyperlink w:anchor="_Toc31461" w:history="1">
        <w:r>
          <w:rPr>
            <w:rFonts w:ascii="仿宋" w:eastAsia="仿宋" w:hAnsi="仿宋" w:cs="仿宋" w:hint="eastAsia"/>
            <w:lang w:eastAsia="zh-CN"/>
          </w:rPr>
          <w:t>(二)、研发周期长</w:t>
        </w:r>
        <w:r>
          <w:tab/>
        </w:r>
        <w:r>
          <w:fldChar w:fldCharType="begin"/>
        </w:r>
        <w:r>
          <w:instrText xml:space="preserve"> PAGEREF _Toc31461 \h </w:instrText>
        </w:r>
        <w:r>
          <w:fldChar w:fldCharType="separate"/>
        </w:r>
        <w:r>
          <w:t>33</w:t>
        </w:r>
        <w:r>
          <w:fldChar w:fldCharType="end"/>
        </w:r>
      </w:hyperlink>
    </w:p>
    <w:p>
      <w:pPr>
        <w:pStyle w:val="TOC2"/>
        <w:tabs>
          <w:tab w:val="right" w:leader="dot" w:pos="8306"/>
        </w:tabs>
      </w:pPr>
      <w:hyperlink w:anchor="_Toc25858" w:history="1">
        <w:r>
          <w:rPr>
            <w:rFonts w:ascii="仿宋" w:eastAsia="仿宋" w:hAnsi="仿宋" w:cs="仿宋" w:hint="eastAsia"/>
            <w:lang w:eastAsia="zh-CN"/>
          </w:rPr>
          <w:t>(三)、市场风险大</w:t>
        </w:r>
        <w:r>
          <w:tab/>
        </w:r>
        <w:r>
          <w:fldChar w:fldCharType="begin"/>
        </w:r>
        <w:r>
          <w:instrText xml:space="preserve"> PAGEREF _Toc25858 \h </w:instrText>
        </w:r>
        <w:r>
          <w:fldChar w:fldCharType="separate"/>
        </w:r>
        <w:r>
          <w:t>35</w:t>
        </w:r>
        <w:r>
          <w:fldChar w:fldCharType="end"/>
        </w:r>
      </w:hyperlink>
    </w:p>
    <w:p>
      <w:pPr>
        <w:pStyle w:val="TOC2"/>
        <w:tabs>
          <w:tab w:val="right" w:leader="dot" w:pos="8306"/>
        </w:tabs>
      </w:pPr>
      <w:hyperlink w:anchor="_Toc28655" w:history="1">
        <w:r>
          <w:rPr>
            <w:rFonts w:ascii="仿宋" w:eastAsia="仿宋" w:hAnsi="仿宋" w:cs="仿宋" w:hint="eastAsia"/>
            <w:lang w:eastAsia="zh-CN"/>
          </w:rPr>
          <w:t>(四)、利润率高</w:t>
        </w:r>
        <w:r>
          <w:tab/>
        </w:r>
        <w:r>
          <w:fldChar w:fldCharType="begin"/>
        </w:r>
        <w:r>
          <w:instrText xml:space="preserve"> PAGEREF _Toc28655 \h </w:instrText>
        </w:r>
        <w:r>
          <w:fldChar w:fldCharType="separate"/>
        </w:r>
        <w:r>
          <w:t>37</w:t>
        </w:r>
        <w:r>
          <w:fldChar w:fldCharType="end"/>
        </w:r>
      </w:hyperlink>
    </w:p>
    <w:p>
      <w:pPr>
        <w:pStyle w:val="TOC1"/>
        <w:tabs>
          <w:tab w:val="right" w:leader="dot" w:pos="8306"/>
        </w:tabs>
      </w:pPr>
      <w:hyperlink w:anchor="_Toc22925" w:history="1">
        <w:r>
          <w:rPr>
            <w:rFonts w:ascii="仿宋" w:eastAsia="仿宋" w:hAnsi="仿宋" w:cs="仿宋" w:hint="eastAsia"/>
            <w:lang w:eastAsia="zh-CN"/>
          </w:rPr>
          <w:t>九、水处理阻垢分散剂系列项目社会影响</w:t>
        </w:r>
        <w:r>
          <w:tab/>
        </w:r>
        <w:r>
          <w:fldChar w:fldCharType="begin"/>
        </w:r>
        <w:r>
          <w:instrText xml:space="preserve"> PAGEREF _Toc22925 \h </w:instrText>
        </w:r>
        <w:r>
          <w:fldChar w:fldCharType="separate"/>
        </w:r>
        <w:r>
          <w:t>40</w:t>
        </w:r>
        <w:r>
          <w:fldChar w:fldCharType="end"/>
        </w:r>
      </w:hyperlink>
    </w:p>
    <w:p>
      <w:pPr>
        <w:pStyle w:val="TOC2"/>
        <w:tabs>
          <w:tab w:val="right" w:leader="dot" w:pos="8306"/>
        </w:tabs>
      </w:pPr>
      <w:hyperlink w:anchor="_Toc2804" w:history="1">
        <w:r>
          <w:rPr>
            <w:rFonts w:ascii="仿宋" w:eastAsia="仿宋" w:hAnsi="仿宋" w:cs="仿宋" w:hint="eastAsia"/>
            <w:lang w:eastAsia="zh-CN"/>
          </w:rPr>
          <w:t>(一)、社会责任与义务</w:t>
        </w:r>
        <w:r>
          <w:tab/>
        </w:r>
        <w:r>
          <w:fldChar w:fldCharType="begin"/>
        </w:r>
        <w:r>
          <w:instrText xml:space="preserve"> PAGEREF _Toc2804 \h </w:instrText>
        </w:r>
        <w:r>
          <w:fldChar w:fldCharType="separate"/>
        </w:r>
        <w:r>
          <w:t>40</w:t>
        </w:r>
        <w:r>
          <w:fldChar w:fldCharType="end"/>
        </w:r>
      </w:hyperlink>
    </w:p>
    <w:p>
      <w:pPr>
        <w:pStyle w:val="TOC2"/>
        <w:tabs>
          <w:tab w:val="right" w:leader="dot" w:pos="8306"/>
        </w:tabs>
      </w:pPr>
      <w:hyperlink w:anchor="_Toc17321" w:history="1">
        <w:r>
          <w:rPr>
            <w:rFonts w:ascii="仿宋" w:eastAsia="仿宋" w:hAnsi="仿宋" w:cs="仿宋" w:hint="eastAsia"/>
            <w:lang w:eastAsia="zh-CN"/>
          </w:rPr>
          <w:t>(二)、社会参与与沟通</w:t>
        </w:r>
        <w:r>
          <w:tab/>
        </w:r>
        <w:r>
          <w:fldChar w:fldCharType="begin"/>
        </w:r>
        <w:r>
          <w:instrText xml:space="preserve"> PAGEREF _Toc17321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98" w:history="1">
        <w:r>
          <w:rPr>
            <w:rFonts w:ascii="仿宋" w:eastAsia="仿宋" w:hAnsi="仿宋" w:cs="仿宋" w:hint="eastAsia"/>
            <w:lang w:eastAsia="zh-CN"/>
          </w:rPr>
          <w:t>十、水处理阻垢分散剂系列项目创新与研发</w:t>
        </w:r>
        <w:r>
          <w:tab/>
        </w:r>
        <w:r>
          <w:fldChar w:fldCharType="begin"/>
        </w:r>
        <w:r>
          <w:instrText xml:space="preserve"> PAGEREF _Toc11198 \h </w:instrText>
        </w:r>
        <w:r>
          <w:fldChar w:fldCharType="separate"/>
        </w:r>
        <w:r>
          <w:t>41</w:t>
        </w:r>
        <w:r>
          <w:fldChar w:fldCharType="end"/>
        </w:r>
      </w:hyperlink>
    </w:p>
    <w:p>
      <w:pPr>
        <w:pStyle w:val="TOC2"/>
        <w:tabs>
          <w:tab w:val="right" w:leader="dot" w:pos="8306"/>
        </w:tabs>
      </w:pPr>
      <w:hyperlink w:anchor="_Toc4629" w:history="1">
        <w:r>
          <w:rPr>
            <w:rFonts w:ascii="仿宋" w:eastAsia="仿宋" w:hAnsi="仿宋" w:cs="仿宋" w:hint="eastAsia"/>
            <w:lang w:eastAsia="zh-CN"/>
          </w:rPr>
          <w:t>(一)、创新策略与方向</w:t>
        </w:r>
        <w:r>
          <w:tab/>
        </w:r>
        <w:r>
          <w:fldChar w:fldCharType="begin"/>
        </w:r>
        <w:r>
          <w:instrText xml:space="preserve"> PAGEREF _Toc4629 \h </w:instrText>
        </w:r>
        <w:r>
          <w:fldChar w:fldCharType="separate"/>
        </w:r>
        <w:r>
          <w:t>41</w:t>
        </w:r>
        <w:r>
          <w:fldChar w:fldCharType="end"/>
        </w:r>
      </w:hyperlink>
    </w:p>
    <w:p>
      <w:pPr>
        <w:pStyle w:val="TOC2"/>
        <w:tabs>
          <w:tab w:val="right" w:leader="dot" w:pos="8306"/>
        </w:tabs>
      </w:pPr>
      <w:hyperlink w:anchor="_Toc17342" w:history="1">
        <w:r>
          <w:rPr>
            <w:rFonts w:ascii="仿宋" w:eastAsia="仿宋" w:hAnsi="仿宋" w:cs="仿宋" w:hint="eastAsia"/>
            <w:lang w:eastAsia="zh-CN"/>
          </w:rPr>
          <w:t>(二)、研发规划与投入</w:t>
        </w:r>
        <w:r>
          <w:tab/>
        </w:r>
        <w:r>
          <w:fldChar w:fldCharType="begin"/>
        </w:r>
        <w:r>
          <w:instrText xml:space="preserve"> PAGEREF _Toc17342 \h </w:instrText>
        </w:r>
        <w:r>
          <w:fldChar w:fldCharType="separate"/>
        </w:r>
        <w:r>
          <w:t>43</w:t>
        </w:r>
        <w:r>
          <w:fldChar w:fldCharType="end"/>
        </w:r>
      </w:hyperlink>
    </w:p>
    <w:p>
      <w:pPr>
        <w:pStyle w:val="TOC1"/>
        <w:tabs>
          <w:tab w:val="right" w:leader="dot" w:pos="8306"/>
        </w:tabs>
      </w:pPr>
      <w:hyperlink w:anchor="_Toc32612" w:history="1">
        <w:r>
          <w:rPr>
            <w:rFonts w:ascii="仿宋" w:eastAsia="仿宋" w:hAnsi="仿宋" w:cs="仿宋" w:hint="eastAsia"/>
            <w:lang w:eastAsia="zh-CN"/>
          </w:rPr>
          <w:t>十一、生产安全保护</w:t>
        </w:r>
        <w:r>
          <w:tab/>
        </w:r>
        <w:r>
          <w:fldChar w:fldCharType="begin"/>
        </w:r>
        <w:r>
          <w:instrText xml:space="preserve"> PAGEREF _Toc32612 \h </w:instrText>
        </w:r>
        <w:r>
          <w:fldChar w:fldCharType="separate"/>
        </w:r>
        <w:r>
          <w:t>45</w:t>
        </w:r>
        <w:r>
          <w:fldChar w:fldCharType="end"/>
        </w:r>
      </w:hyperlink>
    </w:p>
    <w:p>
      <w:pPr>
        <w:pStyle w:val="TOC2"/>
        <w:tabs>
          <w:tab w:val="right" w:leader="dot" w:pos="8306"/>
        </w:tabs>
      </w:pPr>
      <w:hyperlink w:anchor="_Toc7810" w:history="1">
        <w:r>
          <w:rPr>
            <w:rFonts w:ascii="仿宋" w:eastAsia="仿宋" w:hAnsi="仿宋" w:cs="仿宋" w:hint="eastAsia"/>
            <w:lang w:eastAsia="zh-CN"/>
          </w:rPr>
          <w:t>(一)、消防安全</w:t>
        </w:r>
        <w:r>
          <w:tab/>
        </w:r>
        <w:r>
          <w:fldChar w:fldCharType="begin"/>
        </w:r>
        <w:r>
          <w:instrText xml:space="preserve"> PAGEREF _Toc7810 \h </w:instrText>
        </w:r>
        <w:r>
          <w:fldChar w:fldCharType="separate"/>
        </w:r>
        <w:r>
          <w:t>45</w:t>
        </w:r>
        <w:r>
          <w:fldChar w:fldCharType="end"/>
        </w:r>
      </w:hyperlink>
    </w:p>
    <w:p>
      <w:pPr>
        <w:pStyle w:val="TOC2"/>
        <w:tabs>
          <w:tab w:val="right" w:leader="dot" w:pos="8306"/>
        </w:tabs>
      </w:pPr>
      <w:hyperlink w:anchor="_Toc16170" w:history="1">
        <w:r>
          <w:rPr>
            <w:rFonts w:ascii="仿宋" w:eastAsia="仿宋" w:hAnsi="仿宋" w:cs="仿宋" w:hint="eastAsia"/>
            <w:lang w:eastAsia="zh-CN"/>
          </w:rPr>
          <w:t>(二)、防火防爆总图布置措施</w:t>
        </w:r>
        <w:r>
          <w:tab/>
        </w:r>
        <w:r>
          <w:fldChar w:fldCharType="begin"/>
        </w:r>
        <w:r>
          <w:instrText xml:space="preserve"> PAGEREF _Toc16170 \h </w:instrText>
        </w:r>
        <w:r>
          <w:fldChar w:fldCharType="separate"/>
        </w:r>
        <w:r>
          <w:t>46</w:t>
        </w:r>
        <w:r>
          <w:fldChar w:fldCharType="end"/>
        </w:r>
      </w:hyperlink>
    </w:p>
    <w:p>
      <w:pPr>
        <w:pStyle w:val="TOC2"/>
        <w:tabs>
          <w:tab w:val="right" w:leader="dot" w:pos="8306"/>
        </w:tabs>
      </w:pPr>
      <w:hyperlink w:anchor="_Toc18075" w:history="1">
        <w:r>
          <w:rPr>
            <w:rFonts w:ascii="仿宋" w:eastAsia="仿宋" w:hAnsi="仿宋" w:cs="仿宋" w:hint="eastAsia"/>
            <w:lang w:eastAsia="zh-CN"/>
          </w:rPr>
          <w:t>(三)、自然灾害防范措施</w:t>
        </w:r>
        <w:r>
          <w:tab/>
        </w:r>
        <w:r>
          <w:fldChar w:fldCharType="begin"/>
        </w:r>
        <w:r>
          <w:instrText xml:space="preserve"> PAGEREF _Toc18075 \h </w:instrText>
        </w:r>
        <w:r>
          <w:fldChar w:fldCharType="separate"/>
        </w:r>
        <w:r>
          <w:t>47</w:t>
        </w:r>
        <w:r>
          <w:fldChar w:fldCharType="end"/>
        </w:r>
      </w:hyperlink>
    </w:p>
    <w:p>
      <w:pPr>
        <w:pStyle w:val="TOC2"/>
        <w:tabs>
          <w:tab w:val="right" w:leader="dot" w:pos="8306"/>
        </w:tabs>
      </w:pPr>
      <w:hyperlink w:anchor="_Toc2490" w:history="1">
        <w:r>
          <w:rPr>
            <w:rFonts w:ascii="仿宋" w:eastAsia="仿宋" w:hAnsi="仿宋" w:cs="仿宋" w:hint="eastAsia"/>
            <w:lang w:eastAsia="zh-CN"/>
          </w:rPr>
          <w:t>(四)、安全色及安全标志使用要求</w:t>
        </w:r>
        <w:r>
          <w:tab/>
        </w:r>
        <w:r>
          <w:fldChar w:fldCharType="begin"/>
        </w:r>
        <w:r>
          <w:instrText xml:space="preserve"> PAGEREF _Toc2490 \h </w:instrText>
        </w:r>
        <w:r>
          <w:fldChar w:fldCharType="separate"/>
        </w:r>
        <w:r>
          <w:t>48</w:t>
        </w:r>
        <w:r>
          <w:fldChar w:fldCharType="end"/>
        </w:r>
      </w:hyperlink>
    </w:p>
    <w:p>
      <w:pPr>
        <w:pStyle w:val="TOC2"/>
        <w:tabs>
          <w:tab w:val="right" w:leader="dot" w:pos="8306"/>
        </w:tabs>
      </w:pPr>
      <w:hyperlink w:anchor="_Toc13045" w:history="1">
        <w:r>
          <w:rPr>
            <w:rFonts w:ascii="仿宋" w:eastAsia="仿宋" w:hAnsi="仿宋" w:cs="仿宋" w:hint="eastAsia"/>
            <w:lang w:eastAsia="zh-CN"/>
          </w:rPr>
          <w:t>(五)、防尘防毒措施</w:t>
        </w:r>
        <w:r>
          <w:tab/>
        </w:r>
        <w:r>
          <w:fldChar w:fldCharType="begin"/>
        </w:r>
        <w:r>
          <w:instrText xml:space="preserve"> PAGEREF _Toc13045 \h </w:instrText>
        </w:r>
        <w:r>
          <w:fldChar w:fldCharType="separate"/>
        </w:r>
        <w:r>
          <w:t>49</w:t>
        </w:r>
        <w:r>
          <w:fldChar w:fldCharType="end"/>
        </w:r>
      </w:hyperlink>
    </w:p>
    <w:p>
      <w:pPr>
        <w:pStyle w:val="TOC2"/>
        <w:tabs>
          <w:tab w:val="right" w:leader="dot" w:pos="8306"/>
        </w:tabs>
      </w:pPr>
      <w:hyperlink w:anchor="_Toc8879" w:history="1">
        <w:r>
          <w:rPr>
            <w:rFonts w:ascii="仿宋" w:eastAsia="仿宋" w:hAnsi="仿宋" w:cs="仿宋" w:hint="eastAsia"/>
            <w:lang w:eastAsia="zh-CN"/>
          </w:rPr>
          <w:t>(六)、防静电、触电防护及防雷措施</w:t>
        </w:r>
        <w:r>
          <w:tab/>
        </w:r>
        <w:r>
          <w:fldChar w:fldCharType="begin"/>
        </w:r>
        <w:r>
          <w:instrText xml:space="preserve"> PAGEREF _Toc8879 \h </w:instrText>
        </w:r>
        <w:r>
          <w:fldChar w:fldCharType="separate"/>
        </w:r>
        <w:r>
          <w:t>50</w:t>
        </w:r>
        <w:r>
          <w:fldChar w:fldCharType="end"/>
        </w:r>
      </w:hyperlink>
    </w:p>
    <w:p>
      <w:pPr>
        <w:pStyle w:val="TOC2"/>
        <w:tabs>
          <w:tab w:val="right" w:leader="dot" w:pos="8306"/>
        </w:tabs>
      </w:pPr>
      <w:hyperlink w:anchor="_Toc1967" w:history="1">
        <w:r>
          <w:rPr>
            <w:rFonts w:ascii="仿宋" w:eastAsia="仿宋" w:hAnsi="仿宋" w:cs="仿宋" w:hint="eastAsia"/>
            <w:lang w:eastAsia="zh-CN"/>
          </w:rPr>
          <w:t>(七)、机械设备安全保障措施</w:t>
        </w:r>
        <w:r>
          <w:tab/>
        </w:r>
        <w:r>
          <w:fldChar w:fldCharType="begin"/>
        </w:r>
        <w:r>
          <w:instrText xml:space="preserve"> PAGEREF _Toc1967 \h </w:instrText>
        </w:r>
        <w:r>
          <w:fldChar w:fldCharType="separate"/>
        </w:r>
        <w:r>
          <w:t>52</w:t>
        </w:r>
        <w:r>
          <w:fldChar w:fldCharType="end"/>
        </w:r>
      </w:hyperlink>
    </w:p>
    <w:p>
      <w:pPr>
        <w:pStyle w:val="TOC1"/>
        <w:tabs>
          <w:tab w:val="right" w:leader="dot" w:pos="8306"/>
        </w:tabs>
      </w:pPr>
      <w:hyperlink w:anchor="_Toc6354" w:history="1">
        <w:r>
          <w:rPr>
            <w:rFonts w:ascii="仿宋" w:eastAsia="仿宋" w:hAnsi="仿宋" w:cs="仿宋" w:hint="eastAsia"/>
            <w:lang w:eastAsia="zh-CN"/>
          </w:rPr>
          <w:t>十二、水处理阻垢分散剂系列项目技术管理</w:t>
        </w:r>
        <w:r>
          <w:tab/>
        </w:r>
        <w:r>
          <w:fldChar w:fldCharType="begin"/>
        </w:r>
        <w:r>
          <w:instrText xml:space="preserve"> PAGEREF _Toc6354 \h </w:instrText>
        </w:r>
        <w:r>
          <w:fldChar w:fldCharType="separate"/>
        </w:r>
        <w:r>
          <w:t>53</w:t>
        </w:r>
        <w:r>
          <w:fldChar w:fldCharType="end"/>
        </w:r>
      </w:hyperlink>
    </w:p>
    <w:p>
      <w:pPr>
        <w:pStyle w:val="TOC2"/>
        <w:tabs>
          <w:tab w:val="right" w:leader="dot" w:pos="8306"/>
        </w:tabs>
      </w:pPr>
      <w:hyperlink w:anchor="_Toc20213" w:history="1">
        <w:r>
          <w:rPr>
            <w:rFonts w:ascii="仿宋" w:eastAsia="仿宋" w:hAnsi="仿宋" w:cs="仿宋" w:hint="eastAsia"/>
            <w:lang w:eastAsia="zh-CN"/>
          </w:rPr>
          <w:t>(一)、技术方案选用方向</w:t>
        </w:r>
        <w:r>
          <w:tab/>
        </w:r>
        <w:r>
          <w:fldChar w:fldCharType="begin"/>
        </w:r>
        <w:r>
          <w:instrText xml:space="preserve"> PAGEREF _Toc20213 \h </w:instrText>
        </w:r>
        <w:r>
          <w:fldChar w:fldCharType="separate"/>
        </w:r>
        <w:r>
          <w:t>53</w:t>
        </w:r>
        <w:r>
          <w:fldChar w:fldCharType="end"/>
        </w:r>
      </w:hyperlink>
    </w:p>
    <w:p>
      <w:pPr>
        <w:pStyle w:val="TOC2"/>
        <w:tabs>
          <w:tab w:val="right" w:leader="dot" w:pos="8306"/>
        </w:tabs>
      </w:pPr>
      <w:hyperlink w:anchor="_Toc12826" w:history="1">
        <w:r>
          <w:rPr>
            <w:rFonts w:ascii="仿宋" w:eastAsia="仿宋" w:hAnsi="仿宋" w:cs="仿宋" w:hint="eastAsia"/>
            <w:lang w:eastAsia="zh-CN"/>
          </w:rPr>
          <w:t>(二)、工艺技术方案选用原则</w:t>
        </w:r>
        <w:r>
          <w:tab/>
        </w:r>
        <w:r>
          <w:fldChar w:fldCharType="begin"/>
        </w:r>
        <w:r>
          <w:instrText xml:space="preserve"> PAGEREF _Toc12826 \h </w:instrText>
        </w:r>
        <w:r>
          <w:fldChar w:fldCharType="separate"/>
        </w:r>
        <w:r>
          <w:t>55</w:t>
        </w:r>
        <w:r>
          <w:fldChar w:fldCharType="end"/>
        </w:r>
      </w:hyperlink>
    </w:p>
    <w:p>
      <w:pPr>
        <w:pStyle w:val="TOC2"/>
        <w:tabs>
          <w:tab w:val="right" w:leader="dot" w:pos="8306"/>
        </w:tabs>
      </w:pPr>
      <w:hyperlink w:anchor="_Toc29036" w:history="1">
        <w:r>
          <w:rPr>
            <w:rFonts w:ascii="仿宋" w:eastAsia="仿宋" w:hAnsi="仿宋" w:cs="仿宋" w:hint="eastAsia"/>
            <w:lang w:eastAsia="zh-CN"/>
          </w:rPr>
          <w:t>(三)、工艺技术方案要求</w:t>
        </w:r>
        <w:r>
          <w:tab/>
        </w:r>
        <w:r>
          <w:fldChar w:fldCharType="begin"/>
        </w:r>
        <w:r>
          <w:instrText xml:space="preserve"> PAGEREF _Toc29036 \h </w:instrText>
        </w:r>
        <w:r>
          <w:fldChar w:fldCharType="separate"/>
        </w:r>
        <w:r>
          <w:t>57</w:t>
        </w:r>
        <w:r>
          <w:fldChar w:fldCharType="end"/>
        </w:r>
      </w:hyperlink>
    </w:p>
    <w:p>
      <w:pPr>
        <w:pStyle w:val="TOC1"/>
        <w:tabs>
          <w:tab w:val="right" w:leader="dot" w:pos="8306"/>
        </w:tabs>
      </w:pPr>
      <w:hyperlink w:anchor="_Toc19682" w:history="1">
        <w:r>
          <w:rPr>
            <w:rFonts w:ascii="仿宋" w:eastAsia="仿宋" w:hAnsi="仿宋" w:cs="仿宋" w:hint="eastAsia"/>
            <w:lang w:eastAsia="zh-CN"/>
          </w:rPr>
          <w:t>十三、水处理阻垢分散剂系列项目变更管理</w:t>
        </w:r>
        <w:r>
          <w:tab/>
        </w:r>
        <w:r>
          <w:fldChar w:fldCharType="begin"/>
        </w:r>
        <w:r>
          <w:instrText xml:space="preserve"> PAGEREF _Toc19682 \h </w:instrText>
        </w:r>
        <w:r>
          <w:fldChar w:fldCharType="separate"/>
        </w:r>
        <w:r>
          <w:t>60</w:t>
        </w:r>
        <w:r>
          <w:fldChar w:fldCharType="end"/>
        </w:r>
      </w:hyperlink>
    </w:p>
    <w:p>
      <w:pPr>
        <w:pStyle w:val="TOC2"/>
        <w:tabs>
          <w:tab w:val="right" w:leader="dot" w:pos="8306"/>
        </w:tabs>
      </w:pPr>
      <w:hyperlink w:anchor="_Toc13098" w:history="1">
        <w:r>
          <w:rPr>
            <w:rFonts w:ascii="仿宋" w:eastAsia="仿宋" w:hAnsi="仿宋" w:cs="仿宋" w:hint="eastAsia"/>
            <w:lang w:eastAsia="zh-CN"/>
          </w:rPr>
          <w:t>(一)、变更申请与评估</w:t>
        </w:r>
        <w:r>
          <w:tab/>
        </w:r>
        <w:r>
          <w:fldChar w:fldCharType="begin"/>
        </w:r>
        <w:r>
          <w:instrText xml:space="preserve"> PAGEREF _Toc13098 \h </w:instrText>
        </w:r>
        <w:r>
          <w:fldChar w:fldCharType="separate"/>
        </w:r>
        <w:r>
          <w:t>60</w:t>
        </w:r>
        <w:r>
          <w:fldChar w:fldCharType="end"/>
        </w:r>
      </w:hyperlink>
    </w:p>
    <w:p>
      <w:pPr>
        <w:pStyle w:val="TOC2"/>
        <w:tabs>
          <w:tab w:val="right" w:leader="dot" w:pos="8306"/>
        </w:tabs>
      </w:pPr>
      <w:hyperlink w:anchor="_Toc1923" w:history="1">
        <w:r>
          <w:rPr>
            <w:rFonts w:ascii="仿宋" w:eastAsia="仿宋" w:hAnsi="仿宋" w:cs="仿宋" w:hint="eastAsia"/>
            <w:lang w:eastAsia="zh-CN"/>
          </w:rPr>
          <w:t>(二)、变更实施与控制</w:t>
        </w:r>
        <w:r>
          <w:tab/>
        </w:r>
        <w:r>
          <w:fldChar w:fldCharType="begin"/>
        </w:r>
        <w:r>
          <w:instrText xml:space="preserve"> PAGEREF _Toc1923 \h </w:instrText>
        </w:r>
        <w:r>
          <w:fldChar w:fldCharType="separate"/>
        </w:r>
        <w:r>
          <w:t>60</w:t>
        </w:r>
        <w:r>
          <w:fldChar w:fldCharType="end"/>
        </w:r>
      </w:hyperlink>
    </w:p>
    <w:p>
      <w:pPr>
        <w:pStyle w:val="TOC1"/>
        <w:tabs>
          <w:tab w:val="right" w:leader="dot" w:pos="8306"/>
        </w:tabs>
      </w:pPr>
      <w:hyperlink w:anchor="_Toc24920" w:history="1">
        <w:r>
          <w:rPr>
            <w:rFonts w:ascii="仿宋" w:eastAsia="仿宋" w:hAnsi="仿宋" w:cs="仿宋" w:hint="eastAsia"/>
            <w:lang w:eastAsia="zh-CN"/>
          </w:rPr>
          <w:t>十四、风险识别与分类</w:t>
        </w:r>
        <w:r>
          <w:tab/>
        </w:r>
        <w:r>
          <w:fldChar w:fldCharType="begin"/>
        </w:r>
        <w:r>
          <w:instrText xml:space="preserve"> PAGEREF _Toc24920 \h </w:instrText>
        </w:r>
        <w:r>
          <w:fldChar w:fldCharType="separate"/>
        </w:r>
        <w:r>
          <w:t>61</w:t>
        </w:r>
        <w:r>
          <w:fldChar w:fldCharType="end"/>
        </w:r>
      </w:hyperlink>
    </w:p>
    <w:p>
      <w:pPr>
        <w:pStyle w:val="TOC2"/>
        <w:tabs>
          <w:tab w:val="right" w:leader="dot" w:pos="8306"/>
        </w:tabs>
      </w:pPr>
      <w:hyperlink w:anchor="_Toc18923" w:history="1">
        <w:r>
          <w:rPr>
            <w:rFonts w:ascii="仿宋" w:eastAsia="仿宋" w:hAnsi="仿宋" w:cs="仿宋" w:hint="eastAsia"/>
            <w:lang w:eastAsia="zh-CN"/>
          </w:rPr>
          <w:t>(一)、风险识别</w:t>
        </w:r>
        <w:r>
          <w:tab/>
        </w:r>
        <w:r>
          <w:fldChar w:fldCharType="begin"/>
        </w:r>
        <w:r>
          <w:instrText xml:space="preserve"> PAGEREF _Toc18923 \h </w:instrText>
        </w:r>
        <w:r>
          <w:fldChar w:fldCharType="separate"/>
        </w:r>
        <w:r>
          <w:t>61</w:t>
        </w:r>
        <w:r>
          <w:fldChar w:fldCharType="end"/>
        </w:r>
      </w:hyperlink>
    </w:p>
    <w:p>
      <w:pPr>
        <w:pStyle w:val="TOC2"/>
        <w:tabs>
          <w:tab w:val="right" w:leader="dot" w:pos="8306"/>
        </w:tabs>
      </w:pPr>
      <w:hyperlink w:anchor="_Toc32234" w:history="1">
        <w:r>
          <w:rPr>
            <w:rFonts w:ascii="仿宋" w:eastAsia="仿宋" w:hAnsi="仿宋" w:cs="仿宋" w:hint="eastAsia"/>
            <w:lang w:eastAsia="zh-CN"/>
          </w:rPr>
          <w:t>(二)、风险分类</w:t>
        </w:r>
        <w:r>
          <w:tab/>
        </w:r>
        <w:r>
          <w:fldChar w:fldCharType="begin"/>
        </w:r>
        <w:r>
          <w:instrText xml:space="preserve"> PAGEREF _Toc32234 \h </w:instrText>
        </w:r>
        <w:r>
          <w:fldChar w:fldCharType="separate"/>
        </w:r>
        <w:r>
          <w:t>62</w:t>
        </w:r>
        <w:r>
          <w:fldChar w:fldCharType="end"/>
        </w:r>
      </w:hyperlink>
    </w:p>
    <w:p>
      <w:pPr>
        <w:pStyle w:val="TOC1"/>
        <w:tabs>
          <w:tab w:val="right" w:leader="dot" w:pos="8306"/>
        </w:tabs>
      </w:pPr>
      <w:hyperlink w:anchor="_Toc26874" w:history="1">
        <w:r>
          <w:rPr>
            <w:rFonts w:ascii="仿宋" w:eastAsia="仿宋" w:hAnsi="仿宋" w:cs="仿宋" w:hint="eastAsia"/>
            <w:lang w:eastAsia="zh-CN"/>
          </w:rPr>
          <w:t>十五、营销与推广策略</w:t>
        </w:r>
        <w:r>
          <w:tab/>
        </w:r>
        <w:r>
          <w:fldChar w:fldCharType="begin"/>
        </w:r>
        <w:r>
          <w:instrText xml:space="preserve"> PAGEREF _Toc26874 \h </w:instrText>
        </w:r>
        <w:r>
          <w:fldChar w:fldCharType="separate"/>
        </w:r>
        <w:r>
          <w:t>64</w:t>
        </w:r>
        <w:r>
          <w:fldChar w:fldCharType="end"/>
        </w:r>
      </w:hyperlink>
    </w:p>
    <w:p>
      <w:pPr>
        <w:pStyle w:val="TOC2"/>
        <w:tabs>
          <w:tab w:val="right" w:leader="dot" w:pos="8306"/>
        </w:tabs>
      </w:pPr>
      <w:hyperlink w:anchor="_Toc25105" w:history="1">
        <w:r>
          <w:rPr>
            <w:rFonts w:ascii="仿宋" w:eastAsia="仿宋" w:hAnsi="仿宋" w:cs="仿宋" w:hint="eastAsia"/>
            <w:lang w:eastAsia="zh-CN"/>
          </w:rPr>
          <w:t>(一)、产品/服务定位与特点</w:t>
        </w:r>
        <w:r>
          <w:tab/>
        </w:r>
        <w:r>
          <w:fldChar w:fldCharType="begin"/>
        </w:r>
        <w:r>
          <w:instrText xml:space="preserve"> PAGEREF _Toc25105 \h </w:instrText>
        </w:r>
        <w:r>
          <w:fldChar w:fldCharType="separate"/>
        </w:r>
        <w:r>
          <w:t>64</w:t>
        </w:r>
        <w:r>
          <w:fldChar w:fldCharType="end"/>
        </w:r>
      </w:hyperlink>
    </w:p>
    <w:p>
      <w:pPr>
        <w:pStyle w:val="TOC2"/>
        <w:tabs>
          <w:tab w:val="right" w:leader="dot" w:pos="8306"/>
        </w:tabs>
      </w:pPr>
      <w:hyperlink w:anchor="_Toc6564" w:history="1">
        <w:r>
          <w:rPr>
            <w:rFonts w:ascii="仿宋" w:eastAsia="仿宋" w:hAnsi="仿宋" w:cs="仿宋" w:hint="eastAsia"/>
            <w:lang w:eastAsia="zh-CN"/>
          </w:rPr>
          <w:t>(二)、市场定位与竞争分析</w:t>
        </w:r>
        <w:r>
          <w:tab/>
        </w:r>
        <w:r>
          <w:fldChar w:fldCharType="begin"/>
        </w:r>
        <w:r>
          <w:instrText xml:space="preserve"> PAGEREF _Toc6564 \h </w:instrText>
        </w:r>
        <w:r>
          <w:fldChar w:fldCharType="separate"/>
        </w:r>
        <w:r>
          <w:t>66</w:t>
        </w:r>
        <w:r>
          <w:fldChar w:fldCharType="end"/>
        </w:r>
      </w:hyperlink>
    </w:p>
    <w:p>
      <w:pPr>
        <w:pStyle w:val="TOC2"/>
        <w:tabs>
          <w:tab w:val="right" w:leader="dot" w:pos="8306"/>
        </w:tabs>
      </w:pPr>
      <w:hyperlink w:anchor="_Toc21849" w:history="1">
        <w:r>
          <w:rPr>
            <w:rFonts w:ascii="仿宋" w:eastAsia="仿宋" w:hAnsi="仿宋" w:cs="仿宋" w:hint="eastAsia"/>
            <w:lang w:eastAsia="zh-CN"/>
          </w:rPr>
          <w:t>(三)、营销渠道与策略</w:t>
        </w:r>
        <w:r>
          <w:tab/>
        </w:r>
        <w:r>
          <w:fldChar w:fldCharType="begin"/>
        </w:r>
        <w:r>
          <w:instrText xml:space="preserve"> PAGEREF _Toc21849 \h </w:instrText>
        </w:r>
        <w:r>
          <w:fldChar w:fldCharType="separate"/>
        </w:r>
        <w:r>
          <w:t>67</w:t>
        </w:r>
        <w:r>
          <w:fldChar w:fldCharType="end"/>
        </w:r>
      </w:hyperlink>
    </w:p>
    <w:p>
      <w:pPr>
        <w:pStyle w:val="TOC2"/>
        <w:tabs>
          <w:tab w:val="right" w:leader="dot" w:pos="8306"/>
        </w:tabs>
      </w:pPr>
      <w:hyperlink w:anchor="_Toc23070" w:history="1">
        <w:r>
          <w:rPr>
            <w:rFonts w:ascii="仿宋" w:eastAsia="仿宋" w:hAnsi="仿宋" w:cs="仿宋" w:hint="eastAsia"/>
            <w:lang w:eastAsia="zh-CN"/>
          </w:rPr>
          <w:t>(四)、推广与宣传活动</w:t>
        </w:r>
        <w:r>
          <w:tab/>
        </w:r>
        <w:r>
          <w:fldChar w:fldCharType="begin"/>
        </w:r>
        <w:r>
          <w:instrText xml:space="preserve"> PAGEREF _Toc23070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73"/>
      <w:r>
        <w:rPr>
          <w:rFonts w:ascii="仿宋" w:eastAsia="仿宋" w:hAnsi="仿宋" w:cs="仿宋" w:hint="eastAsia"/>
          <w:sz w:val="28"/>
          <w:lang w:eastAsia="zh-CN"/>
        </w:rPr>
        <w:t>一、水处理阻垢分散剂系列项目选址可行性分析</w:t>
      </w:r>
      <w:bookmarkEnd w:id="2"/>
    </w:p>
    <w:p>
      <w:pPr>
        <w:pStyle w:val="Heading2"/>
        <w:rPr>
          <w:rFonts w:ascii="仿宋" w:eastAsia="仿宋" w:hAnsi="仿宋" w:cs="仿宋" w:hint="eastAsia"/>
          <w:lang w:eastAsia="zh-CN"/>
        </w:rPr>
      </w:pPr>
      <w:bookmarkStart w:id="3" w:name="_Toc16006"/>
      <w:r>
        <w:rPr>
          <w:rFonts w:ascii="仿宋" w:eastAsia="仿宋" w:hAnsi="仿宋" w:cs="仿宋" w:hint="eastAsia"/>
          <w:lang w:eastAsia="zh-CN"/>
        </w:rPr>
        <w:t>(一)、水处理阻垢分散剂系列项目选址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该水处理阻垢分散剂系列项目选址位于XX省XX市XX区XXX街道</w:t>
      </w:r>
    </w:p>
    <w:p>
      <w:pPr>
        <w:pStyle w:val="Heading2"/>
        <w:ind w:firstLine="560" w:firstLineChars="200"/>
        <w:rPr>
          <w:rFonts w:ascii="仿宋" w:eastAsia="仿宋" w:hAnsi="仿宋" w:cs="仿宋" w:hint="eastAsia"/>
          <w:sz w:val="28"/>
          <w:lang w:eastAsia="zh-CN"/>
        </w:rPr>
      </w:pPr>
      <w:bookmarkStart w:id="4" w:name="_Toc1997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处理阻垢分散剂系列项目的征地面积将根据水处理阻垢分散剂系列项目的实际规模和需求进行精确规划。具体面积XXX平方米，旨在确保水处理阻垢分散剂系列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净用地面积是在征地面积基础上去除不可利用面积后的实际可开发用地。具体面积XXX平方米，考虑到环保、交通、安全等多方面因素，以确保水处理阻垢分散剂系列项目在整体利用效率上达到最优。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水处理阻垢分散剂系列项目计划建设的建筑总规模具体面积XXX平方米。这一规模的确定综合考虑了水处理阻垢分散剂系列项目的性质、规模，以及城市规划的相关要求，确保建筑布局与周边环境协调一致。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绿地率是水处理阻垢分散剂系列项目用地中被规划为绿地的比例。具体面积XXX平方米，旨在通过合理规划绿地，改善水处理阻垢分散剂系列项目周边环境，提升居民生活质量，并符合城市整体绿化规划。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容积率是用地上可以建设的建筑总体积与用地面积之比。具体面积XXX，通过合理的容积率规划，确保水处理阻垢分散剂系列项目建筑规模与周边环境和谐共生。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处理阻垢分散剂系列项目选址与当地城市规划相一致，具体面积XXX平方米。通过与城市规划部门深入沟通，确保水处理阻垢分散剂系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处理阻垢分散剂系列项目选址符合当地产业政策，具体面积XXX平方米。这包括水处理阻垢分散剂系列项目对当地经济的促进作用，以及对相关产业的带动效应，确保水处理阻垢分散剂系列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水处理阻垢分散剂系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确保水处理阻垢分散剂系列项目选址具备必要的公共设施配套，具体面积XXX平方米。这包括交通便利性、教育、医疗等基础设施，以提高居民生活品质，使得水处理阻垢分散剂系列项目选址更具吸引力。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考虑用地总体要求对当地社会稳定性的影响，具体面积XXX平方米。通过深入了解当地社区反馈，确保水处理阻垢分散剂系列项目的选址和建设过程对当地社会和谐稳定产生积极作用。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处理阻垢分散剂系列项目选址不仅符合法规和规划，还在实际操作中具有可行性。这一全面规划将为水处理阻垢分散剂系列项目的成功实施提供坚实的基础，确保水处理阻垢分散剂系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67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分散剂系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处理阻垢分散剂系列项目的设备规划和空间设计中，我们将采取灵活设备布局的措施。设备布局将根据实际需求进行灵活设计，避免不必要的浪费。通过合理规划设备摆放位置，我们将提高设备的利用率，减少设备间距，以确保水处理阻垢分散剂系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处理阻垢分散剂系列项目内部引入共享设施的概念，例如共享会议室、办公区等。通过这种方式，我们可以减少对资源的重复建设，提高资源共享效率，从而减小水处理阻垢分散剂系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处理阻垢分散剂系列项目的总图布置中，我们将不同功能区域进行明确的规划，以最大程度满足水处理阻垢分散剂系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0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处理阻垢分散剂系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处理阻垢分散剂系列项目对环境的影响是综合评价的重要因素之一。我们将详细考虑选址周边的自然环境、生态保护区、水源地等情况，确保水处理阻垢分散剂系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对选址的评价还需充分考虑当地政府的产业政策和法规。我们将详细了解水处理阻垢分散剂系列项目所在地的相关政策，确保水处理阻垢分散剂系列项目的规划和运营与当地法规相符，降低不必要的法律风险。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考虑到社会稳定性对企业运营的重要性，我们将评估选址地区的社会安全情况、劳工关系、社区反馈等方面，以确保水处理阻垢分散剂系列项目的建设和运营不会受到社会稳定性的负面影响。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最后，我们将综合考虑用地成本，包括土地购置费用、土地开发成本等。通过对用地成本的详细评估，我们能够做出更为精确的经济效益分析，为水处理阻垢分散剂系列项目的投资决策提供有力支持。</w:t>
      </w:r>
    </w:p>
    <w:p>
      <w:pPr>
        <w:pStyle w:val="Heading1"/>
        <w:ind w:firstLine="560" w:firstLineChars="200"/>
        <w:rPr>
          <w:rFonts w:ascii="仿宋" w:eastAsia="仿宋" w:hAnsi="仿宋" w:cs="仿宋" w:hint="eastAsia"/>
          <w:sz w:val="28"/>
          <w:lang w:eastAsia="zh-CN"/>
        </w:rPr>
      </w:pPr>
      <w:bookmarkStart w:id="8" w:name="_Toc29576"/>
      <w:r>
        <w:rPr>
          <w:rFonts w:ascii="仿宋" w:eastAsia="仿宋" w:hAnsi="仿宋" w:cs="仿宋" w:hint="eastAsia"/>
          <w:sz w:val="28"/>
          <w:lang w:eastAsia="zh-CN"/>
        </w:rPr>
        <w:t>二、水处理阻垢分散剂系列项目建设背景及必要性分析</w:t>
      </w:r>
      <w:bookmarkEnd w:id="8"/>
    </w:p>
    <w:p>
      <w:pPr>
        <w:pStyle w:val="Heading2"/>
        <w:rPr>
          <w:rFonts w:ascii="仿宋" w:eastAsia="仿宋" w:hAnsi="仿宋" w:cs="仿宋" w:hint="eastAsia"/>
          <w:lang w:eastAsia="zh-CN"/>
        </w:rPr>
      </w:pPr>
      <w:bookmarkStart w:id="9" w:name="_Toc13721"/>
      <w:r>
        <w:rPr>
          <w:rFonts w:ascii="仿宋" w:eastAsia="仿宋" w:hAnsi="仿宋" w:cs="仿宋" w:hint="eastAsia"/>
          <w:lang w:eastAsia="zh-CN"/>
        </w:rPr>
        <w:t>(一)、水处理阻垢分散剂系列项目背景分析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处理阻垢分散剂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处理阻垢分散剂系列项目在这个潮流中的定位。同时，我们将关注行业内涌现的新兴机遇，以便水处理阻垢分散剂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水处理阻垢分散剂系列项目提供了强大的发展动力。我们将聚焦于行业内最新的技术发展趋势，包括但不限于人工智能、大数据分析、物联网等领域。通过深度的技术研究，我们将确保水处理阻垢分散剂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处理阻垢分散剂系列项目发展的源泉。我们将投入更多的精力对市场需求进行深入剖析，超越表面的需求，深入挖掘潜在的市场痛点和机遇。通过对市场需求的细致了解，水处理阻垢分散剂系列项目将更有针对性地设计解决方案，满足市场的多样化需求，从而更好地促进水处理阻垢分散剂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处理阻垢分散剂系列项目战略至关重要。我们将对竞争态势进行更为深入的分析，包括但不限于市场份额、产品特点、客户满意度等多个维度。通过深度的竞争分析，水处理阻垢分散剂系列项目将能够更准确地把握市场脉搏，制定具有竞争力的水处理阻垢分散剂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处理阻垢分散剂系列项目的发展具有直接的影响。我们将进行更为全面的法规和政策分析，了解行业发展中的潜在法律风险和合规挑战。通过充分了解和遵守相关法规，水处理阻垢分散剂系列项目将确保在法律框架内合法合规运营，为水处理阻垢分散剂系列项目的稳健发展提供有力支持。</w:t>
      </w:r>
    </w:p>
    <w:p>
      <w:pPr>
        <w:pStyle w:val="Heading2"/>
        <w:ind w:firstLine="560" w:firstLineChars="200"/>
        <w:rPr>
          <w:rFonts w:ascii="仿宋" w:eastAsia="仿宋" w:hAnsi="仿宋" w:cs="仿宋" w:hint="eastAsia"/>
          <w:sz w:val="28"/>
          <w:lang w:eastAsia="zh-CN"/>
        </w:rPr>
      </w:pPr>
      <w:bookmarkStart w:id="10" w:name="_Toc24812"/>
      <w:r>
        <w:rPr>
          <w:rFonts w:ascii="仿宋" w:eastAsia="仿宋" w:hAnsi="仿宋" w:cs="仿宋" w:hint="eastAsia"/>
          <w:sz w:val="28"/>
          <w:lang w:eastAsia="zh-CN"/>
        </w:rPr>
        <w:t>(二)、水处理阻垢分散剂系列项目建设必要性分析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建设的迫切性源于对行业发展趋势的深刻洞察。我们正处于一个行业变革的时代，科技创新、数字化转型成为企业发展的关键动力。水处理阻垢分散剂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建设不仅仅是为了跟上潮流，更是为了通过技术创新推动企业的持续发展。通过引入先进的技术和解决方案，水处理阻垢分散剂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处理阻垢分散剂系列项目的建设成为必然选择，通过提高产品质量、拓展服务领域，从而在竞争中获得更多的机会。水处理阻垢分散剂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水处理阻垢分散剂系列项目建设的必要性体现在对客户需求更精准的满足。通过水处理阻垢分散剂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项目建设的背后是对企业持续创新的追求。只有通过不断创新，企业才能在竞争中立于不败之地。水处理阻垢分散剂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129"/>
      <w:r>
        <w:rPr>
          <w:rFonts w:ascii="仿宋" w:eastAsia="仿宋" w:hAnsi="仿宋" w:cs="仿宋" w:hint="eastAsia"/>
          <w:sz w:val="28"/>
          <w:lang w:eastAsia="zh-CN"/>
        </w:rPr>
        <w:t>三、水处理阻垢分散剂系列项目土建工程</w:t>
      </w:r>
      <w:bookmarkEnd w:id="11"/>
    </w:p>
    <w:p>
      <w:pPr>
        <w:pStyle w:val="Heading2"/>
        <w:rPr>
          <w:rFonts w:ascii="仿宋" w:eastAsia="仿宋" w:hAnsi="仿宋" w:cs="仿宋" w:hint="eastAsia"/>
          <w:lang w:eastAsia="zh-CN"/>
        </w:rPr>
      </w:pPr>
      <w:bookmarkStart w:id="12" w:name="_Toc2514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在水处理阻垢分散剂系列项目的建筑工程设计中，我们将秉承一系列重要的设计原则，以确保水处理阻垢分散剂系列项目建筑在功能、美观、可持续性等方面达到最佳效果。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首要原则是确保建筑的功能性得到最大化的发挥。我们将充分理解水处理阻垢分散剂系列项目的实际需求，合理布局各个功能区域，保证建筑在满足业务需求的同时，提供高效的工作环境。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在建筑设计中，我们将综合考虑建设和运营成本。通过精细的经济效益分析，确保设计方案在高效利用资源的同时，对水处理阻垢分散剂系列项目的长期盈利能力有积极的贡献。</w:t>
      </w:r>
    </w:p>
    <w:p>
      <w:pPr>
        <w:pStyle w:val="Heading2"/>
        <w:ind w:firstLine="560" w:firstLineChars="200"/>
        <w:rPr>
          <w:rFonts w:ascii="仿宋" w:eastAsia="仿宋" w:hAnsi="仿宋" w:cs="仿宋" w:hint="eastAsia"/>
          <w:sz w:val="28"/>
          <w:lang w:eastAsia="zh-CN"/>
        </w:rPr>
      </w:pPr>
      <w:bookmarkStart w:id="13" w:name="_Toc339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分散剂系列项目的土建工程设计中，我们将精准设定设计年限，结合水处理阻垢分散剂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处理阻垢分散剂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00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处理阻垢分散剂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处理阻垢分散剂系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处理阻垢分散剂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60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本期工程水处理阻垢分散剂系列项目预计总建筑面积XXX平方米，其中：计容建筑面积XXX平方米，计划建筑工程投资XX万元，占水处理阻垢分散剂系列项目总投资的XX%。</w:t>
      </w:r>
    </w:p>
    <w:p>
      <w:pPr>
        <w:pStyle w:val="Heading1"/>
        <w:ind w:firstLine="560" w:firstLineChars="200"/>
        <w:rPr>
          <w:rFonts w:ascii="仿宋" w:eastAsia="仿宋" w:hAnsi="仿宋" w:cs="仿宋" w:hint="eastAsia"/>
          <w:sz w:val="28"/>
          <w:lang w:eastAsia="zh-CN"/>
        </w:rPr>
      </w:pPr>
      <w:bookmarkStart w:id="16" w:name="_Toc13726"/>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8973"/>
      <w:r>
        <w:rPr>
          <w:rFonts w:ascii="仿宋" w:eastAsia="仿宋" w:hAnsi="仿宋" w:cs="仿宋" w:hint="eastAsia"/>
          <w:lang w:eastAsia="zh-CN"/>
        </w:rPr>
        <w:t>(一)、水处理阻垢分散剂系列行业分析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处理阻垢分散剂系列行业一直以来都是市场的关注焦点。行业内的发展趋势、竞争态势以及潜在机会都对水处理阻垢分散剂系列项目的推进产生深远的影响。通过深入研究行业的整体概貌，我们将更好地理解行业的核心特征，为水处理阻垢分散剂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处理阻垢分散剂系列行业，技术一直是推动创新和发展的关键因素。我们将对当前技术趋势进行详尽分析，包括但不限于人工智能、大数据应用、先进制造技术等。这有助于水处理阻垢分散剂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处理阻垢分散剂系列项目成功的基础。我们将对主要竞争对手进行深入研究，包括其市场份额、产品特点、市场定位等。通过全面了解竞争对手的优势和劣势，水处理阻垢分散剂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490"/>
      <w:r>
        <w:rPr>
          <w:rFonts w:ascii="仿宋" w:eastAsia="仿宋" w:hAnsi="仿宋" w:cs="仿宋" w:hint="eastAsia"/>
          <w:sz w:val="28"/>
          <w:lang w:eastAsia="zh-CN"/>
        </w:rPr>
        <w:t>(二)、水处理阻垢分散剂系列市场分析预测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处理阻垢分散剂系列市场未来的增长趋势。这包括市场的整体规模、各细分领域的发展趋势等。水处理阻垢分散剂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https://d.book118.com/465142313304011034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水处理阻垢分散剂系列项目计划设计方案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A0E9B"/>
    <w:rsid w:val="3BFA0E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4231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2024-01-03T09:01:00Z</dcterms:created>
  <dcterms:modified xsi:type="dcterms:W3CDTF">2024-01-03T09:01:48Z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BDAE08388A49402DA661F434268AC89F_11</vt:lpwstr>
  </property>
  <property fmtid="{D5CDD505-2E9C-101B-9397-08002B2CF9AE}" pid="3" name="KSOProductBuildVer">
    <vt:lpwstr>2052-12.1.0.16120</vt:lpwstr>
  </property>
</Properties>
</file>