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重型车床项目规划设计方案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50" w:history="1">
        <w:r>
          <w:rPr>
            <w:rFonts w:ascii="仿宋" w:eastAsia="仿宋" w:hAnsi="仿宋" w:cs="仿宋" w:hint="eastAsia"/>
            <w:lang w:eastAsia="zh-CN"/>
          </w:rPr>
          <w:t>概论</w:t>
        </w:r>
        <w:r>
          <w:tab/>
        </w:r>
        <w:r>
          <w:fldChar w:fldCharType="begin"/>
        </w:r>
        <w:r>
          <w:instrText xml:space="preserve"> PAGEREF _Toc6750 \h </w:instrText>
        </w:r>
        <w:r>
          <w:fldChar w:fldCharType="separate"/>
        </w:r>
        <w:r>
          <w:t>3</w:t>
        </w:r>
        <w:r>
          <w:fldChar w:fldCharType="end"/>
        </w:r>
      </w:hyperlink>
    </w:p>
    <w:p>
      <w:pPr>
        <w:pStyle w:val="TOC1"/>
        <w:tabs>
          <w:tab w:val="right" w:leader="dot" w:pos="8306"/>
        </w:tabs>
      </w:pPr>
      <w:hyperlink w:anchor="_Toc2111" w:history="1">
        <w:r>
          <w:rPr>
            <w:rFonts w:ascii="仿宋" w:eastAsia="仿宋" w:hAnsi="仿宋" w:cs="仿宋" w:hint="eastAsia"/>
            <w:lang w:eastAsia="zh-CN"/>
          </w:rPr>
          <w:t>一、重型车床项目土建工程</w:t>
        </w:r>
        <w:r>
          <w:tab/>
        </w:r>
        <w:r>
          <w:fldChar w:fldCharType="begin"/>
        </w:r>
        <w:r>
          <w:instrText xml:space="preserve"> PAGEREF _Toc2111 \h </w:instrText>
        </w:r>
        <w:r>
          <w:fldChar w:fldCharType="separate"/>
        </w:r>
        <w:r>
          <w:t>3</w:t>
        </w:r>
        <w:r>
          <w:fldChar w:fldCharType="end"/>
        </w:r>
      </w:hyperlink>
    </w:p>
    <w:p>
      <w:pPr>
        <w:pStyle w:val="TOC2"/>
        <w:tabs>
          <w:tab w:val="right" w:leader="dot" w:pos="8306"/>
        </w:tabs>
      </w:pPr>
      <w:hyperlink w:anchor="_Toc22559" w:history="1">
        <w:r>
          <w:rPr>
            <w:rFonts w:ascii="仿宋" w:eastAsia="仿宋" w:hAnsi="仿宋" w:cs="仿宋" w:hint="eastAsia"/>
            <w:lang w:eastAsia="zh-CN"/>
          </w:rPr>
          <w:t>(一)、建筑工程设计原则</w:t>
        </w:r>
        <w:r>
          <w:tab/>
        </w:r>
        <w:r>
          <w:fldChar w:fldCharType="begin"/>
        </w:r>
        <w:r>
          <w:instrText xml:space="preserve"> PAGEREF _Toc22559 \h </w:instrText>
        </w:r>
        <w:r>
          <w:fldChar w:fldCharType="separate"/>
        </w:r>
        <w:r>
          <w:t>3</w:t>
        </w:r>
        <w:r>
          <w:fldChar w:fldCharType="end"/>
        </w:r>
      </w:hyperlink>
    </w:p>
    <w:p>
      <w:pPr>
        <w:pStyle w:val="TOC2"/>
        <w:tabs>
          <w:tab w:val="right" w:leader="dot" w:pos="8306"/>
        </w:tabs>
      </w:pPr>
      <w:hyperlink w:anchor="_Toc9893" w:history="1">
        <w:r>
          <w:rPr>
            <w:rFonts w:ascii="仿宋" w:eastAsia="仿宋" w:hAnsi="仿宋" w:cs="仿宋" w:hint="eastAsia"/>
            <w:lang w:eastAsia="zh-CN"/>
          </w:rPr>
          <w:t>(二)、土建工程设计年限及安全等级</w:t>
        </w:r>
        <w:r>
          <w:tab/>
        </w:r>
        <w:r>
          <w:fldChar w:fldCharType="begin"/>
        </w:r>
        <w:r>
          <w:instrText xml:space="preserve"> PAGEREF _Toc9893 \h </w:instrText>
        </w:r>
        <w:r>
          <w:fldChar w:fldCharType="separate"/>
        </w:r>
        <w:r>
          <w:t>4</w:t>
        </w:r>
        <w:r>
          <w:fldChar w:fldCharType="end"/>
        </w:r>
      </w:hyperlink>
    </w:p>
    <w:p>
      <w:pPr>
        <w:pStyle w:val="TOC2"/>
        <w:tabs>
          <w:tab w:val="right" w:leader="dot" w:pos="8306"/>
        </w:tabs>
      </w:pPr>
      <w:hyperlink w:anchor="_Toc8334" w:history="1">
        <w:r>
          <w:rPr>
            <w:rFonts w:ascii="仿宋" w:eastAsia="仿宋" w:hAnsi="仿宋" w:cs="仿宋" w:hint="eastAsia"/>
            <w:lang w:eastAsia="zh-CN"/>
          </w:rPr>
          <w:t>(三)、建筑工程设计总体要求</w:t>
        </w:r>
        <w:r>
          <w:tab/>
        </w:r>
        <w:r>
          <w:fldChar w:fldCharType="begin"/>
        </w:r>
        <w:r>
          <w:instrText xml:space="preserve"> PAGEREF _Toc8334 \h </w:instrText>
        </w:r>
        <w:r>
          <w:fldChar w:fldCharType="separate"/>
        </w:r>
        <w:r>
          <w:t>5</w:t>
        </w:r>
        <w:r>
          <w:fldChar w:fldCharType="end"/>
        </w:r>
      </w:hyperlink>
    </w:p>
    <w:p>
      <w:pPr>
        <w:pStyle w:val="TOC2"/>
        <w:tabs>
          <w:tab w:val="right" w:leader="dot" w:pos="8306"/>
        </w:tabs>
      </w:pPr>
      <w:hyperlink w:anchor="_Toc25235" w:history="1">
        <w:r>
          <w:rPr>
            <w:rFonts w:ascii="仿宋" w:eastAsia="仿宋" w:hAnsi="仿宋" w:cs="仿宋" w:hint="eastAsia"/>
            <w:lang w:eastAsia="zh-CN"/>
          </w:rPr>
          <w:t>(四)、土建工程建设指标</w:t>
        </w:r>
        <w:r>
          <w:tab/>
        </w:r>
        <w:r>
          <w:fldChar w:fldCharType="begin"/>
        </w:r>
        <w:r>
          <w:instrText xml:space="preserve"> PAGEREF _Toc25235 \h </w:instrText>
        </w:r>
        <w:r>
          <w:fldChar w:fldCharType="separate"/>
        </w:r>
        <w:r>
          <w:t>6</w:t>
        </w:r>
        <w:r>
          <w:fldChar w:fldCharType="end"/>
        </w:r>
      </w:hyperlink>
    </w:p>
    <w:p>
      <w:pPr>
        <w:pStyle w:val="TOC1"/>
        <w:tabs>
          <w:tab w:val="right" w:leader="dot" w:pos="8306"/>
        </w:tabs>
      </w:pPr>
      <w:hyperlink w:anchor="_Toc11441" w:history="1">
        <w:r>
          <w:rPr>
            <w:rFonts w:ascii="仿宋" w:eastAsia="仿宋" w:hAnsi="仿宋" w:cs="仿宋" w:hint="eastAsia"/>
            <w:lang w:eastAsia="zh-CN"/>
          </w:rPr>
          <w:t>二、重型车床项目概论</w:t>
        </w:r>
        <w:r>
          <w:tab/>
        </w:r>
        <w:r>
          <w:fldChar w:fldCharType="begin"/>
        </w:r>
        <w:r>
          <w:instrText xml:space="preserve"> PAGEREF _Toc11441 \h </w:instrText>
        </w:r>
        <w:r>
          <w:fldChar w:fldCharType="separate"/>
        </w:r>
        <w:r>
          <w:t>6</w:t>
        </w:r>
        <w:r>
          <w:fldChar w:fldCharType="end"/>
        </w:r>
      </w:hyperlink>
    </w:p>
    <w:p>
      <w:pPr>
        <w:pStyle w:val="TOC2"/>
        <w:tabs>
          <w:tab w:val="right" w:leader="dot" w:pos="8306"/>
        </w:tabs>
      </w:pPr>
      <w:hyperlink w:anchor="_Toc32642" w:history="1">
        <w:r>
          <w:rPr>
            <w:rFonts w:ascii="仿宋" w:eastAsia="仿宋" w:hAnsi="仿宋" w:cs="仿宋" w:hint="eastAsia"/>
            <w:lang w:eastAsia="zh-CN"/>
          </w:rPr>
          <w:t>(一)、重型车床项目概况</w:t>
        </w:r>
        <w:r>
          <w:tab/>
        </w:r>
        <w:r>
          <w:fldChar w:fldCharType="begin"/>
        </w:r>
        <w:r>
          <w:instrText xml:space="preserve"> PAGEREF _Toc32642 \h </w:instrText>
        </w:r>
        <w:r>
          <w:fldChar w:fldCharType="separate"/>
        </w:r>
        <w:r>
          <w:t>6</w:t>
        </w:r>
        <w:r>
          <w:fldChar w:fldCharType="end"/>
        </w:r>
      </w:hyperlink>
    </w:p>
    <w:p>
      <w:pPr>
        <w:pStyle w:val="TOC2"/>
        <w:tabs>
          <w:tab w:val="right" w:leader="dot" w:pos="8306"/>
        </w:tabs>
      </w:pPr>
      <w:hyperlink w:anchor="_Toc3715" w:history="1">
        <w:r>
          <w:rPr>
            <w:rFonts w:ascii="仿宋" w:eastAsia="仿宋" w:hAnsi="仿宋" w:cs="仿宋" w:hint="eastAsia"/>
            <w:lang w:eastAsia="zh-CN"/>
          </w:rPr>
          <w:t>(二)、重型车床项目目标</w:t>
        </w:r>
        <w:r>
          <w:tab/>
        </w:r>
        <w:r>
          <w:fldChar w:fldCharType="begin"/>
        </w:r>
        <w:r>
          <w:instrText xml:space="preserve"> PAGEREF _Toc3715 \h </w:instrText>
        </w:r>
        <w:r>
          <w:fldChar w:fldCharType="separate"/>
        </w:r>
        <w:r>
          <w:t>8</w:t>
        </w:r>
        <w:r>
          <w:fldChar w:fldCharType="end"/>
        </w:r>
      </w:hyperlink>
    </w:p>
    <w:p>
      <w:pPr>
        <w:pStyle w:val="TOC2"/>
        <w:tabs>
          <w:tab w:val="right" w:leader="dot" w:pos="8306"/>
        </w:tabs>
      </w:pPr>
      <w:hyperlink w:anchor="_Toc14937" w:history="1">
        <w:r>
          <w:rPr>
            <w:rFonts w:ascii="仿宋" w:eastAsia="仿宋" w:hAnsi="仿宋" w:cs="仿宋" w:hint="eastAsia"/>
            <w:lang w:eastAsia="zh-CN"/>
          </w:rPr>
          <w:t>(三)、重型车床项目提出的理由</w:t>
        </w:r>
        <w:r>
          <w:tab/>
        </w:r>
        <w:r>
          <w:fldChar w:fldCharType="begin"/>
        </w:r>
        <w:r>
          <w:instrText xml:space="preserve"> PAGEREF _Toc14937 \h </w:instrText>
        </w:r>
        <w:r>
          <w:fldChar w:fldCharType="separate"/>
        </w:r>
        <w:r>
          <w:t>9</w:t>
        </w:r>
        <w:r>
          <w:fldChar w:fldCharType="end"/>
        </w:r>
      </w:hyperlink>
    </w:p>
    <w:p>
      <w:pPr>
        <w:pStyle w:val="TOC2"/>
        <w:tabs>
          <w:tab w:val="right" w:leader="dot" w:pos="8306"/>
        </w:tabs>
      </w:pPr>
      <w:hyperlink w:anchor="_Toc7866" w:history="1">
        <w:r>
          <w:rPr>
            <w:rFonts w:ascii="仿宋" w:eastAsia="仿宋" w:hAnsi="仿宋" w:cs="仿宋" w:hint="eastAsia"/>
            <w:lang w:eastAsia="zh-CN"/>
          </w:rPr>
          <w:t>(四)、重型车床项目意义</w:t>
        </w:r>
        <w:r>
          <w:tab/>
        </w:r>
        <w:r>
          <w:fldChar w:fldCharType="begin"/>
        </w:r>
        <w:r>
          <w:instrText xml:space="preserve"> PAGEREF _Toc7866 \h </w:instrText>
        </w:r>
        <w:r>
          <w:fldChar w:fldCharType="separate"/>
        </w:r>
        <w:r>
          <w:t>11</w:t>
        </w:r>
        <w:r>
          <w:fldChar w:fldCharType="end"/>
        </w:r>
      </w:hyperlink>
    </w:p>
    <w:p>
      <w:pPr>
        <w:pStyle w:val="TOC2"/>
        <w:tabs>
          <w:tab w:val="right" w:leader="dot" w:pos="8306"/>
        </w:tabs>
      </w:pPr>
      <w:hyperlink w:anchor="_Toc8864" w:history="1">
        <w:r>
          <w:rPr>
            <w:rFonts w:ascii="仿宋" w:eastAsia="仿宋" w:hAnsi="仿宋" w:cs="仿宋" w:hint="eastAsia"/>
            <w:lang w:eastAsia="zh-CN"/>
          </w:rPr>
          <w:t>(五)、重型车床项目背景</w:t>
        </w:r>
        <w:r>
          <w:tab/>
        </w:r>
        <w:r>
          <w:fldChar w:fldCharType="begin"/>
        </w:r>
        <w:r>
          <w:instrText xml:space="preserve"> PAGEREF _Toc8864 \h </w:instrText>
        </w:r>
        <w:r>
          <w:fldChar w:fldCharType="separate"/>
        </w:r>
        <w:r>
          <w:t>12</w:t>
        </w:r>
        <w:r>
          <w:fldChar w:fldCharType="end"/>
        </w:r>
      </w:hyperlink>
    </w:p>
    <w:p>
      <w:pPr>
        <w:pStyle w:val="TOC1"/>
        <w:tabs>
          <w:tab w:val="right" w:leader="dot" w:pos="8306"/>
        </w:tabs>
      </w:pPr>
      <w:hyperlink w:anchor="_Toc2499" w:history="1">
        <w:r>
          <w:rPr>
            <w:rFonts w:ascii="仿宋" w:eastAsia="仿宋" w:hAnsi="仿宋" w:cs="仿宋" w:hint="eastAsia"/>
            <w:lang w:eastAsia="zh-CN"/>
          </w:rPr>
          <w:t>三、产品规划分析</w:t>
        </w:r>
        <w:r>
          <w:tab/>
        </w:r>
        <w:r>
          <w:fldChar w:fldCharType="begin"/>
        </w:r>
        <w:r>
          <w:instrText xml:space="preserve"> PAGEREF _Toc2499 \h </w:instrText>
        </w:r>
        <w:r>
          <w:fldChar w:fldCharType="separate"/>
        </w:r>
        <w:r>
          <w:t>13</w:t>
        </w:r>
        <w:r>
          <w:fldChar w:fldCharType="end"/>
        </w:r>
      </w:hyperlink>
    </w:p>
    <w:p>
      <w:pPr>
        <w:pStyle w:val="TOC2"/>
        <w:tabs>
          <w:tab w:val="right" w:leader="dot" w:pos="8306"/>
        </w:tabs>
      </w:pPr>
      <w:hyperlink w:anchor="_Toc10760" w:history="1">
        <w:r>
          <w:rPr>
            <w:rFonts w:ascii="仿宋" w:eastAsia="仿宋" w:hAnsi="仿宋" w:cs="仿宋" w:hint="eastAsia"/>
            <w:lang w:eastAsia="zh-CN"/>
          </w:rPr>
          <w:t>(一)、产品规划</w:t>
        </w:r>
        <w:r>
          <w:tab/>
        </w:r>
        <w:r>
          <w:fldChar w:fldCharType="begin"/>
        </w:r>
        <w:r>
          <w:instrText xml:space="preserve"> PAGEREF _Toc10760 \h </w:instrText>
        </w:r>
        <w:r>
          <w:fldChar w:fldCharType="separate"/>
        </w:r>
        <w:r>
          <w:t>13</w:t>
        </w:r>
        <w:r>
          <w:fldChar w:fldCharType="end"/>
        </w:r>
      </w:hyperlink>
    </w:p>
    <w:p>
      <w:pPr>
        <w:pStyle w:val="TOC2"/>
        <w:tabs>
          <w:tab w:val="right" w:leader="dot" w:pos="8306"/>
        </w:tabs>
      </w:pPr>
      <w:hyperlink w:anchor="_Toc32156" w:history="1">
        <w:r>
          <w:rPr>
            <w:rFonts w:ascii="仿宋" w:eastAsia="仿宋" w:hAnsi="仿宋" w:cs="仿宋" w:hint="eastAsia"/>
            <w:lang w:eastAsia="zh-CN"/>
          </w:rPr>
          <w:t>(二)、建设规模</w:t>
        </w:r>
        <w:r>
          <w:tab/>
        </w:r>
        <w:r>
          <w:fldChar w:fldCharType="begin"/>
        </w:r>
        <w:r>
          <w:instrText xml:space="preserve"> PAGEREF _Toc32156 \h </w:instrText>
        </w:r>
        <w:r>
          <w:fldChar w:fldCharType="separate"/>
        </w:r>
        <w:r>
          <w:t>13</w:t>
        </w:r>
        <w:r>
          <w:fldChar w:fldCharType="end"/>
        </w:r>
      </w:hyperlink>
    </w:p>
    <w:p>
      <w:pPr>
        <w:pStyle w:val="TOC1"/>
        <w:tabs>
          <w:tab w:val="right" w:leader="dot" w:pos="8306"/>
        </w:tabs>
      </w:pPr>
      <w:hyperlink w:anchor="_Toc1381" w:history="1">
        <w:r>
          <w:rPr>
            <w:rFonts w:ascii="仿宋" w:eastAsia="仿宋" w:hAnsi="仿宋" w:cs="仿宋" w:hint="eastAsia"/>
            <w:lang w:eastAsia="zh-CN"/>
          </w:rPr>
          <w:t>四、重型车床项目建设单位说明</w:t>
        </w:r>
        <w:r>
          <w:tab/>
        </w:r>
        <w:r>
          <w:fldChar w:fldCharType="begin"/>
        </w:r>
        <w:r>
          <w:instrText xml:space="preserve"> PAGEREF _Toc1381 \h </w:instrText>
        </w:r>
        <w:r>
          <w:fldChar w:fldCharType="separate"/>
        </w:r>
        <w:r>
          <w:t>15</w:t>
        </w:r>
        <w:r>
          <w:fldChar w:fldCharType="end"/>
        </w:r>
      </w:hyperlink>
    </w:p>
    <w:p>
      <w:pPr>
        <w:pStyle w:val="TOC2"/>
        <w:tabs>
          <w:tab w:val="right" w:leader="dot" w:pos="8306"/>
        </w:tabs>
      </w:pPr>
      <w:hyperlink w:anchor="_Toc18287" w:history="1">
        <w:r>
          <w:rPr>
            <w:rFonts w:ascii="仿宋" w:eastAsia="仿宋" w:hAnsi="仿宋" w:cs="仿宋" w:hint="eastAsia"/>
            <w:lang w:eastAsia="zh-CN"/>
          </w:rPr>
          <w:t>(一)、重型车床项目承办单位基本情况</w:t>
        </w:r>
        <w:r>
          <w:tab/>
        </w:r>
        <w:r>
          <w:fldChar w:fldCharType="begin"/>
        </w:r>
        <w:r>
          <w:instrText xml:space="preserve"> PAGEREF _Toc18287 \h </w:instrText>
        </w:r>
        <w:r>
          <w:fldChar w:fldCharType="separate"/>
        </w:r>
        <w:r>
          <w:t>15</w:t>
        </w:r>
        <w:r>
          <w:fldChar w:fldCharType="end"/>
        </w:r>
      </w:hyperlink>
    </w:p>
    <w:p>
      <w:pPr>
        <w:pStyle w:val="TOC2"/>
        <w:tabs>
          <w:tab w:val="right" w:leader="dot" w:pos="8306"/>
        </w:tabs>
      </w:pPr>
      <w:hyperlink w:anchor="_Toc4688" w:history="1">
        <w:r>
          <w:rPr>
            <w:rFonts w:ascii="仿宋" w:eastAsia="仿宋" w:hAnsi="仿宋" w:cs="仿宋" w:hint="eastAsia"/>
            <w:lang w:eastAsia="zh-CN"/>
          </w:rPr>
          <w:t>(二)、公司经济效益分析</w:t>
        </w:r>
        <w:r>
          <w:tab/>
        </w:r>
        <w:r>
          <w:fldChar w:fldCharType="begin"/>
        </w:r>
        <w:r>
          <w:instrText xml:space="preserve"> PAGEREF _Toc4688 \h </w:instrText>
        </w:r>
        <w:r>
          <w:fldChar w:fldCharType="separate"/>
        </w:r>
        <w:r>
          <w:t>15</w:t>
        </w:r>
        <w:r>
          <w:fldChar w:fldCharType="end"/>
        </w:r>
      </w:hyperlink>
    </w:p>
    <w:p>
      <w:pPr>
        <w:pStyle w:val="TOC1"/>
        <w:tabs>
          <w:tab w:val="right" w:leader="dot" w:pos="8306"/>
        </w:tabs>
      </w:pPr>
      <w:hyperlink w:anchor="_Toc26399" w:history="1">
        <w:r>
          <w:rPr>
            <w:rFonts w:ascii="仿宋" w:eastAsia="仿宋" w:hAnsi="仿宋" w:cs="仿宋" w:hint="eastAsia"/>
            <w:lang w:eastAsia="zh-CN"/>
          </w:rPr>
          <w:t>五、工艺说明</w:t>
        </w:r>
        <w:r>
          <w:tab/>
        </w:r>
        <w:r>
          <w:fldChar w:fldCharType="begin"/>
        </w:r>
        <w:r>
          <w:instrText xml:space="preserve"> PAGEREF _Toc26399 \h </w:instrText>
        </w:r>
        <w:r>
          <w:fldChar w:fldCharType="separate"/>
        </w:r>
        <w:r>
          <w:t>16</w:t>
        </w:r>
        <w:r>
          <w:fldChar w:fldCharType="end"/>
        </w:r>
      </w:hyperlink>
    </w:p>
    <w:p>
      <w:pPr>
        <w:pStyle w:val="TOC2"/>
        <w:tabs>
          <w:tab w:val="right" w:leader="dot" w:pos="8306"/>
        </w:tabs>
      </w:pPr>
      <w:hyperlink w:anchor="_Toc20236" w:history="1">
        <w:r>
          <w:rPr>
            <w:rFonts w:ascii="仿宋" w:eastAsia="仿宋" w:hAnsi="仿宋" w:cs="仿宋" w:hint="eastAsia"/>
            <w:lang w:eastAsia="zh-CN"/>
          </w:rPr>
          <w:t>(一)、技术管理特点</w:t>
        </w:r>
        <w:r>
          <w:tab/>
        </w:r>
        <w:r>
          <w:fldChar w:fldCharType="begin"/>
        </w:r>
        <w:r>
          <w:instrText xml:space="preserve"> PAGEREF _Toc20236 \h </w:instrText>
        </w:r>
        <w:r>
          <w:fldChar w:fldCharType="separate"/>
        </w:r>
        <w:r>
          <w:t>16</w:t>
        </w:r>
        <w:r>
          <w:fldChar w:fldCharType="end"/>
        </w:r>
      </w:hyperlink>
    </w:p>
    <w:p>
      <w:pPr>
        <w:pStyle w:val="TOC2"/>
        <w:tabs>
          <w:tab w:val="right" w:leader="dot" w:pos="8306"/>
        </w:tabs>
      </w:pPr>
      <w:hyperlink w:anchor="_Toc4134" w:history="1">
        <w:r>
          <w:rPr>
            <w:rFonts w:ascii="仿宋" w:eastAsia="仿宋" w:hAnsi="仿宋" w:cs="仿宋" w:hint="eastAsia"/>
            <w:lang w:eastAsia="zh-CN"/>
          </w:rPr>
          <w:t>(二)、重型车床项目工艺技术设计方案</w:t>
        </w:r>
        <w:r>
          <w:tab/>
        </w:r>
        <w:r>
          <w:fldChar w:fldCharType="begin"/>
        </w:r>
        <w:r>
          <w:instrText xml:space="preserve"> PAGEREF _Toc4134 \h </w:instrText>
        </w:r>
        <w:r>
          <w:fldChar w:fldCharType="separate"/>
        </w:r>
        <w:r>
          <w:t>17</w:t>
        </w:r>
        <w:r>
          <w:fldChar w:fldCharType="end"/>
        </w:r>
      </w:hyperlink>
    </w:p>
    <w:p>
      <w:pPr>
        <w:pStyle w:val="TOC2"/>
        <w:tabs>
          <w:tab w:val="right" w:leader="dot" w:pos="8306"/>
        </w:tabs>
      </w:pPr>
      <w:hyperlink w:anchor="_Toc7782" w:history="1">
        <w:r>
          <w:rPr>
            <w:rFonts w:ascii="仿宋" w:eastAsia="仿宋" w:hAnsi="仿宋" w:cs="仿宋" w:hint="eastAsia"/>
            <w:lang w:eastAsia="zh-CN"/>
          </w:rPr>
          <w:t>(三)、设备选型方案</w:t>
        </w:r>
        <w:r>
          <w:tab/>
        </w:r>
        <w:r>
          <w:fldChar w:fldCharType="begin"/>
        </w:r>
        <w:r>
          <w:instrText xml:space="preserve"> PAGEREF _Toc7782 \h </w:instrText>
        </w:r>
        <w:r>
          <w:fldChar w:fldCharType="separate"/>
        </w:r>
        <w:r>
          <w:t>19</w:t>
        </w:r>
        <w:r>
          <w:fldChar w:fldCharType="end"/>
        </w:r>
      </w:hyperlink>
    </w:p>
    <w:p>
      <w:pPr>
        <w:pStyle w:val="TOC1"/>
        <w:tabs>
          <w:tab w:val="right" w:leader="dot" w:pos="8306"/>
        </w:tabs>
      </w:pPr>
      <w:hyperlink w:anchor="_Toc2673" w:history="1">
        <w:r>
          <w:rPr>
            <w:rFonts w:ascii="仿宋" w:eastAsia="仿宋" w:hAnsi="仿宋" w:cs="仿宋" w:hint="eastAsia"/>
            <w:lang w:eastAsia="zh-CN"/>
          </w:rPr>
          <w:t>六、重型车床项目文档管理</w:t>
        </w:r>
        <w:r>
          <w:tab/>
        </w:r>
        <w:r>
          <w:fldChar w:fldCharType="begin"/>
        </w:r>
        <w:r>
          <w:instrText xml:space="preserve"> PAGEREF _Toc2673 \h </w:instrText>
        </w:r>
        <w:r>
          <w:fldChar w:fldCharType="separate"/>
        </w:r>
        <w:r>
          <w:t>20</w:t>
        </w:r>
        <w:r>
          <w:fldChar w:fldCharType="end"/>
        </w:r>
      </w:hyperlink>
    </w:p>
    <w:p>
      <w:pPr>
        <w:pStyle w:val="TOC2"/>
        <w:tabs>
          <w:tab w:val="right" w:leader="dot" w:pos="8306"/>
        </w:tabs>
      </w:pPr>
      <w:hyperlink w:anchor="_Toc8092" w:history="1">
        <w:r>
          <w:rPr>
            <w:rFonts w:ascii="仿宋" w:eastAsia="仿宋" w:hAnsi="仿宋" w:cs="仿宋" w:hint="eastAsia"/>
            <w:lang w:eastAsia="zh-CN"/>
          </w:rPr>
          <w:t>(一)、文档编制与审查</w:t>
        </w:r>
        <w:r>
          <w:tab/>
        </w:r>
        <w:r>
          <w:fldChar w:fldCharType="begin"/>
        </w:r>
        <w:r>
          <w:instrText xml:space="preserve"> PAGEREF _Toc8092 \h </w:instrText>
        </w:r>
        <w:r>
          <w:fldChar w:fldCharType="separate"/>
        </w:r>
        <w:r>
          <w:t>20</w:t>
        </w:r>
        <w:r>
          <w:fldChar w:fldCharType="end"/>
        </w:r>
      </w:hyperlink>
    </w:p>
    <w:p>
      <w:pPr>
        <w:pStyle w:val="TOC2"/>
        <w:tabs>
          <w:tab w:val="right" w:leader="dot" w:pos="8306"/>
        </w:tabs>
      </w:pPr>
      <w:hyperlink w:anchor="_Toc15142" w:history="1">
        <w:r>
          <w:rPr>
            <w:rFonts w:ascii="仿宋" w:eastAsia="仿宋" w:hAnsi="仿宋" w:cs="仿宋" w:hint="eastAsia"/>
            <w:lang w:eastAsia="zh-CN"/>
          </w:rPr>
          <w:t>(二)、文档发布与分发</w:t>
        </w:r>
        <w:r>
          <w:tab/>
        </w:r>
        <w:r>
          <w:fldChar w:fldCharType="begin"/>
        </w:r>
        <w:r>
          <w:instrText xml:space="preserve"> PAGEREF _Toc15142 \h </w:instrText>
        </w:r>
        <w:r>
          <w:fldChar w:fldCharType="separate"/>
        </w:r>
        <w:r>
          <w:t>21</w:t>
        </w:r>
        <w:r>
          <w:fldChar w:fldCharType="end"/>
        </w:r>
      </w:hyperlink>
    </w:p>
    <w:p>
      <w:pPr>
        <w:pStyle w:val="TOC2"/>
        <w:tabs>
          <w:tab w:val="right" w:leader="dot" w:pos="8306"/>
        </w:tabs>
      </w:pPr>
      <w:hyperlink w:anchor="_Toc25244" w:history="1">
        <w:r>
          <w:rPr>
            <w:rFonts w:ascii="仿宋" w:eastAsia="仿宋" w:hAnsi="仿宋" w:cs="仿宋" w:hint="eastAsia"/>
            <w:lang w:eastAsia="zh-CN"/>
          </w:rPr>
          <w:t>(三)、文档存档与归档</w:t>
        </w:r>
        <w:r>
          <w:tab/>
        </w:r>
        <w:r>
          <w:fldChar w:fldCharType="begin"/>
        </w:r>
        <w:r>
          <w:instrText xml:space="preserve"> PAGEREF _Toc25244 \h </w:instrText>
        </w:r>
        <w:r>
          <w:fldChar w:fldCharType="separate"/>
        </w:r>
        <w:r>
          <w:t>22</w:t>
        </w:r>
        <w:r>
          <w:fldChar w:fldCharType="end"/>
        </w:r>
      </w:hyperlink>
    </w:p>
    <w:p>
      <w:pPr>
        <w:pStyle w:val="TOC1"/>
        <w:tabs>
          <w:tab w:val="right" w:leader="dot" w:pos="8306"/>
        </w:tabs>
      </w:pPr>
      <w:hyperlink w:anchor="_Toc7276" w:history="1">
        <w:r>
          <w:rPr>
            <w:rFonts w:ascii="仿宋" w:eastAsia="仿宋" w:hAnsi="仿宋" w:cs="仿宋" w:hint="eastAsia"/>
            <w:lang w:eastAsia="zh-CN"/>
          </w:rPr>
          <w:t>七、生产安全保护</w:t>
        </w:r>
        <w:r>
          <w:tab/>
        </w:r>
        <w:r>
          <w:fldChar w:fldCharType="begin"/>
        </w:r>
        <w:r>
          <w:instrText xml:space="preserve"> PAGEREF _Toc7276 \h </w:instrText>
        </w:r>
        <w:r>
          <w:fldChar w:fldCharType="separate"/>
        </w:r>
        <w:r>
          <w:t>23</w:t>
        </w:r>
        <w:r>
          <w:fldChar w:fldCharType="end"/>
        </w:r>
      </w:hyperlink>
    </w:p>
    <w:p>
      <w:pPr>
        <w:pStyle w:val="TOC2"/>
        <w:tabs>
          <w:tab w:val="right" w:leader="dot" w:pos="8306"/>
        </w:tabs>
      </w:pPr>
      <w:hyperlink w:anchor="_Toc17174" w:history="1">
        <w:r>
          <w:rPr>
            <w:rFonts w:ascii="仿宋" w:eastAsia="仿宋" w:hAnsi="仿宋" w:cs="仿宋" w:hint="eastAsia"/>
            <w:lang w:eastAsia="zh-CN"/>
          </w:rPr>
          <w:t>(一)、消防安全</w:t>
        </w:r>
        <w:r>
          <w:tab/>
        </w:r>
        <w:r>
          <w:fldChar w:fldCharType="begin"/>
        </w:r>
        <w:r>
          <w:instrText xml:space="preserve"> PAGEREF _Toc17174 \h </w:instrText>
        </w:r>
        <w:r>
          <w:fldChar w:fldCharType="separate"/>
        </w:r>
        <w:r>
          <w:t>23</w:t>
        </w:r>
        <w:r>
          <w:fldChar w:fldCharType="end"/>
        </w:r>
      </w:hyperlink>
    </w:p>
    <w:p>
      <w:pPr>
        <w:pStyle w:val="TOC2"/>
        <w:tabs>
          <w:tab w:val="right" w:leader="dot" w:pos="8306"/>
        </w:tabs>
      </w:pPr>
      <w:hyperlink w:anchor="_Toc25780" w:history="1">
        <w:r>
          <w:rPr>
            <w:rFonts w:ascii="仿宋" w:eastAsia="仿宋" w:hAnsi="仿宋" w:cs="仿宋" w:hint="eastAsia"/>
            <w:lang w:eastAsia="zh-CN"/>
          </w:rPr>
          <w:t>(二)、防火防爆总图布置措施</w:t>
        </w:r>
        <w:r>
          <w:tab/>
        </w:r>
        <w:r>
          <w:fldChar w:fldCharType="begin"/>
        </w:r>
        <w:r>
          <w:instrText xml:space="preserve"> PAGEREF _Toc25780 \h </w:instrText>
        </w:r>
        <w:r>
          <w:fldChar w:fldCharType="separate"/>
        </w:r>
        <w:r>
          <w:t>25</w:t>
        </w:r>
        <w:r>
          <w:fldChar w:fldCharType="end"/>
        </w:r>
      </w:hyperlink>
    </w:p>
    <w:p>
      <w:pPr>
        <w:pStyle w:val="TOC2"/>
        <w:tabs>
          <w:tab w:val="right" w:leader="dot" w:pos="8306"/>
        </w:tabs>
      </w:pPr>
      <w:hyperlink w:anchor="_Toc18740" w:history="1">
        <w:r>
          <w:rPr>
            <w:rFonts w:ascii="仿宋" w:eastAsia="仿宋" w:hAnsi="仿宋" w:cs="仿宋" w:hint="eastAsia"/>
            <w:lang w:eastAsia="zh-CN"/>
          </w:rPr>
          <w:t>(三)、自然灾害防范措施</w:t>
        </w:r>
        <w:r>
          <w:tab/>
        </w:r>
        <w:r>
          <w:fldChar w:fldCharType="begin"/>
        </w:r>
        <w:r>
          <w:instrText xml:space="preserve"> PAGEREF _Toc18740 \h </w:instrText>
        </w:r>
        <w:r>
          <w:fldChar w:fldCharType="separate"/>
        </w:r>
        <w:r>
          <w:t>26</w:t>
        </w:r>
        <w:r>
          <w:fldChar w:fldCharType="end"/>
        </w:r>
      </w:hyperlink>
    </w:p>
    <w:p>
      <w:pPr>
        <w:pStyle w:val="TOC2"/>
        <w:tabs>
          <w:tab w:val="right" w:leader="dot" w:pos="8306"/>
        </w:tabs>
      </w:pPr>
      <w:hyperlink w:anchor="_Toc24856" w:history="1">
        <w:r>
          <w:rPr>
            <w:rFonts w:ascii="仿宋" w:eastAsia="仿宋" w:hAnsi="仿宋" w:cs="仿宋" w:hint="eastAsia"/>
            <w:lang w:eastAsia="zh-CN"/>
          </w:rPr>
          <w:t>(四)、安全色及安全标志使用要求</w:t>
        </w:r>
        <w:r>
          <w:tab/>
        </w:r>
        <w:r>
          <w:fldChar w:fldCharType="begin"/>
        </w:r>
        <w:r>
          <w:instrText xml:space="preserve"> PAGEREF _Toc24856 \h </w:instrText>
        </w:r>
        <w:r>
          <w:fldChar w:fldCharType="separate"/>
        </w:r>
        <w:r>
          <w:t>27</w:t>
        </w:r>
        <w:r>
          <w:fldChar w:fldCharType="end"/>
        </w:r>
      </w:hyperlink>
    </w:p>
    <w:p>
      <w:pPr>
        <w:pStyle w:val="TOC2"/>
        <w:tabs>
          <w:tab w:val="right" w:leader="dot" w:pos="8306"/>
        </w:tabs>
      </w:pPr>
      <w:hyperlink w:anchor="_Toc9459" w:history="1">
        <w:r>
          <w:rPr>
            <w:rFonts w:ascii="仿宋" w:eastAsia="仿宋" w:hAnsi="仿宋" w:cs="仿宋" w:hint="eastAsia"/>
            <w:lang w:eastAsia="zh-CN"/>
          </w:rPr>
          <w:t>(五)、防尘防毒措施</w:t>
        </w:r>
        <w:r>
          <w:tab/>
        </w:r>
        <w:r>
          <w:fldChar w:fldCharType="begin"/>
        </w:r>
        <w:r>
          <w:instrText xml:space="preserve"> PAGEREF _Toc9459 \h </w:instrText>
        </w:r>
        <w:r>
          <w:fldChar w:fldCharType="separate"/>
        </w:r>
        <w:r>
          <w:t>28</w:t>
        </w:r>
        <w:r>
          <w:fldChar w:fldCharType="end"/>
        </w:r>
      </w:hyperlink>
    </w:p>
    <w:p>
      <w:pPr>
        <w:pStyle w:val="TOC2"/>
        <w:tabs>
          <w:tab w:val="right" w:leader="dot" w:pos="8306"/>
        </w:tabs>
      </w:pPr>
      <w:hyperlink w:anchor="_Toc25535" w:history="1">
        <w:r>
          <w:rPr>
            <w:rFonts w:ascii="仿宋" w:eastAsia="仿宋" w:hAnsi="仿宋" w:cs="仿宋" w:hint="eastAsia"/>
            <w:lang w:eastAsia="zh-CN"/>
          </w:rPr>
          <w:t>(六)、防静电、触电防护及防雷措施</w:t>
        </w:r>
        <w:r>
          <w:tab/>
        </w:r>
        <w:r>
          <w:fldChar w:fldCharType="begin"/>
        </w:r>
        <w:r>
          <w:instrText xml:space="preserve"> PAGEREF _Toc25535 \h </w:instrText>
        </w:r>
        <w:r>
          <w:fldChar w:fldCharType="separate"/>
        </w:r>
        <w:r>
          <w:t>28</w:t>
        </w:r>
        <w:r>
          <w:fldChar w:fldCharType="end"/>
        </w:r>
      </w:hyperlink>
    </w:p>
    <w:p>
      <w:pPr>
        <w:pStyle w:val="TOC2"/>
        <w:tabs>
          <w:tab w:val="right" w:leader="dot" w:pos="8306"/>
        </w:tabs>
      </w:pPr>
      <w:hyperlink w:anchor="_Toc16758" w:history="1">
        <w:r>
          <w:rPr>
            <w:rFonts w:ascii="仿宋" w:eastAsia="仿宋" w:hAnsi="仿宋" w:cs="仿宋" w:hint="eastAsia"/>
            <w:lang w:eastAsia="zh-CN"/>
          </w:rPr>
          <w:t>(七)、机械设备安全保障措施</w:t>
        </w:r>
        <w:r>
          <w:tab/>
        </w:r>
        <w:r>
          <w:fldChar w:fldCharType="begin"/>
        </w:r>
        <w:r>
          <w:instrText xml:space="preserve"> PAGEREF _Toc16758 \h </w:instrText>
        </w:r>
        <w:r>
          <w:fldChar w:fldCharType="separate"/>
        </w:r>
        <w:r>
          <w:t>30</w:t>
        </w:r>
        <w:r>
          <w:fldChar w:fldCharType="end"/>
        </w:r>
      </w:hyperlink>
    </w:p>
    <w:p>
      <w:pPr>
        <w:pStyle w:val="TOC1"/>
        <w:tabs>
          <w:tab w:val="right" w:leader="dot" w:pos="8306"/>
        </w:tabs>
      </w:pPr>
      <w:hyperlink w:anchor="_Toc28273" w:history="1">
        <w:r>
          <w:rPr>
            <w:rFonts w:ascii="仿宋" w:eastAsia="仿宋" w:hAnsi="仿宋" w:cs="仿宋" w:hint="eastAsia"/>
            <w:lang w:eastAsia="zh-CN"/>
          </w:rPr>
          <w:t>八、重型车床项目创新与研发</w:t>
        </w:r>
        <w:r>
          <w:tab/>
        </w:r>
        <w:r>
          <w:fldChar w:fldCharType="begin"/>
        </w:r>
        <w:r>
          <w:instrText xml:space="preserve"> PAGEREF _Toc28273 \h </w:instrText>
        </w:r>
        <w:r>
          <w:fldChar w:fldCharType="separate"/>
        </w:r>
        <w:r>
          <w:t>31</w:t>
        </w:r>
        <w:r>
          <w:fldChar w:fldCharType="end"/>
        </w:r>
      </w:hyperlink>
    </w:p>
    <w:p>
      <w:pPr>
        <w:pStyle w:val="TOC2"/>
        <w:tabs>
          <w:tab w:val="right" w:leader="dot" w:pos="8306"/>
        </w:tabs>
      </w:pPr>
      <w:hyperlink w:anchor="_Toc6093" w:history="1">
        <w:r>
          <w:rPr>
            <w:rFonts w:ascii="仿宋" w:eastAsia="仿宋" w:hAnsi="仿宋" w:cs="仿宋" w:hint="eastAsia"/>
            <w:lang w:eastAsia="zh-CN"/>
          </w:rPr>
          <w:t>(一)、创新策略与方向</w:t>
        </w:r>
        <w:r>
          <w:tab/>
        </w:r>
        <w:r>
          <w:fldChar w:fldCharType="begin"/>
        </w:r>
        <w:r>
          <w:instrText xml:space="preserve"> PAGEREF _Toc6093 \h </w:instrText>
        </w:r>
        <w:r>
          <w:fldChar w:fldCharType="separate"/>
        </w:r>
        <w:r>
          <w:t>31</w:t>
        </w:r>
        <w:r>
          <w:fldChar w:fldCharType="end"/>
        </w:r>
      </w:hyperlink>
    </w:p>
    <w:p>
      <w:pPr>
        <w:pStyle w:val="TOC2"/>
        <w:tabs>
          <w:tab w:val="right" w:leader="dot" w:pos="8306"/>
        </w:tabs>
      </w:pPr>
      <w:hyperlink w:anchor="_Toc17088" w:history="1">
        <w:r>
          <w:rPr>
            <w:rFonts w:ascii="仿宋" w:eastAsia="仿宋" w:hAnsi="仿宋" w:cs="仿宋" w:hint="eastAsia"/>
            <w:lang w:eastAsia="zh-CN"/>
          </w:rPr>
          <w:t>(二)、研发规划与投入</w:t>
        </w:r>
        <w:r>
          <w:tab/>
        </w:r>
        <w:r>
          <w:fldChar w:fldCharType="begin"/>
        </w:r>
        <w:r>
          <w:instrText xml:space="preserve"> PAGEREF _Toc17088 \h </w:instrText>
        </w:r>
        <w:r>
          <w:fldChar w:fldCharType="separate"/>
        </w:r>
        <w:r>
          <w:t>33</w:t>
        </w:r>
        <w:r>
          <w:fldChar w:fldCharType="end"/>
        </w:r>
      </w:hyperlink>
    </w:p>
    <w:p>
      <w:pPr>
        <w:pStyle w:val="TOC1"/>
        <w:tabs>
          <w:tab w:val="right" w:leader="dot" w:pos="8306"/>
        </w:tabs>
      </w:pPr>
      <w:hyperlink w:anchor="_Toc25856" w:history="1">
        <w:r>
          <w:rPr>
            <w:rFonts w:ascii="仿宋" w:eastAsia="仿宋" w:hAnsi="仿宋" w:cs="仿宋" w:hint="eastAsia"/>
            <w:lang w:eastAsia="zh-CN"/>
          </w:rPr>
          <w:t>九、重型车床项目环境影响分析</w:t>
        </w:r>
        <w:r>
          <w:tab/>
        </w:r>
        <w:r>
          <w:fldChar w:fldCharType="begin"/>
        </w:r>
        <w:r>
          <w:instrText xml:space="preserve"> PAGEREF _Toc25856 \h </w:instrText>
        </w:r>
        <w:r>
          <w:fldChar w:fldCharType="separate"/>
        </w:r>
        <w:r>
          <w:t>34</w:t>
        </w:r>
        <w:r>
          <w:fldChar w:fldCharType="end"/>
        </w:r>
      </w:hyperlink>
    </w:p>
    <w:p>
      <w:pPr>
        <w:pStyle w:val="TOC2"/>
        <w:tabs>
          <w:tab w:val="right" w:leader="dot" w:pos="8306"/>
        </w:tabs>
      </w:pPr>
      <w:hyperlink w:anchor="_Toc3178" w:history="1">
        <w:r>
          <w:rPr>
            <w:rFonts w:ascii="仿宋" w:eastAsia="仿宋" w:hAnsi="仿宋" w:cs="仿宋" w:hint="eastAsia"/>
            <w:lang w:eastAsia="zh-CN"/>
          </w:rPr>
          <w:t>(一)、建设区域环境质量现状</w:t>
        </w:r>
        <w:r>
          <w:tab/>
        </w:r>
        <w:r>
          <w:fldChar w:fldCharType="begin"/>
        </w:r>
        <w:r>
          <w:instrText xml:space="preserve"> PAGEREF _Toc3178 \h </w:instrText>
        </w:r>
        <w:r>
          <w:fldChar w:fldCharType="separate"/>
        </w:r>
        <w:r>
          <w:t>34</w:t>
        </w:r>
        <w:r>
          <w:fldChar w:fldCharType="end"/>
        </w:r>
      </w:hyperlink>
    </w:p>
    <w:p>
      <w:pPr>
        <w:pStyle w:val="TOC2"/>
        <w:tabs>
          <w:tab w:val="right" w:leader="dot" w:pos="8306"/>
        </w:tabs>
      </w:pPr>
      <w:hyperlink w:anchor="_Toc17757" w:history="1">
        <w:r>
          <w:rPr>
            <w:rFonts w:ascii="仿宋" w:eastAsia="仿宋" w:hAnsi="仿宋" w:cs="仿宋" w:hint="eastAsia"/>
            <w:lang w:eastAsia="zh-CN"/>
          </w:rPr>
          <w:t>(二)、建设期环境保护</w:t>
        </w:r>
        <w:r>
          <w:tab/>
        </w:r>
        <w:r>
          <w:fldChar w:fldCharType="begin"/>
        </w:r>
        <w:r>
          <w:instrText xml:space="preserve"> PAGEREF _Toc17757 \h </w:instrText>
        </w:r>
        <w:r>
          <w:fldChar w:fldCharType="separate"/>
        </w:r>
        <w:r>
          <w:t>36</w:t>
        </w:r>
        <w:r>
          <w:fldChar w:fldCharType="end"/>
        </w:r>
      </w:hyperlink>
    </w:p>
    <w:p>
      <w:pPr>
        <w:pStyle w:val="TOC2"/>
        <w:tabs>
          <w:tab w:val="right" w:leader="dot" w:pos="8306"/>
        </w:tabs>
      </w:pPr>
      <w:hyperlink w:anchor="_Toc16356" w:history="1">
        <w:r>
          <w:rPr>
            <w:rFonts w:ascii="仿宋" w:eastAsia="仿宋" w:hAnsi="仿宋" w:cs="仿宋" w:hint="eastAsia"/>
            <w:lang w:eastAsia="zh-CN"/>
          </w:rPr>
          <w:t>(三)、运营期环境保护</w:t>
        </w:r>
        <w:r>
          <w:tab/>
        </w:r>
        <w:r>
          <w:fldChar w:fldCharType="begin"/>
        </w:r>
        <w:r>
          <w:instrText xml:space="preserve"> PAGEREF _Toc16356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6" w:history="1">
        <w:r>
          <w:rPr>
            <w:rFonts w:ascii="仿宋" w:eastAsia="仿宋" w:hAnsi="仿宋" w:cs="仿宋" w:hint="eastAsia"/>
            <w:lang w:eastAsia="zh-CN"/>
          </w:rPr>
          <w:t>(四)、重型车床项目建设对区域经济的影响</w:t>
        </w:r>
        <w:r>
          <w:tab/>
        </w:r>
        <w:r>
          <w:fldChar w:fldCharType="begin"/>
        </w:r>
        <w:r>
          <w:instrText xml:space="preserve"> PAGEREF _Toc1886 \h </w:instrText>
        </w:r>
        <w:r>
          <w:fldChar w:fldCharType="separate"/>
        </w:r>
        <w:r>
          <w:t>38</w:t>
        </w:r>
        <w:r>
          <w:fldChar w:fldCharType="end"/>
        </w:r>
      </w:hyperlink>
    </w:p>
    <w:p>
      <w:pPr>
        <w:pStyle w:val="TOC2"/>
        <w:tabs>
          <w:tab w:val="right" w:leader="dot" w:pos="8306"/>
        </w:tabs>
      </w:pPr>
      <w:hyperlink w:anchor="_Toc22065" w:history="1">
        <w:r>
          <w:rPr>
            <w:rFonts w:ascii="仿宋" w:eastAsia="仿宋" w:hAnsi="仿宋" w:cs="仿宋" w:hint="eastAsia"/>
            <w:lang w:eastAsia="zh-CN"/>
          </w:rPr>
          <w:t>(五)、废弃物处理</w:t>
        </w:r>
        <w:r>
          <w:tab/>
        </w:r>
        <w:r>
          <w:fldChar w:fldCharType="begin"/>
        </w:r>
        <w:r>
          <w:instrText xml:space="preserve"> PAGEREF _Toc22065 \h </w:instrText>
        </w:r>
        <w:r>
          <w:fldChar w:fldCharType="separate"/>
        </w:r>
        <w:r>
          <w:t>40</w:t>
        </w:r>
        <w:r>
          <w:fldChar w:fldCharType="end"/>
        </w:r>
      </w:hyperlink>
    </w:p>
    <w:p>
      <w:pPr>
        <w:pStyle w:val="TOC2"/>
        <w:tabs>
          <w:tab w:val="right" w:leader="dot" w:pos="8306"/>
        </w:tabs>
      </w:pPr>
      <w:hyperlink w:anchor="_Toc23205" w:history="1">
        <w:r>
          <w:rPr>
            <w:rFonts w:ascii="仿宋" w:eastAsia="仿宋" w:hAnsi="仿宋" w:cs="仿宋" w:hint="eastAsia"/>
            <w:lang w:eastAsia="zh-CN"/>
          </w:rPr>
          <w:t>(六)、特殊环境影响分析</w:t>
        </w:r>
        <w:r>
          <w:tab/>
        </w:r>
        <w:r>
          <w:fldChar w:fldCharType="begin"/>
        </w:r>
        <w:r>
          <w:instrText xml:space="preserve"> PAGEREF _Toc23205 \h </w:instrText>
        </w:r>
        <w:r>
          <w:fldChar w:fldCharType="separate"/>
        </w:r>
        <w:r>
          <w:t>41</w:t>
        </w:r>
        <w:r>
          <w:fldChar w:fldCharType="end"/>
        </w:r>
      </w:hyperlink>
    </w:p>
    <w:p>
      <w:pPr>
        <w:pStyle w:val="TOC2"/>
        <w:tabs>
          <w:tab w:val="right" w:leader="dot" w:pos="8306"/>
        </w:tabs>
      </w:pPr>
      <w:hyperlink w:anchor="_Toc6253" w:history="1">
        <w:r>
          <w:rPr>
            <w:rFonts w:ascii="仿宋" w:eastAsia="仿宋" w:hAnsi="仿宋" w:cs="仿宋" w:hint="eastAsia"/>
            <w:lang w:eastAsia="zh-CN"/>
          </w:rPr>
          <w:t>(七)、清洁生产</w:t>
        </w:r>
        <w:r>
          <w:tab/>
        </w:r>
        <w:r>
          <w:fldChar w:fldCharType="begin"/>
        </w:r>
        <w:r>
          <w:instrText xml:space="preserve"> PAGEREF _Toc6253 \h </w:instrText>
        </w:r>
        <w:r>
          <w:fldChar w:fldCharType="separate"/>
        </w:r>
        <w:r>
          <w:t>42</w:t>
        </w:r>
        <w:r>
          <w:fldChar w:fldCharType="end"/>
        </w:r>
      </w:hyperlink>
    </w:p>
    <w:p>
      <w:pPr>
        <w:pStyle w:val="TOC2"/>
        <w:tabs>
          <w:tab w:val="right" w:leader="dot" w:pos="8306"/>
        </w:tabs>
      </w:pPr>
      <w:hyperlink w:anchor="_Toc25562" w:history="1">
        <w:r>
          <w:rPr>
            <w:rFonts w:ascii="仿宋" w:eastAsia="仿宋" w:hAnsi="仿宋" w:cs="仿宋" w:hint="eastAsia"/>
            <w:lang w:eastAsia="zh-CN"/>
          </w:rPr>
          <w:t>(八)、环境保护综合评价</w:t>
        </w:r>
        <w:r>
          <w:tab/>
        </w:r>
        <w:r>
          <w:fldChar w:fldCharType="begin"/>
        </w:r>
        <w:r>
          <w:instrText xml:space="preserve"> PAGEREF _Toc25562 \h </w:instrText>
        </w:r>
        <w:r>
          <w:fldChar w:fldCharType="separate"/>
        </w:r>
        <w:r>
          <w:t>44</w:t>
        </w:r>
        <w:r>
          <w:fldChar w:fldCharType="end"/>
        </w:r>
      </w:hyperlink>
    </w:p>
    <w:p>
      <w:pPr>
        <w:pStyle w:val="TOC1"/>
        <w:tabs>
          <w:tab w:val="right" w:leader="dot" w:pos="8306"/>
        </w:tabs>
      </w:pPr>
      <w:hyperlink w:anchor="_Toc181" w:history="1">
        <w:r>
          <w:rPr>
            <w:rFonts w:ascii="仿宋" w:eastAsia="仿宋" w:hAnsi="仿宋" w:cs="仿宋" w:hint="eastAsia"/>
            <w:lang w:eastAsia="zh-CN"/>
          </w:rPr>
          <w:t>十、重型车床项目技术管理</w:t>
        </w:r>
        <w:r>
          <w:tab/>
        </w:r>
        <w:r>
          <w:fldChar w:fldCharType="begin"/>
        </w:r>
        <w:r>
          <w:instrText xml:space="preserve"> PAGEREF _Toc181 \h </w:instrText>
        </w:r>
        <w:r>
          <w:fldChar w:fldCharType="separate"/>
        </w:r>
        <w:r>
          <w:t>45</w:t>
        </w:r>
        <w:r>
          <w:fldChar w:fldCharType="end"/>
        </w:r>
      </w:hyperlink>
    </w:p>
    <w:p>
      <w:pPr>
        <w:pStyle w:val="TOC2"/>
        <w:tabs>
          <w:tab w:val="right" w:leader="dot" w:pos="8306"/>
        </w:tabs>
      </w:pPr>
      <w:hyperlink w:anchor="_Toc17518" w:history="1">
        <w:r>
          <w:rPr>
            <w:rFonts w:ascii="仿宋" w:eastAsia="仿宋" w:hAnsi="仿宋" w:cs="仿宋" w:hint="eastAsia"/>
            <w:lang w:eastAsia="zh-CN"/>
          </w:rPr>
          <w:t>(一)、技术方案选用方向</w:t>
        </w:r>
        <w:r>
          <w:tab/>
        </w:r>
        <w:r>
          <w:fldChar w:fldCharType="begin"/>
        </w:r>
        <w:r>
          <w:instrText xml:space="preserve"> PAGEREF _Toc17518 \h </w:instrText>
        </w:r>
        <w:r>
          <w:fldChar w:fldCharType="separate"/>
        </w:r>
        <w:r>
          <w:t>45</w:t>
        </w:r>
        <w:r>
          <w:fldChar w:fldCharType="end"/>
        </w:r>
      </w:hyperlink>
    </w:p>
    <w:p>
      <w:pPr>
        <w:pStyle w:val="TOC2"/>
        <w:tabs>
          <w:tab w:val="right" w:leader="dot" w:pos="8306"/>
        </w:tabs>
      </w:pPr>
      <w:hyperlink w:anchor="_Toc9045" w:history="1">
        <w:r>
          <w:rPr>
            <w:rFonts w:ascii="仿宋" w:eastAsia="仿宋" w:hAnsi="仿宋" w:cs="仿宋" w:hint="eastAsia"/>
            <w:lang w:eastAsia="zh-CN"/>
          </w:rPr>
          <w:t>(二)、工艺技术方案选用原则</w:t>
        </w:r>
        <w:r>
          <w:tab/>
        </w:r>
        <w:r>
          <w:fldChar w:fldCharType="begin"/>
        </w:r>
        <w:r>
          <w:instrText xml:space="preserve"> PAGEREF _Toc9045 \h </w:instrText>
        </w:r>
        <w:r>
          <w:fldChar w:fldCharType="separate"/>
        </w:r>
        <w:r>
          <w:t>47</w:t>
        </w:r>
        <w:r>
          <w:fldChar w:fldCharType="end"/>
        </w:r>
      </w:hyperlink>
    </w:p>
    <w:p>
      <w:pPr>
        <w:pStyle w:val="TOC2"/>
        <w:tabs>
          <w:tab w:val="right" w:leader="dot" w:pos="8306"/>
        </w:tabs>
      </w:pPr>
      <w:hyperlink w:anchor="_Toc23957" w:history="1">
        <w:r>
          <w:rPr>
            <w:rFonts w:ascii="仿宋" w:eastAsia="仿宋" w:hAnsi="仿宋" w:cs="仿宋" w:hint="eastAsia"/>
            <w:lang w:eastAsia="zh-CN"/>
          </w:rPr>
          <w:t>(三)、工艺技术方案要求</w:t>
        </w:r>
        <w:r>
          <w:tab/>
        </w:r>
        <w:r>
          <w:fldChar w:fldCharType="begin"/>
        </w:r>
        <w:r>
          <w:instrText xml:space="preserve"> PAGEREF _Toc23957 \h </w:instrText>
        </w:r>
        <w:r>
          <w:fldChar w:fldCharType="separate"/>
        </w:r>
        <w:r>
          <w:t>49</w:t>
        </w:r>
        <w:r>
          <w:fldChar w:fldCharType="end"/>
        </w:r>
      </w:hyperlink>
    </w:p>
    <w:p>
      <w:pPr>
        <w:pStyle w:val="TOC1"/>
        <w:tabs>
          <w:tab w:val="right" w:leader="dot" w:pos="8306"/>
        </w:tabs>
      </w:pPr>
      <w:hyperlink w:anchor="_Toc27238" w:history="1">
        <w:r>
          <w:rPr>
            <w:rFonts w:ascii="仿宋" w:eastAsia="仿宋" w:hAnsi="仿宋" w:cs="仿宋" w:hint="eastAsia"/>
            <w:lang w:eastAsia="zh-CN"/>
          </w:rPr>
          <w:t>十一、重型车床项目人力资源管理</w:t>
        </w:r>
        <w:r>
          <w:tab/>
        </w:r>
        <w:r>
          <w:fldChar w:fldCharType="begin"/>
        </w:r>
        <w:r>
          <w:instrText xml:space="preserve"> PAGEREF _Toc27238 \h </w:instrText>
        </w:r>
        <w:r>
          <w:fldChar w:fldCharType="separate"/>
        </w:r>
        <w:r>
          <w:t>51</w:t>
        </w:r>
        <w:r>
          <w:fldChar w:fldCharType="end"/>
        </w:r>
      </w:hyperlink>
    </w:p>
    <w:p>
      <w:pPr>
        <w:pStyle w:val="TOC2"/>
        <w:tabs>
          <w:tab w:val="right" w:leader="dot" w:pos="8306"/>
        </w:tabs>
      </w:pPr>
      <w:hyperlink w:anchor="_Toc4085" w:history="1">
        <w:r>
          <w:rPr>
            <w:rFonts w:ascii="仿宋" w:eastAsia="仿宋" w:hAnsi="仿宋" w:cs="仿宋" w:hint="eastAsia"/>
            <w:lang w:eastAsia="zh-CN"/>
          </w:rPr>
          <w:t>(一)、建立健全的预算管理制度</w:t>
        </w:r>
        <w:r>
          <w:tab/>
        </w:r>
        <w:r>
          <w:fldChar w:fldCharType="begin"/>
        </w:r>
        <w:r>
          <w:instrText xml:space="preserve"> PAGEREF _Toc4085 \h </w:instrText>
        </w:r>
        <w:r>
          <w:fldChar w:fldCharType="separate"/>
        </w:r>
        <w:r>
          <w:t>51</w:t>
        </w:r>
        <w:r>
          <w:fldChar w:fldCharType="end"/>
        </w:r>
      </w:hyperlink>
    </w:p>
    <w:p>
      <w:pPr>
        <w:pStyle w:val="TOC2"/>
        <w:tabs>
          <w:tab w:val="right" w:leader="dot" w:pos="8306"/>
        </w:tabs>
      </w:pPr>
      <w:hyperlink w:anchor="_Toc32565" w:history="1">
        <w:r>
          <w:rPr>
            <w:rFonts w:ascii="仿宋" w:eastAsia="仿宋" w:hAnsi="仿宋" w:cs="仿宋" w:hint="eastAsia"/>
            <w:lang w:eastAsia="zh-CN"/>
          </w:rPr>
          <w:t>(二)、加强资金流动监控</w:t>
        </w:r>
        <w:r>
          <w:tab/>
        </w:r>
        <w:r>
          <w:fldChar w:fldCharType="begin"/>
        </w:r>
        <w:r>
          <w:instrText xml:space="preserve"> PAGEREF _Toc32565 \h </w:instrText>
        </w:r>
        <w:r>
          <w:fldChar w:fldCharType="separate"/>
        </w:r>
        <w:r>
          <w:t>53</w:t>
        </w:r>
        <w:r>
          <w:fldChar w:fldCharType="end"/>
        </w:r>
      </w:hyperlink>
    </w:p>
    <w:p>
      <w:pPr>
        <w:pStyle w:val="TOC2"/>
        <w:tabs>
          <w:tab w:val="right" w:leader="dot" w:pos="8306"/>
        </w:tabs>
      </w:pPr>
      <w:hyperlink w:anchor="_Toc1495" w:history="1">
        <w:r>
          <w:rPr>
            <w:rFonts w:ascii="仿宋" w:eastAsia="仿宋" w:hAnsi="仿宋" w:cs="仿宋" w:hint="eastAsia"/>
            <w:lang w:eastAsia="zh-CN"/>
          </w:rPr>
          <w:t>(三)、制定完善的风险控制机制</w:t>
        </w:r>
        <w:r>
          <w:tab/>
        </w:r>
        <w:r>
          <w:fldChar w:fldCharType="begin"/>
        </w:r>
        <w:r>
          <w:instrText xml:space="preserve"> PAGEREF _Toc1495 \h </w:instrText>
        </w:r>
        <w:r>
          <w:fldChar w:fldCharType="separate"/>
        </w:r>
        <w:r>
          <w:t>54</w:t>
        </w:r>
        <w:r>
          <w:fldChar w:fldCharType="end"/>
        </w:r>
      </w:hyperlink>
    </w:p>
    <w:p>
      <w:pPr>
        <w:pStyle w:val="TOC2"/>
        <w:tabs>
          <w:tab w:val="right" w:leader="dot" w:pos="8306"/>
        </w:tabs>
      </w:pPr>
      <w:hyperlink w:anchor="_Toc22587" w:history="1">
        <w:r>
          <w:rPr>
            <w:rFonts w:ascii="仿宋" w:eastAsia="仿宋" w:hAnsi="仿宋" w:cs="仿宋" w:hint="eastAsia"/>
            <w:lang w:eastAsia="zh-CN"/>
          </w:rPr>
          <w:t>(四)、优化成本管理</w:t>
        </w:r>
        <w:r>
          <w:tab/>
        </w:r>
        <w:r>
          <w:fldChar w:fldCharType="begin"/>
        </w:r>
        <w:r>
          <w:instrText xml:space="preserve"> PAGEREF _Toc22587 \h </w:instrText>
        </w:r>
        <w:r>
          <w:fldChar w:fldCharType="separate"/>
        </w:r>
        <w:r>
          <w:t>55</w:t>
        </w:r>
        <w:r>
          <w:fldChar w:fldCharType="end"/>
        </w:r>
      </w:hyperlink>
    </w:p>
    <w:p>
      <w:pPr>
        <w:pStyle w:val="TOC1"/>
        <w:tabs>
          <w:tab w:val="right" w:leader="dot" w:pos="8306"/>
        </w:tabs>
      </w:pPr>
      <w:hyperlink w:anchor="_Toc17378" w:history="1">
        <w:r>
          <w:rPr>
            <w:rFonts w:ascii="仿宋" w:eastAsia="仿宋" w:hAnsi="仿宋" w:cs="仿宋" w:hint="eastAsia"/>
            <w:lang w:eastAsia="zh-CN"/>
          </w:rPr>
          <w:t>十二、重型车床项目风险管理</w:t>
        </w:r>
        <w:r>
          <w:tab/>
        </w:r>
        <w:r>
          <w:fldChar w:fldCharType="begin"/>
        </w:r>
        <w:r>
          <w:instrText xml:space="preserve"> PAGEREF _Toc17378 \h </w:instrText>
        </w:r>
        <w:r>
          <w:fldChar w:fldCharType="separate"/>
        </w:r>
        <w:r>
          <w:t>56</w:t>
        </w:r>
        <w:r>
          <w:fldChar w:fldCharType="end"/>
        </w:r>
      </w:hyperlink>
    </w:p>
    <w:p>
      <w:pPr>
        <w:pStyle w:val="TOC2"/>
        <w:tabs>
          <w:tab w:val="right" w:leader="dot" w:pos="8306"/>
        </w:tabs>
      </w:pPr>
      <w:hyperlink w:anchor="_Toc22374" w:history="1">
        <w:r>
          <w:rPr>
            <w:rFonts w:ascii="仿宋" w:eastAsia="仿宋" w:hAnsi="仿宋" w:cs="仿宋" w:hint="eastAsia"/>
            <w:lang w:eastAsia="zh-CN"/>
          </w:rPr>
          <w:t>(一)、风险识别与评估</w:t>
        </w:r>
        <w:r>
          <w:tab/>
        </w:r>
        <w:r>
          <w:fldChar w:fldCharType="begin"/>
        </w:r>
        <w:r>
          <w:instrText xml:space="preserve"> PAGEREF _Toc22374 \h </w:instrText>
        </w:r>
        <w:r>
          <w:fldChar w:fldCharType="separate"/>
        </w:r>
        <w:r>
          <w:t>56</w:t>
        </w:r>
        <w:r>
          <w:fldChar w:fldCharType="end"/>
        </w:r>
      </w:hyperlink>
    </w:p>
    <w:p>
      <w:pPr>
        <w:pStyle w:val="TOC2"/>
        <w:tabs>
          <w:tab w:val="right" w:leader="dot" w:pos="8306"/>
        </w:tabs>
      </w:pPr>
      <w:hyperlink w:anchor="_Toc23716" w:history="1">
        <w:r>
          <w:rPr>
            <w:rFonts w:ascii="仿宋" w:eastAsia="仿宋" w:hAnsi="仿宋" w:cs="仿宋" w:hint="eastAsia"/>
            <w:lang w:eastAsia="zh-CN"/>
          </w:rPr>
          <w:t>(二)、风险应对策略</w:t>
        </w:r>
        <w:r>
          <w:tab/>
        </w:r>
        <w:r>
          <w:fldChar w:fldCharType="begin"/>
        </w:r>
        <w:r>
          <w:instrText xml:space="preserve"> PAGEREF _Toc23716 \h </w:instrText>
        </w:r>
        <w:r>
          <w:fldChar w:fldCharType="separate"/>
        </w:r>
        <w:r>
          <w:t>57</w:t>
        </w:r>
        <w:r>
          <w:fldChar w:fldCharType="end"/>
        </w:r>
      </w:hyperlink>
    </w:p>
    <w:p>
      <w:pPr>
        <w:pStyle w:val="TOC2"/>
        <w:tabs>
          <w:tab w:val="right" w:leader="dot" w:pos="8306"/>
        </w:tabs>
      </w:pPr>
      <w:hyperlink w:anchor="_Toc1018" w:history="1">
        <w:r>
          <w:rPr>
            <w:rFonts w:ascii="仿宋" w:eastAsia="仿宋" w:hAnsi="仿宋" w:cs="仿宋" w:hint="eastAsia"/>
            <w:lang w:eastAsia="zh-CN"/>
          </w:rPr>
          <w:t>(三)、风险监控与控制</w:t>
        </w:r>
        <w:r>
          <w:tab/>
        </w:r>
        <w:r>
          <w:fldChar w:fldCharType="begin"/>
        </w:r>
        <w:r>
          <w:instrText xml:space="preserve"> PAGEREF _Toc1018 \h </w:instrText>
        </w:r>
        <w:r>
          <w:fldChar w:fldCharType="separate"/>
        </w:r>
        <w:r>
          <w:t>59</w:t>
        </w:r>
        <w:r>
          <w:fldChar w:fldCharType="end"/>
        </w:r>
      </w:hyperlink>
    </w:p>
    <w:p>
      <w:pPr>
        <w:pStyle w:val="TOC1"/>
        <w:tabs>
          <w:tab w:val="right" w:leader="dot" w:pos="8306"/>
        </w:tabs>
      </w:pPr>
      <w:hyperlink w:anchor="_Toc17785" w:history="1">
        <w:r>
          <w:rPr>
            <w:rFonts w:ascii="仿宋" w:eastAsia="仿宋" w:hAnsi="仿宋" w:cs="仿宋" w:hint="eastAsia"/>
            <w:lang w:eastAsia="zh-CN"/>
          </w:rPr>
          <w:t>十三、重型车床项目实施时间节点</w:t>
        </w:r>
        <w:r>
          <w:tab/>
        </w:r>
        <w:r>
          <w:fldChar w:fldCharType="begin"/>
        </w:r>
        <w:r>
          <w:instrText xml:space="preserve"> PAGEREF _Toc17785 \h </w:instrText>
        </w:r>
        <w:r>
          <w:fldChar w:fldCharType="separate"/>
        </w:r>
        <w:r>
          <w:t>60</w:t>
        </w:r>
        <w:r>
          <w:fldChar w:fldCharType="end"/>
        </w:r>
      </w:hyperlink>
    </w:p>
    <w:p>
      <w:pPr>
        <w:pStyle w:val="TOC2"/>
        <w:tabs>
          <w:tab w:val="right" w:leader="dot" w:pos="8306"/>
        </w:tabs>
      </w:pPr>
      <w:hyperlink w:anchor="_Toc1126" w:history="1">
        <w:r>
          <w:rPr>
            <w:rFonts w:ascii="仿宋" w:eastAsia="仿宋" w:hAnsi="仿宋" w:cs="仿宋" w:hint="eastAsia"/>
            <w:lang w:eastAsia="zh-CN"/>
          </w:rPr>
          <w:t>(一)、重型车床项目启动阶段时间节点</w:t>
        </w:r>
        <w:r>
          <w:tab/>
        </w:r>
        <w:r>
          <w:fldChar w:fldCharType="begin"/>
        </w:r>
        <w:r>
          <w:instrText xml:space="preserve"> PAGEREF _Toc1126 \h </w:instrText>
        </w:r>
        <w:r>
          <w:fldChar w:fldCharType="separate"/>
        </w:r>
        <w:r>
          <w:t>60</w:t>
        </w:r>
        <w:r>
          <w:fldChar w:fldCharType="end"/>
        </w:r>
      </w:hyperlink>
    </w:p>
    <w:p>
      <w:pPr>
        <w:pStyle w:val="TOC2"/>
        <w:tabs>
          <w:tab w:val="right" w:leader="dot" w:pos="8306"/>
        </w:tabs>
      </w:pPr>
      <w:hyperlink w:anchor="_Toc32656" w:history="1">
        <w:r>
          <w:rPr>
            <w:rFonts w:ascii="仿宋" w:eastAsia="仿宋" w:hAnsi="仿宋" w:cs="仿宋" w:hint="eastAsia"/>
            <w:lang w:eastAsia="zh-CN"/>
          </w:rPr>
          <w:t>(二)、重型车床项目执行阶段时间节点</w:t>
        </w:r>
        <w:r>
          <w:tab/>
        </w:r>
        <w:r>
          <w:fldChar w:fldCharType="begin"/>
        </w:r>
        <w:r>
          <w:instrText xml:space="preserve"> PAGEREF _Toc32656 \h </w:instrText>
        </w:r>
        <w:r>
          <w:fldChar w:fldCharType="separate"/>
        </w:r>
        <w:r>
          <w:t>61</w:t>
        </w:r>
        <w:r>
          <w:fldChar w:fldCharType="end"/>
        </w:r>
      </w:hyperlink>
    </w:p>
    <w:p>
      <w:pPr>
        <w:pStyle w:val="TOC2"/>
        <w:tabs>
          <w:tab w:val="right" w:leader="dot" w:pos="8306"/>
        </w:tabs>
      </w:pPr>
      <w:hyperlink w:anchor="_Toc24500" w:history="1">
        <w:r>
          <w:rPr>
            <w:rFonts w:ascii="仿宋" w:eastAsia="仿宋" w:hAnsi="仿宋" w:cs="仿宋" w:hint="eastAsia"/>
            <w:lang w:eastAsia="zh-CN"/>
          </w:rPr>
          <w:t>(三)、重型车床项目完成阶段时间节点</w:t>
        </w:r>
        <w:r>
          <w:tab/>
        </w:r>
        <w:r>
          <w:fldChar w:fldCharType="begin"/>
        </w:r>
        <w:r>
          <w:instrText xml:space="preserve"> PAGEREF _Toc24500 \h </w:instrText>
        </w:r>
        <w:r>
          <w:fldChar w:fldCharType="separate"/>
        </w:r>
        <w:r>
          <w:t>62</w:t>
        </w:r>
        <w:r>
          <w:fldChar w:fldCharType="end"/>
        </w:r>
      </w:hyperlink>
    </w:p>
    <w:p>
      <w:pPr>
        <w:pStyle w:val="TOC1"/>
        <w:tabs>
          <w:tab w:val="right" w:leader="dot" w:pos="8306"/>
        </w:tabs>
      </w:pPr>
      <w:hyperlink w:anchor="_Toc7700" w:history="1">
        <w:r>
          <w:rPr>
            <w:rFonts w:ascii="仿宋" w:eastAsia="仿宋" w:hAnsi="仿宋" w:cs="仿宋" w:hint="eastAsia"/>
            <w:lang w:eastAsia="zh-CN"/>
          </w:rPr>
          <w:t>十四、营销与推广策略</w:t>
        </w:r>
        <w:r>
          <w:tab/>
        </w:r>
        <w:r>
          <w:fldChar w:fldCharType="begin"/>
        </w:r>
        <w:r>
          <w:instrText xml:space="preserve"> PAGEREF _Toc7700 \h </w:instrText>
        </w:r>
        <w:r>
          <w:fldChar w:fldCharType="separate"/>
        </w:r>
        <w:r>
          <w:t>63</w:t>
        </w:r>
        <w:r>
          <w:fldChar w:fldCharType="end"/>
        </w:r>
      </w:hyperlink>
    </w:p>
    <w:p>
      <w:pPr>
        <w:pStyle w:val="TOC2"/>
        <w:tabs>
          <w:tab w:val="right" w:leader="dot" w:pos="8306"/>
        </w:tabs>
      </w:pPr>
      <w:hyperlink w:anchor="_Toc2941" w:history="1">
        <w:r>
          <w:rPr>
            <w:rFonts w:ascii="仿宋" w:eastAsia="仿宋" w:hAnsi="仿宋" w:cs="仿宋" w:hint="eastAsia"/>
            <w:lang w:eastAsia="zh-CN"/>
          </w:rPr>
          <w:t>(一)、产品/服务定位与特点</w:t>
        </w:r>
        <w:r>
          <w:tab/>
        </w:r>
        <w:r>
          <w:fldChar w:fldCharType="begin"/>
        </w:r>
        <w:r>
          <w:instrText xml:space="preserve"> PAGEREF _Toc2941 \h </w:instrText>
        </w:r>
        <w:r>
          <w:fldChar w:fldCharType="separate"/>
        </w:r>
        <w:r>
          <w:t>63</w:t>
        </w:r>
        <w:r>
          <w:fldChar w:fldCharType="end"/>
        </w:r>
      </w:hyperlink>
    </w:p>
    <w:p>
      <w:pPr>
        <w:pStyle w:val="TOC2"/>
        <w:tabs>
          <w:tab w:val="right" w:leader="dot" w:pos="8306"/>
        </w:tabs>
      </w:pPr>
      <w:hyperlink w:anchor="_Toc15060" w:history="1">
        <w:r>
          <w:rPr>
            <w:rFonts w:ascii="仿宋" w:eastAsia="仿宋" w:hAnsi="仿宋" w:cs="仿宋" w:hint="eastAsia"/>
            <w:lang w:eastAsia="zh-CN"/>
          </w:rPr>
          <w:t>(二)、市场定位与竞争分析</w:t>
        </w:r>
        <w:r>
          <w:tab/>
        </w:r>
        <w:r>
          <w:fldChar w:fldCharType="begin"/>
        </w:r>
        <w:r>
          <w:instrText xml:space="preserve"> PAGEREF _Toc15060 \h </w:instrText>
        </w:r>
        <w:r>
          <w:fldChar w:fldCharType="separate"/>
        </w:r>
        <w:r>
          <w:t>65</w:t>
        </w:r>
        <w:r>
          <w:fldChar w:fldCharType="end"/>
        </w:r>
      </w:hyperlink>
    </w:p>
    <w:p>
      <w:pPr>
        <w:pStyle w:val="TOC2"/>
        <w:tabs>
          <w:tab w:val="right" w:leader="dot" w:pos="8306"/>
        </w:tabs>
      </w:pPr>
      <w:hyperlink w:anchor="_Toc12942" w:history="1">
        <w:r>
          <w:rPr>
            <w:rFonts w:ascii="仿宋" w:eastAsia="仿宋" w:hAnsi="仿宋" w:cs="仿宋" w:hint="eastAsia"/>
            <w:lang w:eastAsia="zh-CN"/>
          </w:rPr>
          <w:t>(三)、营销渠道与策略</w:t>
        </w:r>
        <w:r>
          <w:tab/>
        </w:r>
        <w:r>
          <w:fldChar w:fldCharType="begin"/>
        </w:r>
        <w:r>
          <w:instrText xml:space="preserve"> PAGEREF _Toc12942 \h </w:instrText>
        </w:r>
        <w:r>
          <w:fldChar w:fldCharType="separate"/>
        </w:r>
        <w:r>
          <w:t>66</w:t>
        </w:r>
        <w:r>
          <w:fldChar w:fldCharType="end"/>
        </w:r>
      </w:hyperlink>
    </w:p>
    <w:p>
      <w:pPr>
        <w:pStyle w:val="TOC2"/>
        <w:tabs>
          <w:tab w:val="right" w:leader="dot" w:pos="8306"/>
        </w:tabs>
      </w:pPr>
      <w:hyperlink w:anchor="_Toc13521" w:history="1">
        <w:r>
          <w:rPr>
            <w:rFonts w:ascii="仿宋" w:eastAsia="仿宋" w:hAnsi="仿宋" w:cs="仿宋" w:hint="eastAsia"/>
            <w:lang w:eastAsia="zh-CN"/>
          </w:rPr>
          <w:t>(四)、推广与宣传活动</w:t>
        </w:r>
        <w:r>
          <w:tab/>
        </w:r>
        <w:r>
          <w:fldChar w:fldCharType="begin"/>
        </w:r>
        <w:r>
          <w:instrText xml:space="preserve"> PAGEREF _Toc13521 \h </w:instrText>
        </w:r>
        <w:r>
          <w:fldChar w:fldCharType="separate"/>
        </w:r>
        <w:r>
          <w:t>67</w:t>
        </w:r>
        <w:r>
          <w:fldChar w:fldCharType="end"/>
        </w:r>
      </w:hyperlink>
    </w:p>
    <w:p>
      <w:pPr>
        <w:pStyle w:val="TOC1"/>
        <w:tabs>
          <w:tab w:val="right" w:leader="dot" w:pos="8306"/>
        </w:tabs>
      </w:pPr>
      <w:hyperlink w:anchor="_Toc16800" w:history="1">
        <w:r>
          <w:rPr>
            <w:rFonts w:ascii="仿宋" w:eastAsia="仿宋" w:hAnsi="仿宋" w:cs="仿宋" w:hint="eastAsia"/>
            <w:lang w:eastAsia="zh-CN"/>
          </w:rPr>
          <w:t>十五、利益相关者分析与沟通计划</w:t>
        </w:r>
        <w:r>
          <w:tab/>
        </w:r>
        <w:r>
          <w:fldChar w:fldCharType="begin"/>
        </w:r>
        <w:r>
          <w:instrText xml:space="preserve"> PAGEREF _Toc16800 \h </w:instrText>
        </w:r>
        <w:r>
          <w:fldChar w:fldCharType="separate"/>
        </w:r>
        <w:r>
          <w:t>72</w:t>
        </w:r>
        <w:r>
          <w:fldChar w:fldCharType="end"/>
        </w:r>
      </w:hyperlink>
    </w:p>
    <w:p>
      <w:pPr>
        <w:pStyle w:val="TOC2"/>
        <w:tabs>
          <w:tab w:val="right" w:leader="dot" w:pos="8306"/>
        </w:tabs>
      </w:pPr>
      <w:hyperlink w:anchor="_Toc12448" w:history="1">
        <w:r>
          <w:rPr>
            <w:rFonts w:ascii="仿宋" w:eastAsia="仿宋" w:hAnsi="仿宋" w:cs="仿宋" w:hint="eastAsia"/>
            <w:lang w:eastAsia="zh-CN"/>
          </w:rPr>
          <w:t>(一)、利益相关者分析</w:t>
        </w:r>
        <w:r>
          <w:tab/>
        </w:r>
        <w:r>
          <w:fldChar w:fldCharType="begin"/>
        </w:r>
        <w:r>
          <w:instrText xml:space="preserve"> PAGEREF _Toc12448 \h </w:instrText>
        </w:r>
        <w:r>
          <w:fldChar w:fldCharType="separate"/>
        </w:r>
        <w:r>
          <w:t>72</w:t>
        </w:r>
        <w:r>
          <w:fldChar w:fldCharType="end"/>
        </w:r>
      </w:hyperlink>
    </w:p>
    <w:p>
      <w:pPr>
        <w:pStyle w:val="TOC2"/>
        <w:tabs>
          <w:tab w:val="right" w:leader="dot" w:pos="8306"/>
        </w:tabs>
      </w:pPr>
      <w:hyperlink w:anchor="_Toc29384" w:history="1">
        <w:r>
          <w:rPr>
            <w:rFonts w:ascii="仿宋" w:eastAsia="仿宋" w:hAnsi="仿宋" w:cs="仿宋" w:hint="eastAsia"/>
            <w:lang w:eastAsia="zh-CN"/>
          </w:rPr>
          <w:t>(二)、沟通计划</w:t>
        </w:r>
        <w:r>
          <w:tab/>
        </w:r>
        <w:r>
          <w:fldChar w:fldCharType="begin"/>
        </w:r>
        <w:r>
          <w:instrText xml:space="preserve"> PAGEREF _Toc29384 \h </w:instrText>
        </w:r>
        <w:r>
          <w:fldChar w:fldCharType="separate"/>
        </w:r>
        <w:r>
          <w:t>74</w:t>
        </w:r>
        <w:r>
          <w:fldChar w:fldCharType="end"/>
        </w:r>
      </w:hyperlink>
    </w:p>
    <w:p>
      <w:pPr>
        <w:pStyle w:val="TOC1"/>
        <w:tabs>
          <w:tab w:val="right" w:leader="dot" w:pos="8306"/>
        </w:tabs>
      </w:pPr>
      <w:hyperlink w:anchor="_Toc20616" w:history="1">
        <w:r>
          <w:rPr>
            <w:rFonts w:ascii="仿宋" w:eastAsia="仿宋" w:hAnsi="仿宋" w:cs="仿宋" w:hint="eastAsia"/>
            <w:lang w:eastAsia="zh-CN"/>
          </w:rPr>
          <w:t>十六、供应链管理</w:t>
        </w:r>
        <w:r>
          <w:tab/>
        </w:r>
        <w:r>
          <w:fldChar w:fldCharType="begin"/>
        </w:r>
        <w:r>
          <w:instrText xml:space="preserve"> PAGEREF _Toc20616 \h </w:instrText>
        </w:r>
        <w:r>
          <w:fldChar w:fldCharType="separate"/>
        </w:r>
        <w:r>
          <w:t>75</w:t>
        </w:r>
        <w:r>
          <w:fldChar w:fldCharType="end"/>
        </w:r>
      </w:hyperlink>
    </w:p>
    <w:p>
      <w:pPr>
        <w:pStyle w:val="TOC2"/>
        <w:tabs>
          <w:tab w:val="right" w:leader="dot" w:pos="8306"/>
        </w:tabs>
      </w:pPr>
      <w:hyperlink w:anchor="_Toc5525" w:history="1">
        <w:r>
          <w:rPr>
            <w:rFonts w:ascii="仿宋" w:eastAsia="仿宋" w:hAnsi="仿宋" w:cs="仿宋" w:hint="eastAsia"/>
            <w:lang w:eastAsia="zh-CN"/>
          </w:rPr>
          <w:t>(一)、供应链战略规划</w:t>
        </w:r>
        <w:r>
          <w:tab/>
        </w:r>
        <w:r>
          <w:fldChar w:fldCharType="begin"/>
        </w:r>
        <w:r>
          <w:instrText xml:space="preserve"> PAGEREF _Toc5525 \h </w:instrText>
        </w:r>
        <w:r>
          <w:fldChar w:fldCharType="separate"/>
        </w:r>
        <w:r>
          <w:t>75</w:t>
        </w:r>
        <w:r>
          <w:fldChar w:fldCharType="end"/>
        </w:r>
      </w:hyperlink>
    </w:p>
    <w:p>
      <w:pPr>
        <w:pStyle w:val="TOC2"/>
        <w:tabs>
          <w:tab w:val="right" w:leader="dot" w:pos="8306"/>
        </w:tabs>
      </w:pPr>
      <w:hyperlink w:anchor="_Toc2739" w:history="1">
        <w:r>
          <w:rPr>
            <w:rFonts w:ascii="仿宋" w:eastAsia="仿宋" w:hAnsi="仿宋" w:cs="仿宋" w:hint="eastAsia"/>
            <w:lang w:eastAsia="zh-CN"/>
          </w:rPr>
          <w:t>(二)、供应商选择与合作</w:t>
        </w:r>
        <w:r>
          <w:tab/>
        </w:r>
        <w:r>
          <w:fldChar w:fldCharType="begin"/>
        </w:r>
        <w:r>
          <w:instrText xml:space="preserve"> PAGEREF _Toc2739 \h </w:instrText>
        </w:r>
        <w:r>
          <w:fldChar w:fldCharType="separate"/>
        </w:r>
        <w:r>
          <w:t>76</w:t>
        </w:r>
        <w:r>
          <w:fldChar w:fldCharType="end"/>
        </w:r>
      </w:hyperlink>
    </w:p>
    <w:p>
      <w:pPr>
        <w:pStyle w:val="TOC2"/>
        <w:tabs>
          <w:tab w:val="right" w:leader="dot" w:pos="8306"/>
        </w:tabs>
      </w:pPr>
      <w:hyperlink w:anchor="_Toc247" w:history="1">
        <w:r>
          <w:rPr>
            <w:rFonts w:ascii="仿宋" w:eastAsia="仿宋" w:hAnsi="仿宋" w:cs="仿宋" w:hint="eastAsia"/>
            <w:lang w:eastAsia="zh-CN"/>
          </w:rPr>
          <w:t>(三)、物流与库存管理</w:t>
        </w:r>
        <w:r>
          <w:tab/>
        </w:r>
        <w:r>
          <w:fldChar w:fldCharType="begin"/>
        </w:r>
        <w:r>
          <w:instrText xml:space="preserve"> PAGEREF _Toc247 \h </w:instrText>
        </w:r>
        <w:r>
          <w:fldChar w:fldCharType="separate"/>
        </w:r>
        <w:r>
          <w:t>77</w:t>
        </w:r>
        <w:r>
          <w:fldChar w:fldCharType="end"/>
        </w:r>
      </w:hyperlink>
    </w:p>
    <w:p>
      <w:pPr>
        <w:pStyle w:val="TOC1"/>
        <w:tabs>
          <w:tab w:val="right" w:leader="dot" w:pos="8306"/>
        </w:tabs>
      </w:pPr>
      <w:hyperlink w:anchor="_Toc30208" w:history="1">
        <w:r>
          <w:rPr>
            <w:rFonts w:ascii="仿宋" w:eastAsia="仿宋" w:hAnsi="仿宋" w:cs="仿宋" w:hint="eastAsia"/>
            <w:lang w:eastAsia="zh-CN"/>
          </w:rPr>
          <w:t>十七、重型车床项目实施保障措施</w:t>
        </w:r>
        <w:r>
          <w:tab/>
        </w:r>
        <w:r>
          <w:fldChar w:fldCharType="begin"/>
        </w:r>
        <w:r>
          <w:instrText xml:space="preserve"> PAGEREF _Toc30208 \h </w:instrText>
        </w:r>
        <w:r>
          <w:fldChar w:fldCharType="separate"/>
        </w:r>
        <w:r>
          <w:t>79</w:t>
        </w:r>
        <w:r>
          <w:fldChar w:fldCharType="end"/>
        </w:r>
      </w:hyperlink>
    </w:p>
    <w:p>
      <w:pPr>
        <w:pStyle w:val="TOC2"/>
        <w:tabs>
          <w:tab w:val="right" w:leader="dot" w:pos="8306"/>
        </w:tabs>
      </w:pPr>
      <w:hyperlink w:anchor="_Toc17752" w:history="1">
        <w:r>
          <w:rPr>
            <w:rFonts w:ascii="仿宋" w:eastAsia="仿宋" w:hAnsi="仿宋" w:cs="仿宋" w:hint="eastAsia"/>
            <w:lang w:eastAsia="zh-CN"/>
          </w:rPr>
          <w:t>(一)、重型车床项目实施保障机制</w:t>
        </w:r>
        <w:r>
          <w:tab/>
        </w:r>
        <w:r>
          <w:fldChar w:fldCharType="begin"/>
        </w:r>
        <w:r>
          <w:instrText xml:space="preserve"> PAGEREF _Toc17752 \h </w:instrText>
        </w:r>
        <w:r>
          <w:fldChar w:fldCharType="separate"/>
        </w:r>
        <w:r>
          <w:t>79</w:t>
        </w:r>
        <w:r>
          <w:fldChar w:fldCharType="end"/>
        </w:r>
      </w:hyperlink>
    </w:p>
    <w:p>
      <w:pPr>
        <w:pStyle w:val="TOC2"/>
        <w:tabs>
          <w:tab w:val="right" w:leader="dot" w:pos="8306"/>
        </w:tabs>
      </w:pPr>
      <w:hyperlink w:anchor="_Toc27178" w:history="1">
        <w:r>
          <w:rPr>
            <w:rFonts w:ascii="仿宋" w:eastAsia="仿宋" w:hAnsi="仿宋" w:cs="仿宋" w:hint="eastAsia"/>
            <w:lang w:eastAsia="zh-CN"/>
          </w:rPr>
          <w:t>(二)、重型车床项目法律合规要求</w:t>
        </w:r>
        <w:r>
          <w:tab/>
        </w:r>
        <w:r>
          <w:fldChar w:fldCharType="begin"/>
        </w:r>
        <w:r>
          <w:instrText xml:space="preserve"> PAGEREF _Toc27178 \h </w:instrText>
        </w:r>
        <w:r>
          <w:fldChar w:fldCharType="separate"/>
        </w:r>
        <w:r>
          <w:t>82</w:t>
        </w:r>
        <w:r>
          <w:fldChar w:fldCharType="end"/>
        </w:r>
      </w:hyperlink>
    </w:p>
    <w:p>
      <w:pPr>
        <w:pStyle w:val="TOC2"/>
        <w:tabs>
          <w:tab w:val="right" w:leader="dot" w:pos="8306"/>
        </w:tabs>
      </w:pPr>
      <w:hyperlink w:anchor="_Toc10389" w:history="1">
        <w:r>
          <w:rPr>
            <w:rFonts w:ascii="仿宋" w:eastAsia="仿宋" w:hAnsi="仿宋" w:cs="仿宋" w:hint="eastAsia"/>
            <w:lang w:eastAsia="zh-CN"/>
          </w:rPr>
          <w:t>(三)、重型车床项目合同管理与法律事务</w:t>
        </w:r>
        <w:r>
          <w:tab/>
        </w:r>
        <w:r>
          <w:fldChar w:fldCharType="begin"/>
        </w:r>
        <w:r>
          <w:instrText xml:space="preserve"> PAGEREF _Toc10389 \h </w:instrText>
        </w:r>
        <w:r>
          <w:fldChar w:fldCharType="separate"/>
        </w:r>
        <w:r>
          <w:t>86</w:t>
        </w:r>
        <w:r>
          <w:fldChar w:fldCharType="end"/>
        </w:r>
      </w:hyperlink>
    </w:p>
    <w:p>
      <w:pPr>
        <w:pStyle w:val="TOC2"/>
        <w:tabs>
          <w:tab w:val="right" w:leader="dot" w:pos="8306"/>
        </w:tabs>
      </w:pPr>
      <w:hyperlink w:anchor="_Toc30306" w:history="1">
        <w:r>
          <w:rPr>
            <w:rFonts w:ascii="仿宋" w:eastAsia="仿宋" w:hAnsi="仿宋" w:cs="仿宋" w:hint="eastAsia"/>
            <w:lang w:eastAsia="zh-CN"/>
          </w:rPr>
          <w:t>(四)、重型车床项目知识产权保护策略</w:t>
        </w:r>
        <w:r>
          <w:tab/>
        </w:r>
        <w:r>
          <w:fldChar w:fldCharType="begin"/>
        </w:r>
        <w:r>
          <w:instrText xml:space="preserve"> PAGEREF _Toc30306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1"/>
      <w:r>
        <w:rPr>
          <w:rFonts w:ascii="仿宋" w:eastAsia="仿宋" w:hAnsi="仿宋" w:cs="仿宋" w:hint="eastAsia"/>
          <w:sz w:val="28"/>
          <w:lang w:eastAsia="zh-CN"/>
        </w:rPr>
        <w:t>一、重型车床项目土建工程</w:t>
      </w:r>
      <w:bookmarkEnd w:id="2"/>
    </w:p>
    <w:p>
      <w:pPr>
        <w:pStyle w:val="Heading2"/>
        <w:rPr>
          <w:rFonts w:ascii="仿宋" w:eastAsia="仿宋" w:hAnsi="仿宋" w:cs="仿宋" w:hint="eastAsia"/>
          <w:lang w:eastAsia="zh-CN"/>
        </w:rPr>
      </w:pPr>
      <w:bookmarkStart w:id="3" w:name="_Toc225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在重型车床项目的建筑工程设计中，我们将秉承一系列重要的设计原则，以确保重型车床项目建筑在功能、美观、可持续性等方面达到最佳效果。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首要原则是确保建筑的功能性得到最大化的发挥。我们将充分理解重型车床项目的实际需求，合理布局各个功能区域，保证建筑在满足业务需求的同时，提供高效的工作环境。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在建筑设计中，我们将综合考虑建设和运营成本。通过精细的经济效益分析，确保设计方案在高效利用资源的同时，对重型车床项目的长期盈利能力有积极的贡献。</w:t>
      </w:r>
    </w:p>
    <w:p>
      <w:pPr>
        <w:pStyle w:val="Heading2"/>
        <w:ind w:firstLine="560" w:firstLineChars="200"/>
        <w:rPr>
          <w:rFonts w:ascii="仿宋" w:eastAsia="仿宋" w:hAnsi="仿宋" w:cs="仿宋" w:hint="eastAsia"/>
          <w:sz w:val="28"/>
          <w:lang w:eastAsia="zh-CN"/>
        </w:rPr>
      </w:pPr>
      <w:bookmarkStart w:id="4" w:name="_Toc98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的土建工程设计中，我们将精准设定设计年限，结合重型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型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3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重型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型车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型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2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本期工程重型车床项目预计总建筑面积XXX平方米，其中：计容建筑面积XXX平方米，计划建筑工程投资XX万元，占重型车床项目总投资的XX%。</w:t>
      </w:r>
    </w:p>
    <w:p>
      <w:pPr>
        <w:pStyle w:val="Heading1"/>
        <w:ind w:firstLine="560" w:firstLineChars="200"/>
        <w:rPr>
          <w:rFonts w:ascii="仿宋" w:eastAsia="仿宋" w:hAnsi="仿宋" w:cs="仿宋" w:hint="eastAsia"/>
          <w:sz w:val="28"/>
          <w:lang w:eastAsia="zh-CN"/>
        </w:rPr>
      </w:pPr>
      <w:bookmarkStart w:id="7" w:name="_Toc11441"/>
      <w:r>
        <w:rPr>
          <w:rFonts w:ascii="仿宋" w:eastAsia="仿宋" w:hAnsi="仿宋" w:cs="仿宋" w:hint="eastAsia"/>
          <w:sz w:val="28"/>
          <w:lang w:eastAsia="zh-CN"/>
        </w:rPr>
        <w:t>二、重型车床项目概论</w:t>
      </w:r>
      <w:bookmarkEnd w:id="7"/>
    </w:p>
    <w:p>
      <w:pPr>
        <w:pStyle w:val="Heading2"/>
        <w:rPr>
          <w:rFonts w:ascii="仿宋" w:eastAsia="仿宋" w:hAnsi="仿宋" w:cs="仿宋" w:hint="eastAsia"/>
          <w:lang w:eastAsia="zh-CN"/>
        </w:rPr>
      </w:pPr>
      <w:bookmarkStart w:id="8" w:name="_Toc32642"/>
      <w:r>
        <w:rPr>
          <w:rFonts w:ascii="仿宋" w:eastAsia="仿宋" w:hAnsi="仿宋" w:cs="仿宋" w:hint="eastAsia"/>
          <w:lang w:eastAsia="zh-CN"/>
        </w:rPr>
        <w:t>(一)、重型车床项目概况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起源追溯至对市场的深入洞察。市场的不断演变与变革为重型车床项目提供了难得的机遇。当前市场存在的需求缺口和变革的大环境共同构成了重型车床项目的背景。这个重型车床项目旨在充分利用市场机遇，填补行业中尚未满足的需求，为客户提供全新的解决方案。市场的变革和需求的增长使得这个重型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重型车床项目名称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正式命名为重型车床。这个名称不仅仅是一个标识，更代表了重型车床项目的核心理念和愿景。它蕴含着重型车床项目所要解决问题的关键字，具有强烈的表达和辨识度，为重型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重型车床项目目标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核心目标是提供一种全新、高效的解决方案，满足客户日益增长的需求。重型车床项目追求的不仅仅是满足市场需求，更是在市场中获得卓越的竞争优势。通过不断提升产品或服务的质量和创新水平，重型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重型车床项目范围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全面涵盖了产品研发、制造、市场推广和售后服务，确保从产品设计到最终用户体验的全方位关注。这一全面的重型车床项目范围是为了确保重型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重型车床项目时间表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重型车床项目计划在未来18个月内完成，包括研发、测试、市场试点和正式推出等不同阶段。这个时间表的合理设计是为了确保重型车床项目各个阶段的顺利推进，以便按时交付高质量的成果。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重型车床项目预算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重型车床项目总预算估算为XX百万美元，主要分配在研发、市场推广、人员培训和运营等方面。这一充足的预算为重型车床项目提供了充足的资源，确保重型车床项目在各个方面都能取得优异的表现。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重型车床项目风险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重型车床项目可能面临的风险包括市场接受度低、技术难题、竞争激烈等。重型车床项目团队已经制定了相应的风险应对计划，通过前瞻性的风险管理，确保重型车床项目在面对不确定性时能够迅速做出应对。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重型车床项目团队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重型车床项目汇聚了一支经验丰富、多领域专业素养的核心团队，确保重型车床项目在各个方面都能拥有高水平的执行力。团队的协同作战是重型车床项目成功的关键因素之一。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重型车床项目背景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重型车床项目的背景根植于市场对更高效、创新产品的渴望，同时也受到科技发展对行业格局的深刻改变的影响。这为重型车床项目提供了广阔的发展空间和市场需求。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重型车床项目现状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截至目前，重型车床项目已完成市场调研和技术验证，取得了初步的成功。这为重型车床项目在未来的发展奠定了坚实的基础，为更远大的目标打下了坚实的基石。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715"/>
      <w:r>
        <w:rPr>
          <w:rFonts w:ascii="仿宋" w:eastAsia="仿宋" w:hAnsi="仿宋" w:cs="仿宋" w:hint="eastAsia"/>
          <w:sz w:val="28"/>
          <w:lang w:eastAsia="zh-CN"/>
        </w:rPr>
        <w:t>(二)、重型车床项目目标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keyword》重型车床项目首要业务目标是在市场中占据有利地位，实现产品/服务的成功推广和销售。通过不断提升产品质量、创新性，重型车床项目追求成为行业中的领导者，赢得更多客户的青睐。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在科技迅速发展的时代，重型车床项目着眼于技术创新。通过持续的研发和技术升级，重型车床项目旨在推出更具创新性的产品或服务，以满足市场对新鲜、先进解决方案的需求。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为了建立可持续的客户关系，重型车床项目设定了客户满意度目标。通过提供卓越的产品质量和优质的客户服务，重型车床项目追求赢得客户的信任和忠诚度，确保他们的满意度达到行业领先水平。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重型车床项目注重社会责任和可持续发展。通过实施环保、社会责任重型车床项目，重型车床项目致力于在经济发展的同时保护环境，促进社会公平，实现可持续经营。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重型车床项目的团队是实现目标的核心驱动力。因此，重型车床项目设定了团队发展目标，包括提升团队成员的专业技能、培养领导力，以及搭建协同高效的团队工作氛围。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4937"/>
      <w:r>
        <w:rPr>
          <w:rFonts w:ascii="仿宋" w:eastAsia="仿宋" w:hAnsi="仿宋" w:cs="仿宋" w:hint="eastAsia"/>
          <w:sz w:val="28"/>
          <w:lang w:eastAsia="zh-CN"/>
        </w:rPr>
        <w:t>(三)、重型车床项目提出的理由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重型车床项目提出的理由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重型车床项目的提出源于对市场机遇的深刻洞察。当前市场中存在的需求缺口和行业发展趋势表明，有巨大的商业机会等待被开发。通过准确捕捉市场机遇，重型车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理念基于对技术创新的信仰。通过持续的研发和技术投入，重型车床项目有望推出更具创新性的产品或服务。在科技飞速发展的当下，重型车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提出是为了增强企业的行业竞争力。通过提升产品或服务的质量和独特性，重型车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响应了消费者需求的变化。随着社会和科技的不断发展，消费者对产品和服务的需求也在发生变化。通过深入了解并及时回应消费者的新需求，重型车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重型车床项目的提出是企业战略发展规划的一部分。在面对日益激烈的市场竞争和不断变化的商业环境中，重型车床项目作为企业战略的一环，旨在为企业开辟新的增长领域，巩固企业在行业中的地位。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提出不仅仅是基于商业考量，还注重社会责任。通过推出环保、社会责任等方面的重型车床项目，重型车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重型车床项目的提出反映了对利益相关者期望的关注。包括客户、员工、投资者等利益相关者在企业发展中都有着各自的期望，重型车床项目力求在满足这些期望的同时，取得更大的共赢。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866"/>
      <w:r>
        <w:rPr>
          <w:rFonts w:ascii="仿宋" w:eastAsia="仿宋" w:hAnsi="仿宋" w:cs="仿宋" w:hint="eastAsia"/>
          <w:sz w:val="28"/>
          <w:lang w:eastAsia="zh-CN"/>
        </w:rPr>
        <w:t>(四)、重型车床项目意义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在实施重型车床项目的过程中，我们不仅仅是在追逐商业成功，更是为企业和社会的多个层面创造了深远的意义。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首要意义在于提升企业的市场竞争力。通过持续的创新和对产品质量的高标准要求，重型车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型车床项目的推进将促使行业技术水平的提升。通过引入先进技术和创新性解决方案，重型车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重型车床项目不仅创造了大量就业机会，提高了就业水平，还注重社会责任和环保。通过参与社会公益事业和推动环保重型车床项目，重型车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综合而言，重型车床项目意义重大，不仅推动了企业的发展，也为行业和社会的进步贡献了积极力量。这是一个全面而深刻的影响，将在未来产生可持续的正面效应。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8864"/>
      <w:r>
        <w:rPr>
          <w:rFonts w:ascii="仿宋" w:eastAsia="仿宋" w:hAnsi="仿宋" w:cs="仿宋" w:hint="eastAsia"/>
          <w:sz w:val="28"/>
          <w:lang w:eastAsia="zh-CN"/>
        </w:rPr>
        <w:t>(五)、重型车床项目背景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在当今迅猛发展的商业环境中，重型车床项目的动因根植于对多方面因素的审慎考量。这个重型车床项目的提出并非孤立的决策，而是对企业所处背景深入思考的产物。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市场的不断演变是重型车床项目背后的首要原因。科技的迅速发展和全球市场的快速变化使得企业必须灵活应对。重型车床项目应运而生，旨在通过创新性的解决方案迎合市场的多变需求，赢得竞争中的先机。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竞争的激烈程度也是重型车床项目背景中不可忽视的一环。企业需要在激烈竞争中脱颖而出，为此，重型车床项目致力于打破常规，提供独特的价值主张，以吸引客户并确保市场份额的增长。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技术的迅速发展为企业带来了机遇与挑战。作为重型车床项目启动的背景之一，对新兴技术的应用将有助于提升企业的技术水平，使其在不断演进的商业环境中保持竞争优势。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此外，社会对企业责任的期望也在逐渐升高。重型车床项目充分融入了社会责任的理念，通过可持续经营和社会公益重型车床项目，企图为社会贡献一份力量，在商业成功的同时关注社会价值。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499"/>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076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重型车床项目的主要产品是XXXX，预计年产值为XXX万元。这一产品在市场中占据着重要的地位，其广泛的应用范围使得该重型车床项目的市场前景非常广阔。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型车床项目的xxx产品作为重要的原材料之一，将在多个领域发挥关键作用。其在建筑、交通、能源等方面的广泛应用将为整个产业链提供强大的支持，形成产业协同效应。重型车床项目的年产值XXX万XXX万XXX万万元不仅反映了其在市场上的巨大潜力，更预示着它对国民经济的积极贡献。这种关联度高、涉及面广的产业关系，使得该重型车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15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总征地面积为XXXX平方米，相当于约XX.XX亩，其中净用地面积为XXXX平方米，红线范围内相当于约XX.XX亩。这一用地规模充分考虑了重型车床项目的建设需求，保障了重型车床项目在合适的空间内得以充分发展。重型车床项目规划的总建筑面积为XXXX平方米，其中主体工程建设占XXXX平方米，计容建筑面积达XXXX平方米。预计建筑工程的投资将达到XXXX万元，为重型车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计划购置的设备共计XXXX台（套），设备购置费用为XXXX万元。这一设备购置计划充分考虑到重型车床项目的生产需求和技术要求，确保了重型车床项目在生产运营中具备先进的技术装备和高效的生产能力。设备的合理配置将为重型车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型车床项目计划总投资为XXXX万元，预计年实现营业收入为XXXX万元。这一产能规模的设定旨在确保重型车床项目能够在投资与回报之间取得平衡，实现长期可持续的发展。重型车床项目的总投资充分考虑到各个方面的需求，包括用地建设、设备购置等多个环节，以确保重型车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81"/>
      <w:r>
        <w:rPr>
          <w:rFonts w:ascii="仿宋" w:eastAsia="仿宋" w:hAnsi="仿宋" w:cs="仿宋" w:hint="eastAsia"/>
          <w:sz w:val="28"/>
          <w:lang w:eastAsia="zh-CN"/>
        </w:rPr>
        <w:t>四、重型车床项目建设单位说明</w:t>
      </w:r>
      <w:bookmarkEnd w:id="16"/>
    </w:p>
    <w:p>
      <w:pPr>
        <w:pStyle w:val="Heading2"/>
        <w:rPr>
          <w:rFonts w:ascii="仿宋" w:eastAsia="仿宋" w:hAnsi="仿宋" w:cs="仿宋" w:hint="eastAsia"/>
          <w:lang w:eastAsia="zh-CN"/>
        </w:rPr>
      </w:pPr>
      <w:bookmarkStart w:id="17" w:name="_Toc18287"/>
      <w:r>
        <w:rPr>
          <w:rFonts w:ascii="仿宋" w:eastAsia="仿宋" w:hAnsi="仿宋" w:cs="仿宋" w:hint="eastAsia"/>
          <w:lang w:eastAsia="zh-CN"/>
        </w:rPr>
        <w:t>(一)、重型车床项目承办单位基本情况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68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型车床项目承办单位的XXXX，我们着眼于实现可持续的经济效益。通过技术创新和解决方案的提供，公司预计在重型车床项目执行期间将获得可观的收入增长。这一收入来源主要包括重型车床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同时，我们注重成本控制和效率提升，以确保重型车床项目的可持续盈利。透过精细的管理和资源优化，公司期望实现重型车床项目利润最大化。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型车床项目实施进行全面的投资评估，包括重型车床项目启动阶段的资金投入和后续运营成本。通过对重型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型车床项目实施过程中具备足够的资金流动性，公司将进行详尽的现金流分析。这包括资金需求的合理预测、重型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6399"/>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023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技术管理特点体现在其创新导向。通过引入最先进的技术趋势和解决方案，重型车床项目致力于提升科技含量、提高质量和效率水平。这意味着我们将采用最新的工具和方法，确保重型车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https://d.book118.com/465143023313011110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63325"/>
    <w:rsid w:val="5EE633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4302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2024-02-10T23:57:00Z</dcterms:created>
  <dcterms:modified xsi:type="dcterms:W3CDTF">2024-02-10T23:57:35Z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92DD18EE58D544DA9C4AB5FC95CD96B0_11</vt:lpwstr>
  </property>
  <property fmtid="{D5CDD505-2E9C-101B-9397-08002B2CF9AE}" pid="3" name="KSOProductBuildVer">
    <vt:lpwstr>2052-12.1.0.16250</vt:lpwstr>
  </property>
</Properties>
</file>