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8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广告会展项目商业计划书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1633187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一、广告会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展项目概论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、广告会展项目承办单位基本情况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(二)、广告会展项目概况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(三)、广告会展项目评价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)、广告会展项目建设期原辅材料供应情况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二)、广告会展项目运营期原辅材料供应及质量管理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、广告会展项目选址说明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一)、广告会展项目选址原则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二)、广告会展项目选址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五、广告会展项目可行性研究报告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99317831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广告会展项目实施保障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61926980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)、广告会展项目对环境的主要影响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(二)、员工手册编制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十二、广告会展项目管理与团队协作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)、广告会展项目管理方法论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(二)、广告会展项目计划与进度管理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五)、广告会展项目风险管理与应对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项目商业计划书旨在全面介绍和规划一个创新性的广告会展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以满足需求。该方案的目的是为了提供广告会展项目的全面概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一、广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告会展项目概论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(一)、广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告会展项目承办单位基本情况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(二)、广告会展项目概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广</w:t>
      </w:r>
      <w:r>
        <w:rPr>
          <w:rFonts w:ascii="FangSong" w:eastAsia="FangSong" w:hAnsi="FangSong" w:cs="FangSong"/>
          <w:spacing w:val="-9"/>
          <w:sz w:val="28"/>
          <w:szCs w:val="28"/>
        </w:rPr>
        <w:t>告会展项目名称：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广告会展项目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广</w:t>
      </w:r>
      <w:r>
        <w:rPr>
          <w:rFonts w:ascii="FangSong" w:eastAsia="FangSong" w:hAnsi="FangSong" w:cs="FangSong"/>
          <w:spacing w:val="-12"/>
          <w:sz w:val="28"/>
          <w:szCs w:val="28"/>
        </w:rPr>
        <w:t>告</w:t>
      </w:r>
      <w:r>
        <w:rPr>
          <w:rFonts w:ascii="FangSong" w:eastAsia="FangSong" w:hAnsi="FangSong" w:cs="FangSong"/>
          <w:spacing w:val="-10"/>
          <w:sz w:val="28"/>
          <w:szCs w:val="28"/>
        </w:rPr>
        <w:t>会展项目类型：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广</w:t>
      </w:r>
      <w:r>
        <w:rPr>
          <w:rFonts w:ascii="FangSong" w:eastAsia="FangSong" w:hAnsi="FangSong" w:cs="FangSong"/>
          <w:spacing w:val="-16"/>
          <w:sz w:val="28"/>
          <w:szCs w:val="28"/>
        </w:rPr>
        <w:t>告会展项目地点：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4"/>
          <w:sz w:val="28"/>
          <w:szCs w:val="28"/>
        </w:rPr>
        <w:t>广</w:t>
      </w:r>
      <w:r>
        <w:rPr>
          <w:rFonts w:ascii="FangSong" w:eastAsia="FangSong" w:hAnsi="FangSong" w:cs="FangSong"/>
          <w:spacing w:val="-26"/>
          <w:sz w:val="28"/>
          <w:szCs w:val="28"/>
        </w:rPr>
        <w:t>告会展项目规模：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广</w:t>
      </w:r>
      <w:r>
        <w:rPr>
          <w:rFonts w:ascii="FangSong" w:eastAsia="FangSong" w:hAnsi="FangSong" w:cs="FangSong"/>
          <w:spacing w:val="-14"/>
          <w:sz w:val="28"/>
          <w:szCs w:val="28"/>
        </w:rPr>
        <w:t>告会展项目周期：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1" w:right="7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广告会</w:t>
      </w:r>
      <w:r>
        <w:rPr>
          <w:rFonts w:ascii="FangSong" w:eastAsia="FangSong" w:hAnsi="FangSong" w:cs="FangSong"/>
          <w:spacing w:val="-7"/>
          <w:sz w:val="28"/>
          <w:szCs w:val="28"/>
        </w:rPr>
        <w:t>展项目背景：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广告会展项目的建设旨在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(三)、广告会展项目评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该广告会展项目处于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2" w:right="7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告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展项目具备较高的实施可行性。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(一)、广告会展项目建设期原辅材料供应情况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在广</w:t>
      </w:r>
      <w:r>
        <w:rPr>
          <w:rFonts w:ascii="FangSong" w:eastAsia="FangSong" w:hAnsi="FangSong" w:cs="FangSong"/>
          <w:spacing w:val="-15"/>
          <w:sz w:val="28"/>
          <w:szCs w:val="28"/>
        </w:rPr>
        <w:t>告</w:t>
      </w:r>
      <w:r>
        <w:rPr>
          <w:rFonts w:ascii="FangSong" w:eastAsia="FangSong" w:hAnsi="FangSong" w:cs="FangSong"/>
          <w:spacing w:val="-8"/>
          <w:sz w:val="28"/>
          <w:szCs w:val="28"/>
        </w:rPr>
        <w:t>会展项目的建设和运营过程中，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程顺利进行和产品质量稳定的重要环节。本章将详细探讨广告会</w:t>
      </w:r>
      <w:r>
        <w:rPr>
          <w:rFonts w:ascii="FangSong" w:eastAsia="FangSong" w:hAnsi="FangSong" w:cs="FangSong"/>
          <w:spacing w:val="-3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广告会展项目建设期原辅材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在广</w:t>
      </w:r>
      <w:r>
        <w:rPr>
          <w:rFonts w:ascii="FangSong" w:eastAsia="FangSong" w:hAnsi="FangSong" w:cs="FangSong"/>
          <w:spacing w:val="-15"/>
          <w:sz w:val="28"/>
          <w:szCs w:val="28"/>
        </w:rPr>
        <w:t>告</w:t>
      </w:r>
      <w:r>
        <w:rPr>
          <w:rFonts w:ascii="FangSong" w:eastAsia="FangSong" w:hAnsi="FangSong" w:cs="FangSong"/>
          <w:spacing w:val="-8"/>
          <w:sz w:val="28"/>
          <w:szCs w:val="28"/>
        </w:rPr>
        <w:t>会展项目建设期间，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量有着直接的影响。下面是广告会展项目建设期原辅材料供应情况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6" w:line="416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(二)、广告会展项目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广告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展项目进入运营期后，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是广告会展项目运营期原辅材料供应及质量管理的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三、广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告会展项目选址说明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、广告会展项目选址原则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广告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展项目选址必须与城乡建设总体规划保持一致，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确保广告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会展项目的发展与当地城市规划和政府规划相契合。通过与规划一致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告会展项目有望更好地融入城市发展大局，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越的交通条件是广告会展项目成功的关键因素之一。选址地应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1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广告会展项目建设阶段，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4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告会展项目建设的顺利进行。这有助于提高工程效率，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期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1"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0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广告会展项目选址应与当地大气污染防治、水资源利用以及自然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3" w:right="196" w:firstLine="15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8"/>
          <w:sz w:val="28"/>
          <w:szCs w:val="28"/>
        </w:rPr>
        <w:t>生态</w:t>
      </w:r>
      <w:r>
        <w:rPr>
          <w:rFonts w:ascii="FangSong" w:eastAsia="FangSong" w:hAnsi="FangSong" w:cs="FangSong"/>
          <w:spacing w:val="-6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境保护政策相一致。我们将致力于在广告会展项目建设和运营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确保广告会展项目的可持续发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我们将有效平衡广告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9"/>
          <w:sz w:val="28"/>
          <w:szCs w:val="28"/>
        </w:rPr>
        <w:t>展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在广告</w:t>
      </w:r>
      <w:r>
        <w:rPr>
          <w:rFonts w:ascii="FangSong" w:eastAsia="FangSong" w:hAnsi="FangSong" w:cs="FangSong"/>
          <w:spacing w:val="-2"/>
          <w:sz w:val="28"/>
          <w:szCs w:val="28"/>
        </w:rPr>
        <w:t>会展项目的实施过程中获得更多的理解和支持。</w:t>
      </w:r>
    </w:p>
    <w:p>
      <w:pPr>
        <w:spacing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广告会展项目的长期成功和对社会的积极贡献。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(二)、广告会展项目选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选择广告会展项目的地理位置时，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9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销，为广告会展项目的顺利推进提供了有力支持。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优惠等方面的支持。这将显著减轻广告会展项目的财务压力，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为广告会展项目提供了丰富的合作机会，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41" w:right="8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高度重视生态环境的保护。选址处有利于建设绿色、环保型的广告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会展项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8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术开发区被视为未来经济发展的重要增长点。广告会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展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为广告会展项目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5" w:line="414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确保广告会展项目的建设与运营与当地发展规划相协调，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广告会展项目的成功提供全方位的支持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6" w:lineRule="auto"/>
        <w:ind w:left="34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广告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展项目的成功实施不仅依赖于选址的地理位置，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10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</w:p>
    <w:p>
      <w:pPr>
        <w:sectPr>
          <w:pgSz w:w="11906" w:h="16839"/>
          <w:pgMar w:top="1431" w:right="1718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before="289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广告会展项目的建设提供了必要的基础支持，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确保广告会展项目选址符合当地的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地规划要求。这有助于广告会展项目在合规范围内进行建设，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告会展项目的用工提供了充足的保障，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9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方面的优惠政策。这为广告会展项目创造了更加宽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广告会展项目的过程中，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确保广告会展项目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1" w:line="416" w:lineRule="auto"/>
        <w:ind w:left="35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广告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展项目所在区域的安全设施完备，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全系统。这为广告会展项目的安全运行提供了可靠的支持，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告会展项目提供了明确的建设方向，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确保用地符合工业广告会展项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广告会展项目所在地区容积率和建筑密度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标。我们将确保广告会展项目建设在合理的容积率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和建筑密度范围内，以充分利用土地资源，提高广告会展项目效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7" w:line="411" w:lineRule="auto"/>
        <w:ind w:left="33" w:right="56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途划分是用地控制的核心之一。根据广告会展项目的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保持广告会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展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我们将严格按照规定的利用年限进行广告会展项目建设和运营，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在广告会展项目建设完成后，我们将积极参与土地的复垦工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小广告会展项目对周边土地的影响。</w:t>
      </w:r>
    </w:p>
    <w:p>
      <w:pPr>
        <w:spacing w:before="1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我们将确保广告会展项目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。这为广告会展项目提供了便捷的物流通道，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了广告会展项目的市场竞争力。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8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自然条件适宜。广告会展项目建设将充分利用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5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1" w:right="196" w:firstLine="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设施。广告会展项目将充分利用这些配套设施，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助于广</w:t>
      </w:r>
      <w:r>
        <w:rPr>
          <w:rFonts w:ascii="FangSong" w:eastAsia="FangSong" w:hAnsi="FangSong" w:cs="FangSong"/>
          <w:spacing w:val="-3"/>
          <w:sz w:val="28"/>
          <w:szCs w:val="28"/>
        </w:rPr>
        <w:t>告会展项目的稳定运营。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总体要求中还包括对环境的保护要求。广告会展项目将遵循当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可持续的工业广告会展项目。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广告会</w:t>
      </w:r>
      <w:r>
        <w:rPr>
          <w:rFonts w:ascii="FangSong" w:eastAsia="FangSong" w:hAnsi="FangSong" w:cs="FangSong"/>
          <w:spacing w:val="-9"/>
          <w:sz w:val="28"/>
          <w:szCs w:val="28"/>
        </w:rPr>
        <w:t>展</w:t>
      </w:r>
      <w:r>
        <w:rPr>
          <w:rFonts w:ascii="FangSong" w:eastAsia="FangSong" w:hAnsi="FangSong" w:cs="FangSong"/>
          <w:spacing w:val="-6"/>
          <w:sz w:val="28"/>
          <w:szCs w:val="28"/>
        </w:rPr>
        <w:t>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促进广告会展项目与当地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3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广告会展项目将在选址的基础上更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在广</w:t>
      </w:r>
      <w:r>
        <w:rPr>
          <w:rFonts w:ascii="FangSong" w:eastAsia="FangSong" w:hAnsi="FangSong" w:cs="FangSong"/>
          <w:spacing w:val="-15"/>
          <w:sz w:val="28"/>
          <w:szCs w:val="28"/>
        </w:rPr>
        <w:t>告</w:t>
      </w:r>
      <w:r>
        <w:rPr>
          <w:rFonts w:ascii="FangSong" w:eastAsia="FangSong" w:hAnsi="FangSong" w:cs="FangSong"/>
          <w:spacing w:val="-8"/>
          <w:sz w:val="28"/>
          <w:szCs w:val="28"/>
        </w:rPr>
        <w:t>会展项目选址的初步规划中，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line="219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我们计划通过多功能空间规划来优化土地利用。在广告会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6" w:right="140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展项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筑的垂直利用率。这一措施有助于减小广告会展项目的占地面积，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广告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展项目还将注重环境友好设计，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还有助于提高广告会展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共设施也是我们的设计理念之一。在广告会展项目内部建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right="8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我们致力于实现广告会展项目用地的经济高效利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89" w:line="219" w:lineRule="auto"/>
        <w:ind w:right="18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0"/>
          <w:sz w:val="28"/>
          <w:szCs w:val="28"/>
        </w:rPr>
        <w:t>广</w:t>
      </w:r>
      <w:r>
        <w:rPr>
          <w:rFonts w:ascii="FangSong" w:eastAsia="FangSong" w:hAnsi="FangSong" w:cs="FangSong"/>
          <w:spacing w:val="-9"/>
          <w:sz w:val="28"/>
          <w:szCs w:val="28"/>
        </w:rPr>
        <w:t>告会展项目整体布置中，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</w:p>
    <w:p>
      <w:pPr>
        <w:sectPr>
          <w:pgSz w:w="11906" w:h="16839"/>
          <w:pgMar w:top="1431" w:right="1610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3" w:firstLine="22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</w:rPr>
        <w:t>区、办公</w:t>
      </w:r>
      <w:r>
        <w:rPr>
          <w:rFonts w:ascii="FangSong" w:eastAsia="FangSong" w:hAnsi="FangSong" w:cs="FangSong"/>
          <w:spacing w:val="-5"/>
          <w:sz w:val="28"/>
          <w:szCs w:val="28"/>
        </w:rPr>
        <w:t>区</w:t>
      </w:r>
      <w:r>
        <w:rPr>
          <w:rFonts w:ascii="FangSong" w:eastAsia="FangSong" w:hAnsi="FangSong" w:cs="FangSong"/>
          <w:spacing w:val="-4"/>
          <w:sz w:val="28"/>
          <w:szCs w:val="28"/>
        </w:rPr>
        <w:t>、休闲区、绿化区等几个主要区域。生产区域紧邻交通要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，便于原材料运输和产品出货；办公区域靠近广告会展项目核心区，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沟通；休闲区和绿化区域分布在广告会展项目的角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确保了广告会展项目内外的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广告会展项目区域内设置了一系列公共设施，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广告会展项目总图中，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8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89" w:line="222" w:lineRule="auto"/>
        <w:ind w:right="8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生产与办公是广告会展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3" w:right="3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运输和产品的高效配送。办公区则位于广告会展项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心区，方便管理层对整个广告会展项目的监控与决策。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3" w:right="3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在广告会展项目区域内分布绿化带和休闲区，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也为广告会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展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我们将环境保护区域规划在广告会展项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确保了广告会展项目整体的美观性。这一举措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使广告会展项目在生产的同时也能够实现对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这八个设计要点共同构成了广告会展项目总图布置方案的核心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保了广告会展项目在各个方面都能够取得良好的平衡，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7" w:line="417" w:lineRule="auto"/>
        <w:ind w:left="33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该广告会展项目选址位于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</w:p>
    <w:p>
      <w:pPr>
        <w:sectPr>
          <w:pgSz w:w="11906" w:h="16839"/>
          <w:pgMar w:top="1431" w:right="1763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广告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展项目的顺利启动和运营。</w:t>
      </w:r>
    </w:p>
    <w:p>
      <w:pPr>
        <w:spacing w:before="287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销售和员工的通勤。这为广告会展项目提供了便捷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40" w:right="176" w:firstLine="97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广告</w:t>
      </w:r>
      <w:r>
        <w:rPr>
          <w:rFonts w:ascii="FangSong" w:eastAsia="FangSong" w:hAnsi="FangSong" w:cs="FangSong"/>
          <w:spacing w:val="1"/>
          <w:sz w:val="28"/>
          <w:szCs w:val="28"/>
        </w:rPr>
        <w:t>会展项目选址规划中特别考虑了环保区域，用于处理废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有效减少对周边环境的负面影响。这表明了广告会展项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广告</w:t>
      </w:r>
      <w:r>
        <w:rPr>
          <w:rFonts w:ascii="FangSong" w:eastAsia="FangSong" w:hAnsi="FangSong" w:cs="FangSong"/>
          <w:spacing w:val="1"/>
          <w:sz w:val="28"/>
          <w:szCs w:val="28"/>
        </w:rPr>
        <w:t>会展项目选址的用地控制指标与相关规划相一致，不仅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也兼顾了用地的合理利用。这有助于广告会展项目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在广告会展项目选址周边进行了社区和周边环境的调查，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广告会展项目建设不会对周边社区造成过大的影响，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29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广告会展项目选址时，我们充分考虑了当地的政策和法规，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确保广告会展项目的合法性和稳健性。对政府支持政策和法规的遵从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有助于广告会</w:t>
      </w:r>
      <w:r>
        <w:rPr>
          <w:rFonts w:ascii="FangSong" w:eastAsia="FangSong" w:hAnsi="FangSong" w:cs="FangSong"/>
          <w:spacing w:val="-2"/>
          <w:sz w:val="28"/>
          <w:szCs w:val="28"/>
        </w:rPr>
        <w:t>展项目在当地获得更多支持。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5" w:right="14" w:firstLine="97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1"/>
          <w:sz w:val="28"/>
          <w:szCs w:val="28"/>
        </w:rPr>
        <w:t>综合考虑广告会展项目选址的各项因素，我们认为该选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望为广告会展项目带来更多的发展机遇。与周边的产业和社会环境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址将有助于广告会展项目实现可持续发展。</w:t>
      </w:r>
    </w:p>
    <w:p>
      <w:pPr>
        <w:spacing w:before="2" w:line="415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我们可以得出该广告会展项目选址的合理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和可行性，为广告会展项目的后续规划和实施提供了坚实的基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广告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展行业作为一个充满活力的领域，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5" w:line="415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着科技的迅猛发展，广告会展行业在技术上取得了显著的突破。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**广告会展行业**是一片充满活力的领域，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45" w:right="19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广告</w:t>
      </w:r>
      <w:r>
        <w:rPr>
          <w:rFonts w:ascii="FangSong" w:eastAsia="FangSong" w:hAnsi="FangSong" w:cs="FangSong"/>
          <w:spacing w:val="-12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展行业市场规模庞大，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着科技的飞速发展，广告会展行业在技术上取得了显著的突破。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五、广告会展项目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在广</w:t>
      </w:r>
      <w:r>
        <w:rPr>
          <w:rFonts w:ascii="FangSong" w:eastAsia="FangSong" w:hAnsi="FangSong" w:cs="FangSong"/>
          <w:spacing w:val="-15"/>
          <w:sz w:val="28"/>
          <w:szCs w:val="28"/>
        </w:rPr>
        <w:t>告</w:t>
      </w:r>
      <w:r>
        <w:rPr>
          <w:rFonts w:ascii="FangSong" w:eastAsia="FangSong" w:hAnsi="FangSong" w:cs="FangSong"/>
          <w:spacing w:val="-8"/>
          <w:sz w:val="28"/>
          <w:szCs w:val="28"/>
        </w:rPr>
        <w:t>会展行业，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26" w:lineRule="auto"/>
        <w:ind w:left="63" w:right="19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为消费者首选的广告会展产品。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广告会展项目总投资</w:t>
      </w:r>
    </w:p>
    <w:p>
      <w:pPr>
        <w:spacing w:before="287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建设规模旨在实现一个全面、可持续的广告会展项目。广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告会展项目总投资将主要用于以下几个方面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我们将投入资金用于基础设施的修建，确保广</w:t>
      </w:r>
    </w:p>
    <w:p>
      <w:pPr>
        <w:sectPr>
          <w:pgSz w:w="11906" w:h="16839"/>
          <w:pgMar w:top="1431" w:right="1718" w:bottom="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</w:rPr>
        <w:t>告</w:t>
      </w:r>
      <w:r>
        <w:rPr>
          <w:rFonts w:ascii="FangSong" w:eastAsia="FangSong" w:hAnsi="FangSong" w:cs="FangSong"/>
          <w:spacing w:val="-7"/>
          <w:sz w:val="28"/>
          <w:szCs w:val="28"/>
        </w:rPr>
        <w:t>会</w:t>
      </w:r>
      <w:r>
        <w:rPr>
          <w:rFonts w:ascii="FangSong" w:eastAsia="FangSong" w:hAnsi="FangSong" w:cs="FangSong"/>
          <w:spacing w:val="-4"/>
          <w:sz w:val="28"/>
          <w:szCs w:val="28"/>
        </w:rPr>
        <w:t>展项目的顺利进行。</w:t>
      </w:r>
    </w:p>
    <w:p>
      <w:pPr>
        <w:spacing w:before="290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一部分资金将用于技术研发，以确保广告会展项目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广告会展项目规模与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我们计划在广告会展项目建设后的第一年实现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广</w:t>
      </w:r>
      <w:r>
        <w:rPr>
          <w:rFonts w:ascii="FangSong" w:eastAsia="FangSong" w:hAnsi="FangSong" w:cs="FangSong"/>
          <w:spacing w:val="-17"/>
          <w:sz w:val="28"/>
          <w:szCs w:val="28"/>
        </w:rPr>
        <w:t>告会展项目规模：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广告会展项目将建设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房、办公区域、仓储设施等。这将确保广告会展项目能够满足预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、废气处理等，以确保广告会展项目的环保性。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广告会展项目总投资与用地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8" w:line="411" w:lineRule="auto"/>
        <w:ind w:left="32" w:right="1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该广告会展项目总征地面积为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亩)。广告会展项目规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广告会展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。这些设备将在广告会展项目运营中发挥关键作用，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1" w:right="1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广告会展项目计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广告会展项目未来的发展提供可观的经济回报。</w:t>
      </w:r>
    </w:p>
    <w:p>
      <w:pPr>
        <w:spacing w:before="1"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7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0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</w:p>
    <w:p>
      <w:pPr>
        <w:sectPr>
          <w:pgSz w:w="11906" w:h="16839"/>
          <w:pgMar w:top="1431" w:right="1704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4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8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" w:line="411" w:lineRule="auto"/>
        <w:ind w:left="38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1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5" w:right="5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4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提供卓越的客户服务和售后支持，强调用户体验，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287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89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before="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91" w:line="414" w:lineRule="auto"/>
        <w:ind w:left="37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资源配置是确保广告会展项目成功实施的核心要素之一。在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岗</w:t>
      </w:r>
      <w:r>
        <w:rPr>
          <w:rFonts w:ascii="FangSong" w:eastAsia="FangSong" w:hAnsi="FangSong" w:cs="FangSong"/>
          <w:spacing w:val="-10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我们根据广告会展项目规模和复杂性制定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</w:p>
    <w:p>
      <w:pPr>
        <w:sectPr>
          <w:pgSz w:w="11906" w:h="16839"/>
          <w:pgMar w:top="1431" w:right="1623" w:bottom="0" w:left="1785" w:header="0" w:footer="0" w:gutter="0"/>
          <w:pgNumType w:start="28"/>
          <w:cols w:space="708"/>
        </w:sectPr>
      </w:pPr>
    </w:p>
    <w:p>
      <w:pPr>
        <w:spacing w:before="185" w:line="411" w:lineRule="auto"/>
        <w:ind w:left="37" w:right="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10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员具备应对广告会展项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为广告会展项目的顺利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确保广告会展项目团队的协调运作和高效执行，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配置分为不同层面，并采用灵活的策略来满足广告会展项目需求。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保招募到最适合广告会展项目的人才。</w:t>
      </w:r>
    </w:p>
    <w:p>
      <w:pPr>
        <w:spacing w:before="2" w:line="414" w:lineRule="auto"/>
        <w:ind w:left="37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岗位分工：明确广告会展项目各个岗位的职责和任务，根据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https://d.book118.com/465300201030011123</w:t>
        </w:r>
      </w:hyperlink>
    </w:p>
    <w:p/>
    <w:sectPr>
      <w:pgSz w:w="11906" w:h="16839"/>
      <w:pgMar w:top="1431" w:right="1743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65300201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2024-03-14T07:52:39Z</vt:filetime>
  </property>
  <property fmtid="{D5CDD505-2E9C-101B-9397-08002B2CF9AE}" pid="3" name="CRO">
    <vt:lpwstr>wqlLaW5nc29mdCBQREYgdG8gV1BTIDgw</vt:lpwstr>
  </property>
</Properties>
</file>