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3D">
      <w:pPr>
        <w:jc w:val="center"/>
        <w:rPr>
          <w:rFonts w:ascii="隶书" w:eastAsia="隶书" w:hint="eastAsia"/>
          <w:sz w:val="52"/>
          <w:szCs w:val="52"/>
        </w:rPr>
      </w:pPr>
    </w:p>
    <w:p w:rsidR="00DC0A3D">
      <w:pPr>
        <w:jc w:val="center"/>
        <w:rPr>
          <w:rFonts w:ascii="隶书" w:eastAsia="隶书" w:hint="eastAsia"/>
          <w:sz w:val="52"/>
          <w:szCs w:val="52"/>
        </w:rPr>
      </w:pPr>
    </w:p>
    <w:p w:rsidR="00DC0A3D">
      <w:pPr>
        <w:rPr>
          <w:rFonts w:hint="eastAsia"/>
        </w:rPr>
      </w:pPr>
    </w:p>
    <w:p w:rsidR="00DC0A3D">
      <w:pPr>
        <w:jc w:val="center"/>
        <w:rPr>
          <w:rFonts w:ascii="宋体" w:hAnsi="宋体" w:hint="eastAsia"/>
          <w:b/>
          <w:w w:val="80"/>
          <w:sz w:val="84"/>
          <w:szCs w:val="84"/>
        </w:rPr>
      </w:pPr>
      <w:r>
        <w:rPr>
          <w:rFonts w:ascii="宋体" w:hAnsi="宋体" w:hint="eastAsia"/>
          <w:b/>
          <w:w w:val="80"/>
          <w:sz w:val="84"/>
          <w:szCs w:val="84"/>
        </w:rPr>
        <w:t>认识实习报告</w:t>
      </w: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ind w:firstLine="1920" w:firstLineChars="600"/>
        <w:rPr>
          <w:rFonts w:hint="eastAsia"/>
          <w:sz w:val="32"/>
          <w:szCs w:val="32"/>
          <w:u w:val="single"/>
        </w:rPr>
      </w:pPr>
      <w:r>
        <w:rPr>
          <w:rFonts w:hint="eastAsia"/>
          <w:sz w:val="32"/>
          <w:szCs w:val="32"/>
        </w:rPr>
        <w:t>系    别：</w:t>
      </w:r>
      <w:r>
        <w:rPr>
          <w:rFonts w:hint="eastAsia"/>
          <w:sz w:val="32"/>
          <w:szCs w:val="32"/>
          <w:u w:val="single"/>
        </w:rPr>
        <w:t xml:space="preserve">  化学与化学工程系              </w:t>
      </w:r>
    </w:p>
    <w:p w:rsidR="00DC0A3D">
      <w:pPr>
        <w:ind w:firstLine="1920" w:firstLineChars="600"/>
        <w:rPr>
          <w:rFonts w:hint="eastAsia"/>
          <w:sz w:val="32"/>
          <w:szCs w:val="32"/>
          <w:u w:val="single"/>
        </w:rPr>
      </w:pPr>
      <w:r>
        <w:rPr>
          <w:rFonts w:hint="eastAsia"/>
          <w:sz w:val="32"/>
          <w:szCs w:val="32"/>
        </w:rPr>
        <w:t>专    业：</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姓    名：</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学    号：</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 xml:space="preserve">指导教师: </w:t>
      </w:r>
      <w:r>
        <w:rPr>
          <w:rFonts w:hint="eastAsia"/>
          <w:sz w:val="32"/>
          <w:szCs w:val="32"/>
          <w:u w:val="single"/>
        </w:rPr>
        <w:t xml:space="preserve">                   </w:t>
      </w:r>
    </w:p>
    <w:p w:rsidR="00DC0A3D">
      <w:pPr>
        <w:ind w:firstLine="1920" w:firstLineChars="600"/>
        <w:rPr>
          <w:rFonts w:hint="eastAsia"/>
          <w:b/>
          <w:sz w:val="32"/>
          <w:szCs w:val="32"/>
          <w:u w:val="single"/>
        </w:rPr>
      </w:pPr>
      <w:r>
        <w:rPr>
          <w:rFonts w:hint="eastAsia"/>
          <w:sz w:val="32"/>
          <w:szCs w:val="32"/>
        </w:rPr>
        <w:t>完成时间：</w:t>
      </w:r>
      <w:r>
        <w:rPr>
          <w:rFonts w:hint="eastAsia"/>
          <w:sz w:val="32"/>
          <w:szCs w:val="32"/>
          <w:u w:val="single"/>
        </w:rPr>
        <w:t xml:space="preserve">                  </w:t>
      </w:r>
    </w:p>
    <w:p w:rsidR="00DC0A3D">
      <w:pPr>
        <w:rPr>
          <w:rFonts w:hint="eastAsia"/>
        </w:rPr>
      </w:pPr>
    </w:p>
    <w:p w:rsidR="00DC0A3D">
      <w:pPr>
        <w:rPr>
          <w:rFonts w:hint="eastAsia"/>
        </w:rPr>
      </w:pPr>
    </w:p>
    <w:p w:rsidR="00DC0A3D">
      <w:pPr>
        <w:rPr>
          <w:rFonts w:hint="eastAsia"/>
        </w:rPr>
      </w:pPr>
    </w:p>
    <w:p w:rsidR="00DC0A3D">
      <w:pPr>
        <w:rPr>
          <w:rFonts w:hint="eastAsia"/>
        </w:rPr>
      </w:pPr>
    </w:p>
    <w:p w:rsidR="00DC0A3D">
      <w:pPr>
        <w:jc w:val="center"/>
        <w:rPr>
          <w:rFonts w:ascii="隶书" w:eastAsia="隶书" w:hint="eastAsia"/>
          <w:sz w:val="52"/>
          <w:szCs w:val="52"/>
        </w:rPr>
      </w:pPr>
    </w:p>
    <w:p w:rsidR="00DC0A3D">
      <w:pPr>
        <w:jc w:val="center"/>
        <w:rPr>
          <w:rFonts w:ascii="隶书" w:eastAsia="隶书" w:hint="eastAsia"/>
          <w:sz w:val="52"/>
          <w:szCs w:val="52"/>
        </w:rPr>
      </w:pPr>
      <w:r>
        <w:rPr>
          <w:rFonts w:ascii="隶书" w:eastAsia="隶书" w:hint="eastAsia"/>
          <w:sz w:val="52"/>
          <w:szCs w:val="52"/>
        </w:rPr>
        <w:t>河南城建学院</w:t>
      </w:r>
    </w:p>
    <w:p w:rsidR="00DC0A3D">
      <w:pPr>
        <w:ind w:firstLine="3220" w:firstLineChars="1150"/>
        <w:rPr>
          <w:rFonts w:hint="eastAsia"/>
          <w:sz w:val="28"/>
          <w:szCs w:val="28"/>
        </w:rPr>
      </w:pPr>
      <w:smartTag w:uri="urn:schemas-microsoft-com:office:smarttags" w:element="chsdate">
        <w:smartTagPr>
          <w:attr w:name="Day" w:val="9"/>
          <w:attr w:name="IsLunarDate" w:val="False"/>
          <w:attr w:name="IsROCDate" w:val="False"/>
          <w:attr w:name="Month" w:val="1"/>
          <w:attr w:name="Year" w:val="2013"/>
        </w:smartTagPr>
        <w:r>
          <w:rPr>
            <w:sz w:val="28"/>
            <w:szCs w:val="28"/>
          </w:rPr>
          <w:t>2013</w:t>
        </w:r>
        <w:r>
          <w:rPr>
            <w:rFonts w:hint="eastAsia"/>
            <w:sz w:val="28"/>
            <w:szCs w:val="28"/>
          </w:rPr>
          <w:t>年1月9日</w:t>
        </w:r>
      </w:smartTag>
    </w:p>
    <w:p w:rsidR="00DC0A3D">
      <w:pPr>
        <w:rPr>
          <w:rFonts w:hint="eastAsia"/>
        </w:rPr>
      </w:pPr>
    </w:p>
    <w:p w:rsidR="00DC0A3D">
      <w:pPr>
        <w:rPr>
          <w:rFonts w:hint="eastAsia"/>
        </w:rPr>
      </w:pPr>
    </w:p>
    <w:p w:rsidR="00DC0A3D">
      <w:pPr>
        <w:rPr>
          <w:rFonts w:hint="eastAsia"/>
        </w:rPr>
      </w:pPr>
    </w:p>
    <w:p w:rsidR="00DC0A3D">
      <w:pPr>
        <w:rPr>
          <w:rFonts w:hint="eastAsia"/>
        </w:rPr>
        <w:sectPr>
          <w:headerReference w:type="default" r:id="rId4"/>
          <w:pgSz w:w="11906" w:h="16838"/>
          <w:pgMar w:top="1440" w:right="1800" w:bottom="1440" w:left="1800" w:header="851" w:footer="992" w:gutter="0"/>
          <w:cols w:space="720"/>
          <w:docGrid w:type="lines" w:linePitch="312"/>
        </w:sectPr>
      </w:pPr>
    </w:p>
    <w:p w:rsidR="00DC0A3D">
      <w:pPr>
        <w:jc w:val="center"/>
        <w:rPr>
          <w:rFonts w:ascii="隶书" w:eastAsia="隶书" w:hint="eastAsia"/>
          <w:sz w:val="52"/>
          <w:szCs w:val="52"/>
        </w:rPr>
      </w:pPr>
    </w:p>
    <w:p w:rsidR="00DC0A3D">
      <w:pPr>
        <w:jc w:val="center"/>
        <w:rPr>
          <w:rFonts w:ascii="隶书" w:eastAsia="隶书" w:hint="eastAsia"/>
          <w:sz w:val="52"/>
          <w:szCs w:val="52"/>
        </w:rPr>
      </w:pPr>
    </w:p>
    <w:p w:rsidR="00DC0A3D">
      <w:pPr>
        <w:rPr>
          <w:rFonts w:hint="eastAsia"/>
        </w:rPr>
      </w:pPr>
    </w:p>
    <w:p w:rsidR="00DC0A3D">
      <w:pPr>
        <w:jc w:val="center"/>
        <w:rPr>
          <w:rFonts w:ascii="宋体" w:hAnsi="宋体" w:hint="eastAsia"/>
          <w:b/>
          <w:w w:val="80"/>
          <w:sz w:val="84"/>
          <w:szCs w:val="84"/>
        </w:rPr>
      </w:pPr>
      <w:r>
        <w:rPr>
          <w:rFonts w:ascii="宋体" w:hAnsi="宋体" w:hint="eastAsia"/>
          <w:b/>
          <w:w w:val="80"/>
          <w:sz w:val="84"/>
          <w:szCs w:val="84"/>
        </w:rPr>
        <w:t>认识实习报告</w:t>
      </w: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ind w:firstLine="1920" w:firstLineChars="600"/>
        <w:rPr>
          <w:rFonts w:hint="eastAsia"/>
          <w:sz w:val="32"/>
          <w:szCs w:val="32"/>
          <w:u w:val="single"/>
        </w:rPr>
      </w:pPr>
      <w:r>
        <w:rPr>
          <w:rFonts w:hint="eastAsia"/>
          <w:sz w:val="32"/>
          <w:szCs w:val="32"/>
        </w:rPr>
        <w:t>系    别：</w:t>
      </w:r>
      <w:r>
        <w:rPr>
          <w:rFonts w:hint="eastAsia"/>
          <w:sz w:val="32"/>
          <w:szCs w:val="32"/>
          <w:u w:val="single"/>
        </w:rPr>
        <w:t xml:space="preserve">  化学与化学工程系              </w:t>
      </w:r>
    </w:p>
    <w:p w:rsidR="00DC0A3D">
      <w:pPr>
        <w:ind w:firstLine="1920" w:firstLineChars="600"/>
        <w:rPr>
          <w:rFonts w:hint="eastAsia"/>
          <w:sz w:val="32"/>
          <w:szCs w:val="32"/>
          <w:u w:val="single"/>
        </w:rPr>
      </w:pPr>
      <w:r>
        <w:rPr>
          <w:rFonts w:hint="eastAsia"/>
          <w:sz w:val="32"/>
          <w:szCs w:val="32"/>
        </w:rPr>
        <w:t>专    业：</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姓    名：</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学    号：</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 xml:space="preserve">指导教师: </w:t>
      </w:r>
      <w:r>
        <w:rPr>
          <w:rFonts w:hint="eastAsia"/>
          <w:sz w:val="32"/>
          <w:szCs w:val="32"/>
          <w:u w:val="single"/>
        </w:rPr>
        <w:t xml:space="preserve">                   </w:t>
      </w:r>
    </w:p>
    <w:p w:rsidR="00DC0A3D">
      <w:pPr>
        <w:ind w:firstLine="1920" w:firstLineChars="600"/>
        <w:rPr>
          <w:rFonts w:hint="eastAsia"/>
          <w:b/>
          <w:sz w:val="32"/>
          <w:szCs w:val="32"/>
          <w:u w:val="single"/>
        </w:rPr>
      </w:pPr>
      <w:r>
        <w:rPr>
          <w:rFonts w:hint="eastAsia"/>
          <w:sz w:val="32"/>
          <w:szCs w:val="32"/>
        </w:rPr>
        <w:t>完成时间：</w:t>
      </w:r>
      <w:r>
        <w:rPr>
          <w:rFonts w:hint="eastAsia"/>
          <w:sz w:val="32"/>
          <w:szCs w:val="32"/>
          <w:u w:val="single"/>
        </w:rPr>
        <w:t xml:space="preserve">                  </w:t>
      </w:r>
    </w:p>
    <w:p w:rsidR="00DC0A3D">
      <w:pPr>
        <w:rPr>
          <w:rFonts w:hint="eastAsia"/>
        </w:rPr>
      </w:pPr>
    </w:p>
    <w:p w:rsidR="00DC0A3D">
      <w:pPr>
        <w:rPr>
          <w:rFonts w:hint="eastAsia"/>
        </w:rPr>
      </w:pPr>
    </w:p>
    <w:p w:rsidR="00DC0A3D">
      <w:pPr>
        <w:rPr>
          <w:rFonts w:hint="eastAsia"/>
        </w:rPr>
      </w:pPr>
    </w:p>
    <w:p w:rsidR="00DC0A3D">
      <w:pPr>
        <w:rPr>
          <w:rFonts w:hint="eastAsia"/>
        </w:rPr>
      </w:pPr>
    </w:p>
    <w:p w:rsidR="00DC0A3D">
      <w:pPr>
        <w:jc w:val="center"/>
        <w:rPr>
          <w:rFonts w:ascii="隶书" w:eastAsia="隶书" w:hint="eastAsia"/>
          <w:sz w:val="52"/>
          <w:szCs w:val="52"/>
        </w:rPr>
      </w:pPr>
    </w:p>
    <w:p w:rsidR="00DC0A3D">
      <w:pPr>
        <w:jc w:val="center"/>
        <w:rPr>
          <w:rFonts w:ascii="隶书" w:eastAsia="隶书" w:hint="eastAsia"/>
          <w:sz w:val="52"/>
          <w:szCs w:val="52"/>
        </w:rPr>
      </w:pPr>
      <w:r>
        <w:rPr>
          <w:rFonts w:ascii="隶书" w:eastAsia="隶书" w:hint="eastAsia"/>
          <w:sz w:val="52"/>
          <w:szCs w:val="52"/>
        </w:rPr>
        <w:t>河南城建学院</w:t>
      </w:r>
    </w:p>
    <w:p w:rsidR="00DC0A3D">
      <w:pPr>
        <w:ind w:firstLine="3220" w:firstLineChars="1150"/>
        <w:rPr>
          <w:rFonts w:hint="eastAsia"/>
          <w:sz w:val="28"/>
          <w:szCs w:val="28"/>
        </w:rPr>
      </w:pPr>
      <w:smartTag w:uri="urn:schemas-microsoft-com:office:smarttags" w:element="chsdate">
        <w:smartTagPr>
          <w:attr w:name="Day" w:val="9"/>
          <w:attr w:name="IsLunarDate" w:val="False"/>
          <w:attr w:name="IsROCDate" w:val="False"/>
          <w:attr w:name="Month" w:val="1"/>
          <w:attr w:name="Year" w:val="2013"/>
        </w:smartTagPr>
        <w:r>
          <w:rPr>
            <w:sz w:val="28"/>
            <w:szCs w:val="28"/>
          </w:rPr>
          <w:t>2013</w:t>
        </w:r>
        <w:r>
          <w:rPr>
            <w:rFonts w:hint="eastAsia"/>
            <w:sz w:val="28"/>
            <w:szCs w:val="28"/>
          </w:rPr>
          <w:t>年1月9日</w:t>
        </w:r>
      </w:smartTag>
    </w:p>
    <w:p w:rsidR="00DC0A3D">
      <w:pPr>
        <w:rPr>
          <w:rFonts w:hint="eastAsia"/>
        </w:rPr>
      </w:pPr>
    </w:p>
    <w:p w:rsidR="00DC0A3D">
      <w:pPr>
        <w:rPr>
          <w:rFonts w:hint="eastAsia"/>
        </w:rPr>
      </w:pPr>
    </w:p>
    <w:p w:rsidR="00DC0A3D">
      <w:pPr>
        <w:rPr>
          <w:rFonts w:hint="eastAsia"/>
        </w:rPr>
      </w:pPr>
    </w:p>
    <w:p w:rsidR="00DC0A3D">
      <w:pPr>
        <w:rPr>
          <w:rFonts w:hint="eastAsia"/>
        </w:rPr>
        <w:sectPr>
          <w:headerReference w:type="default" r:id="rId5"/>
          <w:pgSz w:w="11906" w:h="16838"/>
          <w:pgMar w:top="1440" w:right="1800" w:bottom="1440" w:left="1800" w:header="851" w:footer="992" w:gutter="0"/>
          <w:cols w:space="720"/>
          <w:docGrid w:type="lines" w:linePitch="312"/>
        </w:sectPr>
      </w:pPr>
    </w:p>
    <w:p w:rsidR="00DC0A3D">
      <w:pPr>
        <w:jc w:val="center"/>
        <w:rPr>
          <w:rFonts w:ascii="隶书" w:eastAsia="隶书" w:hint="eastAsia"/>
          <w:sz w:val="52"/>
          <w:szCs w:val="52"/>
        </w:rPr>
      </w:pPr>
    </w:p>
    <w:p w:rsidR="00DC0A3D">
      <w:pPr>
        <w:jc w:val="center"/>
        <w:rPr>
          <w:rFonts w:ascii="隶书" w:eastAsia="隶书" w:hint="eastAsia"/>
          <w:sz w:val="52"/>
          <w:szCs w:val="52"/>
        </w:rPr>
      </w:pPr>
    </w:p>
    <w:p w:rsidR="00DC0A3D">
      <w:pPr>
        <w:rPr>
          <w:rFonts w:hint="eastAsia"/>
        </w:rPr>
      </w:pPr>
    </w:p>
    <w:p w:rsidR="00DC0A3D">
      <w:pPr>
        <w:jc w:val="center"/>
        <w:rPr>
          <w:rFonts w:ascii="宋体" w:hAnsi="宋体" w:hint="eastAsia"/>
          <w:b/>
          <w:w w:val="80"/>
          <w:sz w:val="84"/>
          <w:szCs w:val="84"/>
        </w:rPr>
      </w:pPr>
      <w:r>
        <w:rPr>
          <w:rFonts w:ascii="宋体" w:hAnsi="宋体" w:hint="eastAsia"/>
          <w:b/>
          <w:w w:val="80"/>
          <w:sz w:val="84"/>
          <w:szCs w:val="84"/>
        </w:rPr>
        <w:t>认识实习报告</w:t>
      </w: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ind w:firstLine="1920" w:firstLineChars="600"/>
        <w:rPr>
          <w:rFonts w:hint="eastAsia"/>
          <w:sz w:val="32"/>
          <w:szCs w:val="32"/>
          <w:u w:val="single"/>
        </w:rPr>
      </w:pPr>
      <w:r>
        <w:rPr>
          <w:rFonts w:hint="eastAsia"/>
          <w:sz w:val="32"/>
          <w:szCs w:val="32"/>
        </w:rPr>
        <w:t>系    别：</w:t>
      </w:r>
      <w:r>
        <w:rPr>
          <w:rFonts w:hint="eastAsia"/>
          <w:sz w:val="32"/>
          <w:szCs w:val="32"/>
          <w:u w:val="single"/>
        </w:rPr>
        <w:t xml:space="preserve">  化学与化学工程系              </w:t>
      </w:r>
    </w:p>
    <w:p w:rsidR="00DC0A3D">
      <w:pPr>
        <w:ind w:firstLine="1920" w:firstLineChars="600"/>
        <w:rPr>
          <w:rFonts w:hint="eastAsia"/>
          <w:sz w:val="32"/>
          <w:szCs w:val="32"/>
          <w:u w:val="single"/>
        </w:rPr>
      </w:pPr>
      <w:r>
        <w:rPr>
          <w:rFonts w:hint="eastAsia"/>
          <w:sz w:val="32"/>
          <w:szCs w:val="32"/>
        </w:rPr>
        <w:t>专    业：</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姓    名：</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学    号：</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 xml:space="preserve">指导教师: </w:t>
      </w:r>
      <w:r>
        <w:rPr>
          <w:rFonts w:hint="eastAsia"/>
          <w:sz w:val="32"/>
          <w:szCs w:val="32"/>
          <w:u w:val="single"/>
        </w:rPr>
        <w:t xml:space="preserve">                   </w:t>
      </w:r>
    </w:p>
    <w:p w:rsidR="00DC0A3D">
      <w:pPr>
        <w:ind w:firstLine="1920" w:firstLineChars="600"/>
        <w:rPr>
          <w:rFonts w:hint="eastAsia"/>
          <w:b/>
          <w:sz w:val="32"/>
          <w:szCs w:val="32"/>
          <w:u w:val="single"/>
        </w:rPr>
      </w:pPr>
      <w:r>
        <w:rPr>
          <w:rFonts w:hint="eastAsia"/>
          <w:sz w:val="32"/>
          <w:szCs w:val="32"/>
        </w:rPr>
        <w:t>完成时间：</w:t>
      </w:r>
      <w:r>
        <w:rPr>
          <w:rFonts w:hint="eastAsia"/>
          <w:sz w:val="32"/>
          <w:szCs w:val="32"/>
          <w:u w:val="single"/>
        </w:rPr>
        <w:t xml:space="preserve">                  </w:t>
      </w:r>
    </w:p>
    <w:p w:rsidR="00DC0A3D">
      <w:pPr>
        <w:rPr>
          <w:rFonts w:hint="eastAsia"/>
        </w:rPr>
      </w:pPr>
    </w:p>
    <w:p w:rsidR="00DC0A3D">
      <w:pPr>
        <w:rPr>
          <w:rFonts w:hint="eastAsia"/>
        </w:rPr>
      </w:pPr>
    </w:p>
    <w:p w:rsidR="00DC0A3D">
      <w:pPr>
        <w:rPr>
          <w:rFonts w:hint="eastAsia"/>
        </w:rPr>
      </w:pPr>
    </w:p>
    <w:p w:rsidR="00DC0A3D">
      <w:pPr>
        <w:rPr>
          <w:rFonts w:hint="eastAsia"/>
        </w:rPr>
      </w:pPr>
    </w:p>
    <w:p w:rsidR="00DC0A3D">
      <w:pPr>
        <w:jc w:val="center"/>
        <w:rPr>
          <w:rFonts w:ascii="隶书" w:eastAsia="隶书" w:hint="eastAsia"/>
          <w:sz w:val="52"/>
          <w:szCs w:val="52"/>
        </w:rPr>
      </w:pPr>
    </w:p>
    <w:p w:rsidR="00DC0A3D">
      <w:pPr>
        <w:jc w:val="center"/>
        <w:rPr>
          <w:rFonts w:ascii="隶书" w:eastAsia="隶书" w:hint="eastAsia"/>
          <w:sz w:val="52"/>
          <w:szCs w:val="52"/>
        </w:rPr>
      </w:pPr>
      <w:r>
        <w:rPr>
          <w:rFonts w:ascii="隶书" w:eastAsia="隶书" w:hint="eastAsia"/>
          <w:sz w:val="52"/>
          <w:szCs w:val="52"/>
        </w:rPr>
        <w:t>河南城建学院</w:t>
      </w:r>
    </w:p>
    <w:p w:rsidR="00DC0A3D">
      <w:pPr>
        <w:ind w:firstLine="3220" w:firstLineChars="1150"/>
        <w:rPr>
          <w:rFonts w:hint="eastAsia"/>
          <w:sz w:val="28"/>
          <w:szCs w:val="28"/>
        </w:rPr>
      </w:pPr>
      <w:smartTag w:uri="urn:schemas-microsoft-com:office:smarttags" w:element="chsdate">
        <w:smartTagPr>
          <w:attr w:name="Day" w:val="9"/>
          <w:attr w:name="IsLunarDate" w:val="False"/>
          <w:attr w:name="IsROCDate" w:val="False"/>
          <w:attr w:name="Month" w:val="1"/>
          <w:attr w:name="Year" w:val="2013"/>
        </w:smartTagPr>
        <w:r>
          <w:rPr>
            <w:sz w:val="28"/>
            <w:szCs w:val="28"/>
          </w:rPr>
          <w:t>2013</w:t>
        </w:r>
        <w:r>
          <w:rPr>
            <w:rFonts w:hint="eastAsia"/>
            <w:sz w:val="28"/>
            <w:szCs w:val="28"/>
          </w:rPr>
          <w:t>年1月9日</w:t>
        </w:r>
      </w:smartTag>
    </w:p>
    <w:p w:rsidR="00DC0A3D">
      <w:pPr>
        <w:rPr>
          <w:rFonts w:hint="eastAsia"/>
        </w:rPr>
      </w:pPr>
    </w:p>
    <w:p w:rsidR="00DC0A3D">
      <w:pPr>
        <w:rPr>
          <w:rFonts w:hint="eastAsia"/>
        </w:rPr>
      </w:pPr>
    </w:p>
    <w:p w:rsidR="00DC0A3D">
      <w:pPr>
        <w:rPr>
          <w:rFonts w:hint="eastAsia"/>
        </w:rPr>
      </w:pPr>
    </w:p>
    <w:p w:rsidR="00DC0A3D">
      <w:pPr>
        <w:rPr>
          <w:rFonts w:hint="eastAsia"/>
        </w:rPr>
        <w:sectPr>
          <w:headerReference w:type="default" r:id="rId6"/>
          <w:pgSz w:w="11906" w:h="16838"/>
          <w:pgMar w:top="1440" w:right="1800" w:bottom="1440" w:left="1800" w:header="851" w:footer="992" w:gutter="0"/>
          <w:cols w:space="720"/>
          <w:docGrid w:type="lines" w:linePitch="312"/>
        </w:sectPr>
      </w:pPr>
    </w:p>
    <w:p w:rsidR="00DC0A3D">
      <w:pPr>
        <w:jc w:val="center"/>
        <w:rPr>
          <w:rFonts w:ascii="隶书" w:eastAsia="隶书" w:hint="eastAsia"/>
          <w:sz w:val="52"/>
          <w:szCs w:val="52"/>
        </w:rPr>
      </w:pPr>
    </w:p>
    <w:p w:rsidR="00DC0A3D">
      <w:pPr>
        <w:jc w:val="center"/>
        <w:rPr>
          <w:rFonts w:ascii="隶书" w:eastAsia="隶书" w:hint="eastAsia"/>
          <w:sz w:val="52"/>
          <w:szCs w:val="52"/>
        </w:rPr>
      </w:pPr>
    </w:p>
    <w:p w:rsidR="00DC0A3D">
      <w:pPr>
        <w:rPr>
          <w:rFonts w:hint="eastAsia"/>
        </w:rPr>
      </w:pPr>
    </w:p>
    <w:p w:rsidR="00DC0A3D">
      <w:pPr>
        <w:jc w:val="center"/>
        <w:rPr>
          <w:rFonts w:ascii="宋体" w:hAnsi="宋体" w:hint="eastAsia"/>
          <w:b/>
          <w:w w:val="80"/>
          <w:sz w:val="84"/>
          <w:szCs w:val="84"/>
        </w:rPr>
      </w:pPr>
      <w:r>
        <w:rPr>
          <w:rFonts w:ascii="宋体" w:hAnsi="宋体" w:hint="eastAsia"/>
          <w:b/>
          <w:w w:val="80"/>
          <w:sz w:val="84"/>
          <w:szCs w:val="84"/>
        </w:rPr>
        <w:t>认识实习报告</w:t>
      </w: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widowControl/>
        <w:wordWrap w:val="0"/>
        <w:adjustRightInd w:val="0"/>
        <w:snapToGrid w:val="0"/>
        <w:spacing w:line="360" w:lineRule="exact"/>
        <w:jc w:val="left"/>
        <w:rPr>
          <w:rFonts w:ascii="宋体" w:hAnsi="宋体" w:cs="宋体" w:hint="eastAsia"/>
          <w:color w:val="4F4F4F"/>
          <w:kern w:val="0"/>
          <w:sz w:val="24"/>
        </w:rPr>
      </w:pPr>
    </w:p>
    <w:p w:rsidR="00DC0A3D">
      <w:pPr>
        <w:ind w:firstLine="1920" w:firstLineChars="600"/>
        <w:rPr>
          <w:rFonts w:hint="eastAsia"/>
          <w:sz w:val="32"/>
          <w:szCs w:val="32"/>
          <w:u w:val="single"/>
        </w:rPr>
      </w:pPr>
      <w:r>
        <w:rPr>
          <w:rFonts w:hint="eastAsia"/>
          <w:sz w:val="32"/>
          <w:szCs w:val="32"/>
        </w:rPr>
        <w:t>系    别：</w:t>
      </w:r>
      <w:r>
        <w:rPr>
          <w:rFonts w:hint="eastAsia"/>
          <w:sz w:val="32"/>
          <w:szCs w:val="32"/>
          <w:u w:val="single"/>
        </w:rPr>
        <w:t xml:space="preserve">  化学与化学工程系              </w:t>
      </w:r>
    </w:p>
    <w:p w:rsidR="00DC0A3D">
      <w:pPr>
        <w:ind w:firstLine="1920" w:firstLineChars="600"/>
        <w:rPr>
          <w:rFonts w:hint="eastAsia"/>
          <w:sz w:val="32"/>
          <w:szCs w:val="32"/>
          <w:u w:val="single"/>
        </w:rPr>
      </w:pPr>
      <w:r>
        <w:rPr>
          <w:rFonts w:hint="eastAsia"/>
          <w:sz w:val="32"/>
          <w:szCs w:val="32"/>
        </w:rPr>
        <w:t>专    业：</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姓    名：</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学    号：</w:t>
      </w:r>
      <w:r>
        <w:rPr>
          <w:rFonts w:hint="eastAsia"/>
          <w:sz w:val="32"/>
          <w:szCs w:val="32"/>
          <w:u w:val="single"/>
        </w:rPr>
        <w:t xml:space="preserve">                  </w:t>
      </w:r>
    </w:p>
    <w:p w:rsidR="00DC0A3D">
      <w:pPr>
        <w:ind w:firstLine="1920" w:firstLineChars="600"/>
        <w:rPr>
          <w:rFonts w:hint="eastAsia"/>
          <w:sz w:val="32"/>
          <w:szCs w:val="32"/>
          <w:u w:val="single"/>
        </w:rPr>
      </w:pPr>
      <w:r>
        <w:rPr>
          <w:rFonts w:hint="eastAsia"/>
          <w:sz w:val="32"/>
          <w:szCs w:val="32"/>
        </w:rPr>
        <w:t xml:space="preserve">指导教师: </w:t>
      </w:r>
      <w:r>
        <w:rPr>
          <w:rFonts w:hint="eastAsia"/>
          <w:sz w:val="32"/>
          <w:szCs w:val="32"/>
          <w:u w:val="single"/>
        </w:rPr>
        <w:t xml:space="preserve">                   </w:t>
      </w:r>
    </w:p>
    <w:p w:rsidR="00DC0A3D">
      <w:pPr>
        <w:ind w:firstLine="1920" w:firstLineChars="600"/>
        <w:rPr>
          <w:rFonts w:hint="eastAsia"/>
          <w:b/>
          <w:sz w:val="32"/>
          <w:szCs w:val="32"/>
          <w:u w:val="single"/>
        </w:rPr>
      </w:pPr>
      <w:r>
        <w:rPr>
          <w:rFonts w:hint="eastAsia"/>
          <w:sz w:val="32"/>
          <w:szCs w:val="32"/>
        </w:rPr>
        <w:t>完成时间：</w:t>
      </w:r>
      <w:r>
        <w:rPr>
          <w:rFonts w:hint="eastAsia"/>
          <w:sz w:val="32"/>
          <w:szCs w:val="32"/>
          <w:u w:val="single"/>
        </w:rPr>
        <w:t xml:space="preserve">                  </w:t>
      </w:r>
    </w:p>
    <w:p w:rsidR="00DC0A3D">
      <w:pPr>
        <w:rPr>
          <w:rFonts w:hint="eastAsia"/>
        </w:rPr>
      </w:pPr>
    </w:p>
    <w:p w:rsidR="00DC0A3D">
      <w:pPr>
        <w:rPr>
          <w:rFonts w:hint="eastAsia"/>
        </w:rPr>
      </w:pPr>
    </w:p>
    <w:p w:rsidR="00DC0A3D">
      <w:pPr>
        <w:rPr>
          <w:rFonts w:hint="eastAsia"/>
        </w:rPr>
      </w:pPr>
    </w:p>
    <w:p w:rsidR="00DC0A3D">
      <w:pPr>
        <w:rPr>
          <w:rFonts w:hint="eastAsia"/>
        </w:rPr>
      </w:pPr>
    </w:p>
    <w:p w:rsidR="00DC0A3D">
      <w:pPr>
        <w:jc w:val="center"/>
        <w:rPr>
          <w:rFonts w:ascii="隶书" w:eastAsia="隶书" w:hint="eastAsia"/>
          <w:sz w:val="52"/>
          <w:szCs w:val="52"/>
        </w:rPr>
      </w:pPr>
    </w:p>
    <w:p w:rsidR="00DC0A3D">
      <w:pPr>
        <w:jc w:val="center"/>
        <w:rPr>
          <w:rFonts w:ascii="隶书" w:eastAsia="隶书" w:hint="eastAsia"/>
          <w:sz w:val="52"/>
          <w:szCs w:val="52"/>
        </w:rPr>
      </w:pPr>
      <w:r>
        <w:rPr>
          <w:rFonts w:ascii="隶书" w:eastAsia="隶书" w:hint="eastAsia"/>
          <w:sz w:val="52"/>
          <w:szCs w:val="52"/>
        </w:rPr>
        <w:t>河南城建学院</w:t>
      </w:r>
    </w:p>
    <w:p w:rsidR="00DC0A3D">
      <w:pPr>
        <w:ind w:firstLine="3220" w:firstLineChars="1150"/>
        <w:rPr>
          <w:rFonts w:hint="eastAsia"/>
          <w:sz w:val="28"/>
          <w:szCs w:val="28"/>
        </w:rPr>
      </w:pPr>
      <w:smartTag w:uri="urn:schemas-microsoft-com:office:smarttags" w:element="chsdate">
        <w:smartTagPr>
          <w:attr w:name="Day" w:val="9"/>
          <w:attr w:name="IsLunarDate" w:val="False"/>
          <w:attr w:name="IsROCDate" w:val="False"/>
          <w:attr w:name="Month" w:val="1"/>
          <w:attr w:name="Year" w:val="2013"/>
        </w:smartTagPr>
        <w:r>
          <w:rPr>
            <w:sz w:val="28"/>
            <w:szCs w:val="28"/>
          </w:rPr>
          <w:t>2013</w:t>
        </w:r>
        <w:r>
          <w:rPr>
            <w:rFonts w:hint="eastAsia"/>
            <w:sz w:val="28"/>
            <w:szCs w:val="28"/>
          </w:rPr>
          <w:t>年1月9日</w:t>
        </w:r>
      </w:smartTag>
    </w:p>
    <w:p w:rsidR="00DC0A3D">
      <w:pPr>
        <w:rPr>
          <w:rFonts w:hint="eastAsia"/>
        </w:rPr>
      </w:pPr>
    </w:p>
    <w:p w:rsidR="00DC0A3D">
      <w:pPr>
        <w:rPr>
          <w:rFonts w:hint="eastAsia"/>
        </w:rPr>
      </w:pPr>
    </w:p>
    <w:p w:rsidR="00DC0A3D">
      <w:pPr>
        <w:rPr>
          <w:rFonts w:hint="eastAsia"/>
        </w:rPr>
      </w:pPr>
    </w:p>
    <w:p w:rsidR="00DC0A3D">
      <w:pPr>
        <w:rPr>
          <w:rFonts w:hint="eastAsia"/>
        </w:rPr>
        <w:sectPr>
          <w:headerReference w:type="default" r:id="rId7"/>
          <w:pgSz w:w="11906" w:h="16838"/>
          <w:pgMar w:top="1440" w:right="1800" w:bottom="1440" w:left="1800" w:header="851" w:footer="992" w:gutter="0"/>
          <w:cols w:space="720"/>
          <w:docGrid w:type="lines" w:linePitch="312"/>
        </w:sectPr>
      </w:pPr>
    </w:p>
    <w:p w:rsidR="00DC0A3D">
      <w:pPr>
        <w:spacing w:line="360" w:lineRule="auto"/>
        <w:rPr>
          <w:rFonts w:ascii="宋体" w:hAnsi="宋体" w:hint="eastAsia"/>
          <w:b/>
          <w:color w:val="000000"/>
          <w:sz w:val="28"/>
          <w:szCs w:val="28"/>
        </w:rPr>
      </w:pPr>
      <w:r>
        <w:rPr>
          <w:rFonts w:ascii="宋体" w:hAnsi="宋体" w:cs="宋体" w:hint="eastAsia"/>
          <w:b/>
          <w:color w:val="4F4F4F"/>
          <w:kern w:val="0"/>
          <w:sz w:val="28"/>
          <w:szCs w:val="28"/>
        </w:rPr>
        <w:t>一</w:t>
      </w:r>
      <w:r>
        <w:rPr>
          <w:rFonts w:ascii="宋体" w:hAnsi="宋体" w:cs="宋体" w:hint="eastAsia"/>
          <w:b/>
          <w:color w:val="000000"/>
          <w:kern w:val="0"/>
          <w:sz w:val="28"/>
          <w:szCs w:val="28"/>
        </w:rPr>
        <w:t>、实习目的</w:t>
      </w:r>
    </w:p>
    <w:p w:rsidR="00DC0A3D">
      <w:pPr>
        <w:spacing w:line="360" w:lineRule="auto"/>
        <w:rPr>
          <w:rFonts w:ascii="宋体" w:hAnsi="宋体" w:cs="宋体" w:hint="eastAsia"/>
          <w:b/>
          <w:color w:val="000000"/>
          <w:kern w:val="0"/>
          <w:sz w:val="24"/>
        </w:rPr>
      </w:pPr>
      <w:r>
        <w:rPr>
          <w:rFonts w:ascii="宋体" w:hAnsi="宋体" w:cs="宋体" w:hint="eastAsia"/>
          <w:b/>
          <w:color w:val="000000"/>
          <w:kern w:val="0"/>
          <w:sz w:val="24"/>
        </w:rPr>
        <w:t>1.实习的目的</w:t>
      </w:r>
    </w:p>
    <w:p w:rsidR="00DC0A3D">
      <w:pPr>
        <w:tabs>
          <w:tab w:val="left" w:pos="4320"/>
        </w:tabs>
        <w:spacing w:line="360" w:lineRule="auto"/>
        <w:ind w:firstLine="495"/>
        <w:rPr>
          <w:rFonts w:ascii="宋体" w:hAnsi="宋体" w:hint="eastAsia"/>
          <w:sz w:val="24"/>
        </w:rPr>
      </w:pPr>
      <w:r>
        <w:rPr>
          <w:rFonts w:ascii="宋体" w:hAnsi="宋体" w:hint="eastAsia"/>
          <w:sz w:val="24"/>
        </w:rPr>
        <w:t>认识实习是教学计划主要部分</w:t>
      </w:r>
      <w:r>
        <w:rPr>
          <w:rFonts w:ascii="MingLiU_HKSCS" w:hAnsi="MingLiU_HKSCS" w:cs="MingLiU_HKSCS" w:hint="eastAsia"/>
          <w:sz w:val="24"/>
        </w:rPr>
        <w:t>，</w:t>
      </w:r>
      <w:r>
        <w:rPr>
          <w:rFonts w:ascii="宋体" w:hAnsi="宋体" w:cs="宋体" w:hint="eastAsia"/>
          <w:sz w:val="24"/>
        </w:rPr>
        <w:t>它是培养学生的实践等解决实际问题的第二课堂</w:t>
      </w:r>
      <w:r>
        <w:rPr>
          <w:rFonts w:ascii="宋体" w:hAnsi="宋体" w:hint="eastAsia"/>
          <w:sz w:val="24"/>
        </w:rPr>
        <w:t>,它是专业知识培养的摇篮</w:t>
      </w:r>
      <w:r>
        <w:rPr>
          <w:rFonts w:ascii="MingLiU_HKSCS" w:hAnsi="MingLiU_HKSCS" w:cs="MingLiU_HKSCS" w:hint="eastAsia"/>
          <w:sz w:val="24"/>
        </w:rPr>
        <w:t>，</w:t>
      </w:r>
      <w:r>
        <w:rPr>
          <w:rFonts w:ascii="宋体" w:hAnsi="宋体" w:cs="宋体" w:hint="eastAsia"/>
          <w:sz w:val="24"/>
        </w:rPr>
        <w:t>也是对工业生产流水线的直接认识与认知。实习中应该深入实际</w:t>
      </w:r>
      <w:r>
        <w:rPr>
          <w:rFonts w:ascii="MingLiU_HKSCS" w:hAnsi="MingLiU_HKSCS" w:cs="MingLiU_HKSCS" w:hint="eastAsia"/>
          <w:sz w:val="24"/>
        </w:rPr>
        <w:t>，</w:t>
      </w:r>
      <w:r>
        <w:rPr>
          <w:rFonts w:ascii="宋体" w:hAnsi="宋体" w:cs="宋体" w:hint="eastAsia"/>
          <w:sz w:val="24"/>
        </w:rPr>
        <w:t>认真观察</w:t>
      </w:r>
      <w:r>
        <w:rPr>
          <w:rFonts w:ascii="MingLiU_HKSCS" w:hAnsi="MingLiU_HKSCS" w:cs="MingLiU_HKSCS" w:hint="eastAsia"/>
          <w:sz w:val="24"/>
        </w:rPr>
        <w:t>，</w:t>
      </w:r>
      <w:r>
        <w:rPr>
          <w:rFonts w:ascii="宋体" w:hAnsi="宋体" w:cs="宋体" w:hint="eastAsia"/>
          <w:sz w:val="24"/>
        </w:rPr>
        <w:t>获取直接经验知识</w:t>
      </w:r>
      <w:r>
        <w:rPr>
          <w:rFonts w:ascii="MingLiU_HKSCS" w:hAnsi="MingLiU_HKSCS" w:cs="MingLiU_HKSCS" w:hint="eastAsia"/>
          <w:sz w:val="24"/>
        </w:rPr>
        <w:t>，</w:t>
      </w:r>
      <w:r>
        <w:rPr>
          <w:rFonts w:ascii="宋体" w:hAnsi="宋体" w:cs="宋体" w:hint="eastAsia"/>
          <w:sz w:val="24"/>
        </w:rPr>
        <w:t>巩固所学基本理论</w:t>
      </w:r>
      <w:r>
        <w:rPr>
          <w:rFonts w:ascii="MingLiU_HKSCS" w:hAnsi="MingLiU_HKSCS" w:cs="MingLiU_HKSCS" w:hint="eastAsia"/>
          <w:sz w:val="24"/>
        </w:rPr>
        <w:t>，</w:t>
      </w:r>
      <w:r>
        <w:rPr>
          <w:rFonts w:ascii="宋体" w:hAnsi="宋体" w:cs="宋体" w:hint="eastAsia"/>
          <w:sz w:val="24"/>
        </w:rPr>
        <w:t>保质保量的完成指导老师所布置任务。学习工人师傅和工程技术人员的勤劳刻苦的优秀品质和敬业奉献的良好作风</w:t>
      </w:r>
      <w:r>
        <w:rPr>
          <w:rFonts w:ascii="MingLiU_HKSCS" w:hAnsi="MingLiU_HKSCS" w:cs="MingLiU_HKSCS" w:hint="eastAsia"/>
          <w:sz w:val="24"/>
        </w:rPr>
        <w:t>，</w:t>
      </w:r>
      <w:r>
        <w:rPr>
          <w:rFonts w:ascii="宋体" w:hAnsi="宋体" w:cs="宋体" w:hint="eastAsia"/>
          <w:sz w:val="24"/>
        </w:rPr>
        <w:t>培养我们的实践能力和创新能力</w:t>
      </w:r>
      <w:r>
        <w:rPr>
          <w:rFonts w:ascii="MingLiU_HKSCS" w:hAnsi="MingLiU_HKSCS" w:cs="MingLiU_HKSCS" w:hint="eastAsia"/>
          <w:sz w:val="24"/>
        </w:rPr>
        <w:t>，</w:t>
      </w:r>
      <w:r>
        <w:rPr>
          <w:rFonts w:ascii="宋体" w:hAnsi="宋体" w:cs="宋体" w:hint="eastAsia"/>
          <w:sz w:val="24"/>
        </w:rPr>
        <w:t>开拓我们的视野</w:t>
      </w:r>
      <w:r>
        <w:rPr>
          <w:rFonts w:ascii="MingLiU_HKSCS" w:hAnsi="MingLiU_HKSCS" w:cs="MingLiU_HKSCS" w:hint="eastAsia"/>
          <w:sz w:val="24"/>
        </w:rPr>
        <w:t>，</w:t>
      </w:r>
      <w:r>
        <w:rPr>
          <w:rFonts w:ascii="宋体" w:hAnsi="宋体" w:cs="宋体" w:hint="eastAsia"/>
          <w:sz w:val="24"/>
        </w:rPr>
        <w:t>培养生产实际中研究、观察、分析、解决问题的能力。</w:t>
      </w:r>
      <w:r>
        <w:rPr>
          <w:rFonts w:ascii="宋体" w:hAnsi="宋体" w:hint="eastAsia"/>
          <w:sz w:val="24"/>
        </w:rPr>
        <w:t>通过接触实际生产过程</w:t>
      </w:r>
      <w:r>
        <w:rPr>
          <w:rFonts w:ascii="MingLiU_HKSCS" w:hAnsi="MingLiU_HKSCS" w:cs="MingLiU_HKSCS" w:hint="eastAsia"/>
          <w:sz w:val="24"/>
        </w:rPr>
        <w:t>，</w:t>
      </w:r>
      <w:r>
        <w:rPr>
          <w:rFonts w:ascii="宋体" w:hAnsi="宋体" w:cs="宋体" w:hint="eastAsia"/>
          <w:sz w:val="24"/>
        </w:rPr>
        <w:t>一方面</w:t>
      </w:r>
      <w:r>
        <w:rPr>
          <w:rFonts w:ascii="MingLiU_HKSCS" w:hAnsi="MingLiU_HKSCS" w:cs="MingLiU_HKSCS" w:hint="eastAsia"/>
          <w:sz w:val="24"/>
        </w:rPr>
        <w:t>，</w:t>
      </w:r>
      <w:r>
        <w:rPr>
          <w:rFonts w:ascii="宋体" w:hAnsi="宋体" w:cs="宋体" w:hint="eastAsia"/>
          <w:sz w:val="24"/>
        </w:rPr>
        <w:t>达到对所学专业的性质、内容及其在工程技术领域中的地位有一定的认识</w:t>
      </w:r>
      <w:r>
        <w:rPr>
          <w:rFonts w:ascii="MingLiU_HKSCS" w:hAnsi="MingLiU_HKSCS" w:cs="MingLiU_HKSCS" w:hint="eastAsia"/>
          <w:sz w:val="24"/>
        </w:rPr>
        <w:t>，</w:t>
      </w:r>
      <w:r>
        <w:rPr>
          <w:rFonts w:ascii="宋体" w:hAnsi="宋体" w:cs="宋体" w:hint="eastAsia"/>
          <w:sz w:val="24"/>
        </w:rPr>
        <w:t>为了解和巩固专业思想创造条件</w:t>
      </w:r>
      <w:r>
        <w:rPr>
          <w:rFonts w:ascii="MingLiU_HKSCS" w:hAnsi="MingLiU_HKSCS" w:cs="MingLiU_HKSCS" w:hint="eastAsia"/>
          <w:sz w:val="24"/>
        </w:rPr>
        <w:t>，</w:t>
      </w:r>
      <w:r>
        <w:rPr>
          <w:rFonts w:ascii="宋体" w:hAnsi="宋体" w:cs="宋体" w:hint="eastAsia"/>
          <w:sz w:val="24"/>
        </w:rPr>
        <w:t>在实践中了解专业、熟悉专业、热爱专业。另一方面</w:t>
      </w:r>
      <w:r>
        <w:rPr>
          <w:rFonts w:ascii="MingLiU_HKSCS" w:hAnsi="MingLiU_HKSCS" w:cs="MingLiU_HKSCS" w:hint="eastAsia"/>
          <w:sz w:val="24"/>
        </w:rPr>
        <w:t>，</w:t>
      </w:r>
      <w:r>
        <w:rPr>
          <w:rFonts w:ascii="宋体" w:hAnsi="宋体" w:cs="宋体" w:hint="eastAsia"/>
          <w:sz w:val="24"/>
        </w:rPr>
        <w:t>巩固和加深理解在课堂所学的理论知识</w:t>
      </w:r>
      <w:r>
        <w:rPr>
          <w:rFonts w:ascii="MingLiU_HKSCS" w:hAnsi="MingLiU_HKSCS" w:cs="MingLiU_HKSCS" w:hint="eastAsia"/>
          <w:sz w:val="24"/>
        </w:rPr>
        <w:t>，</w:t>
      </w:r>
      <w:r>
        <w:rPr>
          <w:rFonts w:ascii="宋体" w:hAnsi="宋体" w:cs="宋体" w:hint="eastAsia"/>
          <w:sz w:val="24"/>
        </w:rPr>
        <w:t>让自己的理论知识更加扎实</w:t>
      </w:r>
      <w:r>
        <w:rPr>
          <w:rFonts w:ascii="宋体" w:hAnsi="宋体" w:hint="eastAsia"/>
          <w:sz w:val="24"/>
        </w:rPr>
        <w:t>,专业技能更加过硬,更加善于理论联系实际。再有</w:t>
      </w:r>
      <w:r>
        <w:rPr>
          <w:rFonts w:ascii="MingLiU_HKSCS" w:hAnsi="MingLiU_HKSCS" w:cs="MingLiU_HKSCS" w:hint="eastAsia"/>
          <w:sz w:val="24"/>
        </w:rPr>
        <w:t>，</w:t>
      </w:r>
      <w:r>
        <w:rPr>
          <w:rFonts w:ascii="宋体" w:hAnsi="宋体" w:cs="宋体" w:hint="eastAsia"/>
          <w:sz w:val="24"/>
        </w:rPr>
        <w:t>通过到工厂去参观各种工艺流程</w:t>
      </w:r>
      <w:r>
        <w:rPr>
          <w:rFonts w:ascii="MingLiU_HKSCS" w:hAnsi="MingLiU_HKSCS" w:cs="MingLiU_HKSCS" w:hint="eastAsia"/>
          <w:sz w:val="24"/>
        </w:rPr>
        <w:t>，</w:t>
      </w:r>
      <w:r>
        <w:rPr>
          <w:rFonts w:ascii="宋体" w:hAnsi="宋体" w:cs="宋体" w:hint="eastAsia"/>
          <w:sz w:val="24"/>
        </w:rPr>
        <w:t>为进一步学习技术基础和专业课程奠定基础。</w:t>
      </w:r>
      <w:r>
        <w:rPr>
          <w:rFonts w:ascii="宋体" w:hAnsi="宋体" w:hint="eastAsia"/>
          <w:sz w:val="24"/>
        </w:rPr>
        <w:t xml:space="preserve">     </w:t>
      </w:r>
    </w:p>
    <w:p w:rsidR="00DC0A3D">
      <w:pPr>
        <w:tabs>
          <w:tab w:val="left" w:pos="4320"/>
        </w:tabs>
        <w:spacing w:line="360" w:lineRule="auto"/>
        <w:rPr>
          <w:rFonts w:ascii="宋体" w:hAnsi="宋体" w:cs="宋体" w:hint="eastAsia"/>
          <w:b/>
          <w:color w:val="000000"/>
          <w:kern w:val="0"/>
          <w:sz w:val="24"/>
        </w:rPr>
      </w:pPr>
      <w:r>
        <w:rPr>
          <w:rFonts w:ascii="宋体" w:hAnsi="宋体" w:cs="宋体" w:hint="eastAsia"/>
          <w:b/>
          <w:color w:val="000000"/>
          <w:kern w:val="0"/>
          <w:sz w:val="24"/>
        </w:rPr>
        <w:t>2.实习意义</w:t>
      </w:r>
    </w:p>
    <w:p w:rsidR="00DC0A3D">
      <w:pPr>
        <w:tabs>
          <w:tab w:val="left" w:pos="4320"/>
        </w:tabs>
        <w:spacing w:line="360" w:lineRule="auto"/>
        <w:ind w:firstLine="495"/>
        <w:rPr>
          <w:rFonts w:ascii="宋体" w:hAnsi="宋体" w:cs="宋体" w:hint="eastAsia"/>
          <w:color w:val="000000"/>
          <w:kern w:val="0"/>
          <w:sz w:val="24"/>
        </w:rPr>
      </w:pPr>
      <w:r>
        <w:rPr>
          <w:rFonts w:ascii="宋体" w:hAnsi="宋体" w:cs="宋体" w:hint="eastAsia"/>
          <w:color w:val="000000"/>
          <w:kern w:val="0"/>
          <w:sz w:val="24"/>
        </w:rPr>
        <w:t>通过本次实习使我能够从理论高度上升到实践高度，更好的实现理论和实践的结合，为我以后的工作和学习奠定初步的知识。通过本次实习使我能够亲身感受到由一个学生转变到一个职业人的过程。通过本次认知理论联系实际，掌握一定的工作能力，积累社会工作经验，了解社会，增长见识，提高与别人和谐相处和协同合作的能力，提高自身的综合素质。</w:t>
      </w:r>
    </w:p>
    <w:p w:rsidR="00DC0A3D">
      <w:pPr>
        <w:tabs>
          <w:tab w:val="left" w:pos="4320"/>
        </w:tabs>
        <w:spacing w:line="360" w:lineRule="auto"/>
        <w:rPr>
          <w:rFonts w:ascii="宋体" w:hAnsi="宋体" w:cs="宋体" w:hint="eastAsia"/>
          <w:b/>
          <w:color w:val="000000"/>
          <w:kern w:val="0"/>
          <w:sz w:val="24"/>
        </w:rPr>
      </w:pPr>
      <w:r>
        <w:rPr>
          <w:rFonts w:ascii="宋体" w:hAnsi="宋体" w:cs="宋体" w:hint="eastAsia"/>
          <w:b/>
          <w:color w:val="000000"/>
          <w:kern w:val="0"/>
          <w:sz w:val="24"/>
        </w:rPr>
        <w:t xml:space="preserve">3.实习要求 </w:t>
      </w:r>
    </w:p>
    <w:p w:rsidR="00DC0A3D">
      <w:pPr>
        <w:tabs>
          <w:tab w:val="left" w:pos="4320"/>
        </w:tabs>
        <w:spacing w:line="360" w:lineRule="auto"/>
        <w:rPr>
          <w:rFonts w:ascii="宋体" w:hAnsi="宋体" w:cs="宋体" w:hint="eastAsia"/>
          <w:color w:val="000000"/>
          <w:kern w:val="0"/>
          <w:sz w:val="24"/>
        </w:rPr>
      </w:pPr>
      <w:r>
        <w:rPr>
          <w:rFonts w:ascii="宋体" w:hAnsi="宋体" w:cs="宋体" w:hint="eastAsia"/>
          <w:color w:val="000000"/>
          <w:kern w:val="0"/>
          <w:sz w:val="24"/>
        </w:rPr>
        <w:t>1、实习期间一定要听从带队老师的指挥</w:t>
      </w:r>
      <w:r>
        <w:rPr>
          <w:rFonts w:ascii="宋体" w:hAnsi="宋体" w:cs="MingLiU_HKSCS" w:hint="eastAsia"/>
          <w:color w:val="000000"/>
          <w:kern w:val="0"/>
          <w:sz w:val="24"/>
        </w:rPr>
        <w:t>，</w:t>
      </w:r>
      <w:r>
        <w:rPr>
          <w:rFonts w:ascii="宋体" w:hAnsi="宋体" w:cs="宋体" w:hint="eastAsia"/>
          <w:color w:val="000000"/>
          <w:kern w:val="0"/>
          <w:sz w:val="24"/>
        </w:rPr>
        <w:t>不要擅自离队</w:t>
      </w:r>
      <w:r>
        <w:rPr>
          <w:rFonts w:ascii="宋体" w:hAnsi="宋体" w:cs="MingLiU_HKSCS" w:hint="eastAsia"/>
          <w:color w:val="000000"/>
          <w:kern w:val="0"/>
          <w:sz w:val="24"/>
        </w:rPr>
        <w:t>，</w:t>
      </w:r>
      <w:r>
        <w:rPr>
          <w:rFonts w:ascii="宋体" w:hAnsi="宋体" w:cs="宋体" w:hint="eastAsia"/>
          <w:color w:val="000000"/>
          <w:kern w:val="0"/>
          <w:sz w:val="24"/>
        </w:rPr>
        <w:t>更不要随意触碰机器的按钮或开关，禁止触摸生产线上的物品以免烫伤。</w:t>
      </w:r>
    </w:p>
    <w:p w:rsidR="00DC0A3D">
      <w:pPr>
        <w:tabs>
          <w:tab w:val="left" w:pos="4320"/>
        </w:tabs>
        <w:spacing w:line="360" w:lineRule="auto"/>
        <w:rPr>
          <w:rFonts w:ascii="宋体" w:hAnsi="宋体" w:cs="宋体" w:hint="eastAsia"/>
          <w:color w:val="000000"/>
          <w:kern w:val="0"/>
          <w:sz w:val="24"/>
        </w:rPr>
      </w:pPr>
      <w:r>
        <w:rPr>
          <w:rFonts w:ascii="宋体" w:hAnsi="宋体" w:cs="MingLiU_HKSCS" w:hint="eastAsia"/>
          <w:color w:val="000000"/>
          <w:kern w:val="0"/>
          <w:sz w:val="24"/>
        </w:rPr>
        <w:t>2</w:t>
      </w:r>
      <w:r>
        <w:rPr>
          <w:rFonts w:ascii="宋体" w:hAnsi="宋体" w:cs="宋体" w:hint="eastAsia"/>
          <w:color w:val="000000"/>
          <w:kern w:val="0"/>
          <w:sz w:val="24"/>
        </w:rPr>
        <w:t>、不得迟到、早退、旷实习等</w:t>
      </w:r>
      <w:r>
        <w:rPr>
          <w:rFonts w:ascii="宋体" w:hAnsi="宋体" w:cs="MingLiU_HKSCS" w:hint="eastAsia"/>
          <w:color w:val="000000"/>
          <w:kern w:val="0"/>
          <w:sz w:val="24"/>
        </w:rPr>
        <w:t>，</w:t>
      </w:r>
      <w:r>
        <w:rPr>
          <w:rFonts w:ascii="宋体" w:hAnsi="宋体" w:cs="宋体" w:hint="eastAsia"/>
          <w:color w:val="000000"/>
          <w:kern w:val="0"/>
          <w:sz w:val="24"/>
        </w:rPr>
        <w:t>如因特殊原因不能按时到达或不能去实习应向班长或带队老师请假。</w:t>
      </w:r>
    </w:p>
    <w:p w:rsidR="00DC0A3D">
      <w:pPr>
        <w:tabs>
          <w:tab w:val="left" w:pos="4320"/>
        </w:tabs>
        <w:spacing w:line="360" w:lineRule="auto"/>
        <w:rPr>
          <w:rFonts w:ascii="宋体" w:hAnsi="宋体" w:cs="宋体" w:hint="eastAsia"/>
          <w:color w:val="000000"/>
          <w:kern w:val="0"/>
          <w:sz w:val="24"/>
        </w:rPr>
      </w:pPr>
      <w:r>
        <w:rPr>
          <w:rFonts w:ascii="宋体" w:hAnsi="宋体" w:cs="宋体" w:hint="eastAsia"/>
          <w:color w:val="000000"/>
          <w:kern w:val="0"/>
          <w:sz w:val="24"/>
        </w:rPr>
        <w:t>3、实习期间仔细观察，认真听老师或师傅的讲解，遇到不懂得地方可以提出来</w:t>
      </w:r>
      <w:r>
        <w:rPr>
          <w:rFonts w:ascii="宋体" w:hAnsi="宋体" w:cs="MingLiU_HKSCS" w:hint="eastAsia"/>
          <w:color w:val="000000"/>
          <w:kern w:val="0"/>
          <w:sz w:val="24"/>
        </w:rPr>
        <w:t>，</w:t>
      </w:r>
      <w:r>
        <w:rPr>
          <w:rFonts w:ascii="宋体" w:hAnsi="宋体" w:cs="宋体" w:hint="eastAsia"/>
          <w:color w:val="000000"/>
          <w:kern w:val="0"/>
          <w:sz w:val="24"/>
        </w:rPr>
        <w:t>随时做笔记。</w:t>
      </w:r>
    </w:p>
    <w:p w:rsidR="00DC0A3D">
      <w:pPr>
        <w:tabs>
          <w:tab w:val="left" w:pos="4320"/>
        </w:tabs>
        <w:spacing w:line="360" w:lineRule="auto"/>
        <w:rPr>
          <w:rFonts w:ascii="宋体" w:hAnsi="宋体" w:cs="宋体" w:hint="eastAsia"/>
          <w:color w:val="000000"/>
          <w:kern w:val="0"/>
          <w:sz w:val="24"/>
        </w:rPr>
      </w:pPr>
      <w:r>
        <w:rPr>
          <w:rFonts w:ascii="宋体" w:hAnsi="宋体" w:cs="宋体" w:hint="eastAsia"/>
          <w:color w:val="000000"/>
          <w:kern w:val="0"/>
          <w:sz w:val="24"/>
        </w:rPr>
        <w:t>4、实习期间要严肃认真，禁止喧哗打闹。</w:t>
      </w:r>
    </w:p>
    <w:p w:rsidR="00DC0A3D">
      <w:pPr>
        <w:tabs>
          <w:tab w:val="left" w:pos="4320"/>
        </w:tabs>
        <w:spacing w:line="360" w:lineRule="auto"/>
        <w:rPr>
          <w:rFonts w:ascii="宋体" w:hAnsi="宋体" w:cs="宋体" w:hint="eastAsia"/>
          <w:color w:val="000000"/>
          <w:kern w:val="0"/>
          <w:sz w:val="24"/>
        </w:rPr>
      </w:pPr>
      <w:r>
        <w:rPr>
          <w:rFonts w:ascii="宋体" w:hAnsi="宋体" w:cs="宋体" w:hint="eastAsia"/>
          <w:color w:val="000000"/>
          <w:kern w:val="0"/>
          <w:sz w:val="24"/>
        </w:rPr>
        <w:t>5、实习结束后，按时、完成实习日志和实习报告。</w:t>
      </w:r>
    </w:p>
    <w:p w:rsidR="00DC0A3D">
      <w:pPr>
        <w:tabs>
          <w:tab w:val="left" w:pos="4320"/>
        </w:tabs>
        <w:rPr>
          <w:rFonts w:ascii="宋体" w:hAnsi="宋体" w:cs="宋体" w:hint="eastAsia"/>
          <w:b/>
          <w:color w:val="000000"/>
          <w:kern w:val="0"/>
          <w:sz w:val="28"/>
          <w:szCs w:val="28"/>
        </w:rPr>
        <w:sectPr>
          <w:headerReference w:type="default" r:id="rId8"/>
          <w:type w:val="nextPage"/>
          <w:pgSz w:w="11906" w:h="16838"/>
          <w:pgMar w:top="1440" w:right="1800" w:bottom="1440" w:left="1800" w:header="851" w:footer="992" w:gutter="0"/>
          <w:pgNumType w:start="2"/>
          <w:cols w:space="720"/>
          <w:titlePg w:val="0"/>
          <w:docGrid w:type="lines" w:linePitch="312"/>
        </w:sectPr>
      </w:pPr>
    </w:p>
    <w:p w:rsidR="00DC0A3D">
      <w:pPr>
        <w:tabs>
          <w:tab w:val="left" w:pos="4320"/>
        </w:tabs>
        <w:rPr>
          <w:rFonts w:ascii="宋体" w:hAnsi="宋体" w:cs="宋体" w:hint="eastAsia"/>
          <w:b/>
          <w:color w:val="000000"/>
          <w:kern w:val="0"/>
          <w:sz w:val="28"/>
          <w:szCs w:val="28"/>
        </w:rPr>
      </w:pPr>
    </w:p>
    <w:p w:rsidR="00DC0A3D">
      <w:pPr>
        <w:tabs>
          <w:tab w:val="left" w:pos="4320"/>
        </w:tabs>
        <w:rPr>
          <w:rFonts w:ascii="宋体" w:hAnsi="宋体" w:cs="宋体" w:hint="eastAsia"/>
          <w:b/>
          <w:color w:val="000000"/>
          <w:kern w:val="0"/>
          <w:sz w:val="28"/>
          <w:szCs w:val="28"/>
        </w:rPr>
      </w:pPr>
      <w:r>
        <w:rPr>
          <w:rFonts w:ascii="宋体" w:hAnsi="宋体" w:cs="宋体" w:hint="eastAsia"/>
          <w:b/>
          <w:color w:val="000000"/>
          <w:kern w:val="0"/>
          <w:sz w:val="28"/>
          <w:szCs w:val="28"/>
        </w:rPr>
        <w:t xml:space="preserve">二、实习内容 </w:t>
      </w:r>
    </w:p>
    <w:p w:rsidR="00DC0A3D">
      <w:pPr>
        <w:tabs>
          <w:tab w:val="left" w:pos="4320"/>
        </w:tabs>
        <w:jc w:val="center"/>
        <w:rPr>
          <w:rFonts w:ascii="宋体" w:hAnsi="宋体" w:cs="宋体" w:hint="eastAsia"/>
          <w:color w:val="000000"/>
          <w:kern w:val="0"/>
          <w:sz w:val="24"/>
        </w:rPr>
      </w:pPr>
    </w:p>
    <w:p w:rsidR="00DC0A3D">
      <w:pPr>
        <w:tabs>
          <w:tab w:val="left" w:pos="4320"/>
        </w:tabs>
        <w:jc w:val="center"/>
        <w:rPr>
          <w:rFonts w:ascii="宋体" w:hAnsi="宋体" w:cs="宋体" w:hint="eastAsia"/>
          <w:b/>
          <w:color w:val="000000"/>
          <w:kern w:val="0"/>
          <w:sz w:val="24"/>
        </w:rPr>
      </w:pPr>
      <w:r>
        <w:rPr>
          <w:rFonts w:ascii="宋体" w:hAnsi="宋体" w:cs="宋体" w:hint="eastAsia"/>
          <w:b/>
          <w:color w:val="000000"/>
          <w:kern w:val="0"/>
          <w:sz w:val="24"/>
        </w:rPr>
        <w:t>实习内容一览表</w:t>
      </w:r>
    </w:p>
    <w:p w:rsidR="00DC0A3D">
      <w:pPr>
        <w:tabs>
          <w:tab w:val="left" w:pos="4320"/>
        </w:tabs>
        <w:jc w:val="center"/>
        <w:rPr>
          <w:rFonts w:ascii="宋体" w:hAnsi="宋体" w:cs="宋体" w:hint="eastAsia"/>
          <w:color w:val="000000"/>
          <w:kern w:val="0"/>
          <w:sz w:val="24"/>
        </w:rPr>
      </w:pPr>
    </w:p>
    <w:tbl>
      <w:tblPr>
        <w:tblStyle w:val="TableNormal"/>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00"/>
        <w:gridCol w:w="3000"/>
        <w:gridCol w:w="3000"/>
      </w:tblGrid>
      <w:tr>
        <w:tblPrEx>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45"/>
        </w:trPr>
        <w:tc>
          <w:tcPr>
            <w:tcW w:w="3000" w:type="dxa"/>
          </w:tcPr>
          <w:p w:rsidR="00DC0A3D">
            <w:pPr>
              <w:tabs>
                <w:tab w:val="left" w:pos="4320"/>
              </w:tabs>
              <w:jc w:val="center"/>
              <w:rPr>
                <w:rFonts w:ascii="宋体" w:hAnsi="宋体" w:cs="宋体" w:hint="eastAsia"/>
                <w:color w:val="000000"/>
                <w:kern w:val="0"/>
                <w:sz w:val="32"/>
                <w:szCs w:val="32"/>
              </w:rPr>
            </w:pPr>
            <w:r>
              <w:rPr>
                <w:rFonts w:ascii="宋体" w:hAnsi="宋体" w:cs="宋体" w:hint="eastAsia"/>
                <w:color w:val="000000"/>
                <w:kern w:val="0"/>
                <w:sz w:val="32"/>
                <w:szCs w:val="32"/>
              </w:rPr>
              <w:t>时间</w:t>
            </w:r>
          </w:p>
        </w:tc>
        <w:tc>
          <w:tcPr>
            <w:tcW w:w="3000" w:type="dxa"/>
          </w:tcPr>
          <w:p w:rsidR="00DC0A3D">
            <w:pPr>
              <w:tabs>
                <w:tab w:val="left" w:pos="4320"/>
              </w:tabs>
              <w:jc w:val="center"/>
              <w:rPr>
                <w:rFonts w:ascii="宋体" w:hAnsi="宋体" w:cs="宋体" w:hint="eastAsia"/>
                <w:color w:val="000000"/>
                <w:kern w:val="0"/>
                <w:sz w:val="32"/>
                <w:szCs w:val="32"/>
              </w:rPr>
            </w:pPr>
            <w:r>
              <w:rPr>
                <w:rFonts w:ascii="宋体" w:hAnsi="宋体" w:cs="宋体" w:hint="eastAsia"/>
                <w:color w:val="000000"/>
                <w:kern w:val="0"/>
                <w:sz w:val="32"/>
                <w:szCs w:val="32"/>
              </w:rPr>
              <w:t>实习地点</w:t>
            </w:r>
          </w:p>
        </w:tc>
        <w:tc>
          <w:tcPr>
            <w:tcW w:w="3000" w:type="dxa"/>
          </w:tcPr>
          <w:p w:rsidR="00DC0A3D">
            <w:pPr>
              <w:tabs>
                <w:tab w:val="left" w:pos="4320"/>
              </w:tabs>
              <w:jc w:val="center"/>
              <w:rPr>
                <w:rFonts w:ascii="宋体" w:hAnsi="宋体" w:cs="宋体" w:hint="eastAsia"/>
                <w:color w:val="000000"/>
                <w:kern w:val="0"/>
                <w:sz w:val="32"/>
                <w:szCs w:val="32"/>
              </w:rPr>
            </w:pPr>
            <w:r>
              <w:rPr>
                <w:rFonts w:ascii="宋体" w:hAnsi="宋体" w:cs="宋体" w:hint="eastAsia"/>
                <w:color w:val="000000"/>
                <w:kern w:val="0"/>
                <w:sz w:val="32"/>
                <w:szCs w:val="32"/>
              </w:rPr>
              <w:t>实习内容</w:t>
            </w:r>
          </w:p>
        </w:tc>
      </w:tr>
      <w:tr>
        <w:tblPrEx>
          <w:tblW w:w="0" w:type="auto"/>
          <w:tblInd w:w="468" w:type="dxa"/>
          <w:tblLayout w:type="fixed"/>
          <w:tblLook w:val="0000"/>
        </w:tblPrEx>
        <w:trPr>
          <w:trHeight w:val="1245"/>
        </w:trPr>
        <w:tc>
          <w:tcPr>
            <w:tcW w:w="3000" w:type="dxa"/>
          </w:tcPr>
          <w:p w:rsidR="00DC0A3D">
            <w:pPr>
              <w:tabs>
                <w:tab w:val="left" w:pos="4320"/>
              </w:tabs>
              <w:rPr>
                <w:rFonts w:ascii="宋体" w:hAnsi="宋体" w:cs="宋体" w:hint="eastAsia"/>
                <w:color w:val="000000"/>
                <w:kern w:val="0"/>
                <w:sz w:val="24"/>
              </w:rPr>
            </w:pPr>
          </w:p>
          <w:p w:rsidR="00DC0A3D">
            <w:pPr>
              <w:tabs>
                <w:tab w:val="left" w:pos="4320"/>
              </w:tabs>
              <w:ind w:firstLine="240" w:firstLineChars="100"/>
              <w:rPr>
                <w:rFonts w:ascii="宋体" w:hAnsi="宋体" w:cs="宋体" w:hint="eastAsia"/>
                <w:color w:val="000000"/>
                <w:kern w:val="0"/>
                <w:sz w:val="24"/>
              </w:rPr>
            </w:pPr>
            <w:r>
              <w:rPr>
                <w:rFonts w:ascii="宋体" w:hAnsi="宋体" w:cs="宋体" w:hint="eastAsia"/>
                <w:color w:val="000000"/>
                <w:kern w:val="0"/>
                <w:sz w:val="24"/>
              </w:rPr>
              <w:t>2013.1.3</w:t>
            </w:r>
          </w:p>
        </w:tc>
        <w:tc>
          <w:tcPr>
            <w:tcW w:w="3000" w:type="dxa"/>
          </w:tcPr>
          <w:p w:rsidR="00DC0A3D">
            <w:pPr>
              <w:tabs>
                <w:tab w:val="left" w:pos="4320"/>
              </w:tabs>
              <w:jc w:val="center"/>
              <w:rPr>
                <w:rFonts w:ascii="宋体" w:hAnsi="宋体" w:hint="eastAsia"/>
                <w:sz w:val="24"/>
              </w:rPr>
            </w:pPr>
          </w:p>
          <w:p w:rsidR="00DC0A3D">
            <w:pPr>
              <w:tabs>
                <w:tab w:val="left" w:pos="4320"/>
              </w:tabs>
              <w:jc w:val="center"/>
              <w:rPr>
                <w:rFonts w:ascii="宋体" w:hAnsi="宋体" w:hint="eastAsia"/>
                <w:sz w:val="24"/>
              </w:rPr>
            </w:pPr>
            <w:r>
              <w:rPr>
                <w:rFonts w:ascii="宋体" w:hAnsi="宋体" w:hint="eastAsia"/>
                <w:sz w:val="24"/>
              </w:rPr>
              <w:t>7#B317</w:t>
            </w:r>
          </w:p>
          <w:p w:rsidR="00DC0A3D">
            <w:pPr>
              <w:tabs>
                <w:tab w:val="left" w:pos="4320"/>
              </w:tabs>
              <w:jc w:val="center"/>
              <w:rPr>
                <w:rFonts w:ascii="宋体" w:hAnsi="宋体" w:hint="eastAsia"/>
                <w:sz w:val="24"/>
              </w:rPr>
            </w:pPr>
          </w:p>
          <w:p w:rsidR="00DC0A3D">
            <w:pPr>
              <w:tabs>
                <w:tab w:val="left" w:pos="4320"/>
              </w:tabs>
              <w:jc w:val="center"/>
              <w:rPr>
                <w:rFonts w:ascii="宋体" w:hAnsi="宋体" w:cs="宋体" w:hint="eastAsia"/>
                <w:color w:val="000000"/>
                <w:kern w:val="0"/>
                <w:sz w:val="24"/>
              </w:rPr>
            </w:pP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hint="eastAsia"/>
                <w:sz w:val="24"/>
              </w:rPr>
              <w:t>实习前的安全讲座，查阅资料</w:t>
            </w:r>
          </w:p>
        </w:tc>
      </w:tr>
      <w:tr>
        <w:tblPrEx>
          <w:tblW w:w="0" w:type="auto"/>
          <w:tblInd w:w="468" w:type="dxa"/>
          <w:tblLayout w:type="fixed"/>
          <w:tblLook w:val="0000"/>
        </w:tblPrEx>
        <w:trPr>
          <w:trHeight w:val="1245"/>
        </w:trPr>
        <w:tc>
          <w:tcPr>
            <w:tcW w:w="3000" w:type="dxa"/>
          </w:tcPr>
          <w:p w:rsidR="00DC0A3D">
            <w:pPr>
              <w:tabs>
                <w:tab w:val="left" w:pos="4320"/>
              </w:tabs>
              <w:rPr>
                <w:rFonts w:ascii="宋体" w:hAnsi="宋体" w:cs="宋体" w:hint="eastAsia"/>
                <w:color w:val="000000"/>
                <w:kern w:val="0"/>
                <w:sz w:val="24"/>
              </w:rPr>
            </w:pPr>
          </w:p>
          <w:p w:rsidR="00DC0A3D">
            <w:pPr>
              <w:tabs>
                <w:tab w:val="left" w:pos="4320"/>
              </w:tabs>
              <w:ind w:firstLine="240" w:firstLineChars="100"/>
              <w:rPr>
                <w:rFonts w:ascii="宋体" w:hAnsi="宋体" w:cs="宋体" w:hint="eastAsia"/>
                <w:color w:val="000000"/>
                <w:kern w:val="0"/>
                <w:sz w:val="24"/>
              </w:rPr>
            </w:pPr>
            <w:r>
              <w:rPr>
                <w:rFonts w:ascii="宋体" w:hAnsi="宋体" w:cs="宋体" w:hint="eastAsia"/>
                <w:color w:val="000000"/>
                <w:kern w:val="0"/>
                <w:sz w:val="24"/>
              </w:rPr>
              <w:t>2013.1.4</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河南城建学院分析测试中心</w:t>
            </w:r>
          </w:p>
        </w:tc>
        <w:tc>
          <w:tcPr>
            <w:tcW w:w="3000" w:type="dxa"/>
          </w:tcPr>
          <w:p w:rsidR="00DC0A3D">
            <w:pPr>
              <w:tabs>
                <w:tab w:val="left" w:pos="4320"/>
              </w:tabs>
              <w:jc w:val="center"/>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熟悉实验设备</w:t>
            </w:r>
          </w:p>
        </w:tc>
      </w:tr>
      <w:tr>
        <w:tblPrEx>
          <w:tblW w:w="0" w:type="auto"/>
          <w:tblInd w:w="468" w:type="dxa"/>
          <w:tblLayout w:type="fixed"/>
          <w:tblLook w:val="0000"/>
        </w:tblPrEx>
        <w:trPr>
          <w:trHeight w:val="1245"/>
        </w:trPr>
        <w:tc>
          <w:tcPr>
            <w:tcW w:w="3000" w:type="dxa"/>
          </w:tcPr>
          <w:p w:rsidR="00DC0A3D">
            <w:pPr>
              <w:tabs>
                <w:tab w:val="left" w:pos="4320"/>
              </w:tabs>
              <w:rPr>
                <w:rFonts w:ascii="宋体" w:hAnsi="宋体" w:cs="宋体" w:hint="eastAsia"/>
                <w:color w:val="000000"/>
                <w:kern w:val="0"/>
                <w:sz w:val="24"/>
              </w:rPr>
            </w:pPr>
          </w:p>
          <w:p w:rsidR="00DC0A3D">
            <w:pPr>
              <w:tabs>
                <w:tab w:val="left" w:pos="4320"/>
              </w:tabs>
              <w:ind w:firstLine="240" w:firstLineChars="100"/>
              <w:rPr>
                <w:rFonts w:ascii="宋体" w:hAnsi="宋体" w:cs="宋体" w:hint="eastAsia"/>
                <w:color w:val="000000"/>
                <w:kern w:val="0"/>
                <w:sz w:val="24"/>
              </w:rPr>
            </w:pPr>
            <w:r>
              <w:rPr>
                <w:rFonts w:ascii="宋体" w:hAnsi="宋体" w:cs="宋体" w:hint="eastAsia"/>
                <w:color w:val="000000"/>
                <w:kern w:val="0"/>
                <w:sz w:val="24"/>
              </w:rPr>
              <w:t>2013.1.5</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河南城建学院化学与化学工程系实验中心</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熟悉实验设备</w:t>
            </w:r>
          </w:p>
        </w:tc>
      </w:tr>
      <w:tr>
        <w:tblPrEx>
          <w:tblW w:w="0" w:type="auto"/>
          <w:tblInd w:w="468" w:type="dxa"/>
          <w:tblLayout w:type="fixed"/>
          <w:tblLook w:val="0000"/>
        </w:tblPrEx>
        <w:trPr>
          <w:trHeight w:val="1245"/>
        </w:trPr>
        <w:tc>
          <w:tcPr>
            <w:tcW w:w="3000" w:type="dxa"/>
          </w:tcPr>
          <w:p w:rsidR="00DC0A3D">
            <w:pPr>
              <w:tabs>
                <w:tab w:val="left" w:pos="4320"/>
              </w:tabs>
              <w:ind w:firstLine="240" w:firstLineChars="100"/>
              <w:rPr>
                <w:rFonts w:ascii="宋体" w:hAnsi="宋体" w:cs="宋体" w:hint="eastAsia"/>
                <w:color w:val="000000"/>
                <w:kern w:val="0"/>
                <w:sz w:val="24"/>
              </w:rPr>
            </w:pPr>
          </w:p>
          <w:p w:rsidR="00DC0A3D">
            <w:pPr>
              <w:tabs>
                <w:tab w:val="left" w:pos="4320"/>
              </w:tabs>
              <w:ind w:firstLine="240" w:firstLineChars="100"/>
              <w:rPr>
                <w:rFonts w:ascii="宋体" w:hAnsi="宋体" w:cs="宋体" w:hint="eastAsia"/>
                <w:color w:val="000000"/>
                <w:kern w:val="0"/>
                <w:sz w:val="24"/>
              </w:rPr>
            </w:pPr>
            <w:r>
              <w:rPr>
                <w:rFonts w:ascii="宋体" w:hAnsi="宋体" w:cs="宋体" w:hint="eastAsia"/>
                <w:color w:val="000000"/>
                <w:kern w:val="0"/>
                <w:sz w:val="24"/>
              </w:rPr>
              <w:t>2013.1.6</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河南城建学院建筑环境与能源工程系实验室</w:t>
            </w:r>
          </w:p>
        </w:tc>
        <w:tc>
          <w:tcPr>
            <w:tcW w:w="3000" w:type="dxa"/>
          </w:tcPr>
          <w:p w:rsidR="00DC0A3D">
            <w:pPr>
              <w:tabs>
                <w:tab w:val="left" w:pos="4320"/>
              </w:tabs>
              <w:jc w:val="center"/>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熟悉实验设备</w:t>
            </w:r>
          </w:p>
        </w:tc>
      </w:tr>
      <w:tr>
        <w:tblPrEx>
          <w:tblW w:w="0" w:type="auto"/>
          <w:tblInd w:w="468" w:type="dxa"/>
          <w:tblLayout w:type="fixed"/>
          <w:tblLook w:val="0000"/>
        </w:tblPrEx>
        <w:trPr>
          <w:trHeight w:val="1245"/>
        </w:trPr>
        <w:tc>
          <w:tcPr>
            <w:tcW w:w="3000" w:type="dxa"/>
          </w:tcPr>
          <w:p w:rsidR="00DC0A3D">
            <w:pPr>
              <w:tabs>
                <w:tab w:val="left" w:pos="4320"/>
              </w:tabs>
              <w:ind w:firstLine="240" w:firstLineChars="100"/>
              <w:rPr>
                <w:rFonts w:ascii="宋体" w:hAnsi="宋体" w:cs="宋体" w:hint="eastAsia"/>
                <w:color w:val="000000"/>
                <w:kern w:val="0"/>
                <w:sz w:val="24"/>
              </w:rPr>
            </w:pPr>
          </w:p>
          <w:p w:rsidR="00DC0A3D">
            <w:pPr>
              <w:tabs>
                <w:tab w:val="left" w:pos="4320"/>
              </w:tabs>
              <w:ind w:firstLine="240" w:firstLineChars="100"/>
              <w:rPr>
                <w:rFonts w:ascii="宋体" w:hAnsi="宋体" w:cs="宋体" w:hint="eastAsia"/>
                <w:color w:val="000000"/>
                <w:kern w:val="0"/>
                <w:sz w:val="24"/>
              </w:rPr>
            </w:pPr>
            <w:r>
              <w:rPr>
                <w:rFonts w:ascii="宋体" w:hAnsi="宋体" w:cs="宋体" w:hint="eastAsia"/>
                <w:color w:val="000000"/>
                <w:kern w:val="0"/>
                <w:sz w:val="24"/>
              </w:rPr>
              <w:t>2013.1.7</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河南省神马尼龙化工厂</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参观</w:t>
            </w:r>
          </w:p>
        </w:tc>
      </w:tr>
      <w:tr>
        <w:tblPrEx>
          <w:tblW w:w="0" w:type="auto"/>
          <w:tblInd w:w="468" w:type="dxa"/>
          <w:tblLayout w:type="fixed"/>
          <w:tblLook w:val="0000"/>
        </w:tblPrEx>
        <w:trPr>
          <w:trHeight w:val="1245"/>
        </w:trPr>
        <w:tc>
          <w:tcPr>
            <w:tcW w:w="3000" w:type="dxa"/>
          </w:tcPr>
          <w:p w:rsidR="00DC0A3D">
            <w:pPr>
              <w:tabs>
                <w:tab w:val="left" w:pos="4320"/>
              </w:tabs>
              <w:rPr>
                <w:rFonts w:ascii="宋体" w:hAnsi="宋体" w:cs="宋体" w:hint="eastAsia"/>
                <w:color w:val="000000"/>
                <w:kern w:val="0"/>
                <w:sz w:val="24"/>
              </w:rPr>
            </w:pPr>
          </w:p>
          <w:p w:rsidR="00DC0A3D">
            <w:pPr>
              <w:tabs>
                <w:tab w:val="left" w:pos="4320"/>
              </w:tabs>
              <w:ind w:firstLine="240" w:firstLineChars="100"/>
              <w:rPr>
                <w:rFonts w:ascii="宋体" w:hAnsi="宋体" w:cs="宋体" w:hint="eastAsia"/>
                <w:color w:val="000000"/>
                <w:kern w:val="0"/>
                <w:sz w:val="24"/>
              </w:rPr>
            </w:pPr>
            <w:r>
              <w:rPr>
                <w:rFonts w:ascii="宋体" w:hAnsi="宋体" w:cs="宋体" w:hint="eastAsia"/>
                <w:color w:val="000000"/>
                <w:kern w:val="0"/>
                <w:sz w:val="24"/>
              </w:rPr>
              <w:t>2013.1.8</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中国神马集团工程塑料公司</w:t>
            </w:r>
          </w:p>
        </w:tc>
        <w:tc>
          <w:tcPr>
            <w:tcW w:w="3000" w:type="dxa"/>
          </w:tcPr>
          <w:p w:rsidR="00DC0A3D">
            <w:pPr>
              <w:tabs>
                <w:tab w:val="left" w:pos="4320"/>
              </w:tabs>
              <w:rPr>
                <w:rFonts w:ascii="宋体" w:hAnsi="宋体" w:cs="宋体" w:hint="eastAsia"/>
                <w:color w:val="000000"/>
                <w:kern w:val="0"/>
                <w:sz w:val="24"/>
              </w:rPr>
            </w:pPr>
          </w:p>
          <w:p w:rsidR="00DC0A3D">
            <w:pPr>
              <w:tabs>
                <w:tab w:val="left" w:pos="4320"/>
              </w:tabs>
              <w:jc w:val="center"/>
              <w:rPr>
                <w:rFonts w:ascii="宋体" w:hAnsi="宋体" w:cs="宋体" w:hint="eastAsia"/>
                <w:color w:val="000000"/>
                <w:kern w:val="0"/>
                <w:sz w:val="24"/>
              </w:rPr>
            </w:pPr>
            <w:r>
              <w:rPr>
                <w:rFonts w:ascii="宋体" w:hAnsi="宋体" w:cs="宋体" w:hint="eastAsia"/>
                <w:color w:val="000000"/>
                <w:kern w:val="0"/>
                <w:sz w:val="24"/>
              </w:rPr>
              <w:t>参观</w:t>
            </w:r>
          </w:p>
        </w:tc>
      </w:tr>
    </w:tbl>
    <w:p w:rsidR="00DC0A3D">
      <w:pPr>
        <w:tabs>
          <w:tab w:val="left" w:pos="4320"/>
        </w:tabs>
        <w:rPr>
          <w:rFonts w:ascii="宋体" w:hAnsi="宋体" w:cs="宋体" w:hint="eastAsia"/>
          <w:color w:val="000000"/>
          <w:kern w:val="0"/>
          <w:sz w:val="24"/>
        </w:rPr>
      </w:pPr>
    </w:p>
    <w:p w:rsidR="00DC0A3D">
      <w:pPr>
        <w:spacing w:line="360" w:lineRule="auto"/>
        <w:jc w:val="left"/>
        <w:rPr>
          <w:rFonts w:ascii="宋体" w:hAnsi="宋体" w:cs="宋体" w:hint="eastAsia"/>
          <w:b/>
          <w:bCs/>
          <w:sz w:val="24"/>
        </w:rPr>
      </w:pPr>
      <w:r>
        <w:rPr>
          <w:rFonts w:ascii="宋体" w:hAnsi="宋体" w:cs="宋体" w:hint="eastAsia"/>
          <w:b/>
          <w:bCs/>
          <w:sz w:val="24"/>
        </w:rPr>
        <w:t>校内实验室</w:t>
      </w:r>
    </w:p>
    <w:p w:rsidR="00DC0A3D">
      <w:pPr>
        <w:tabs>
          <w:tab w:val="left" w:pos="4320"/>
        </w:tabs>
        <w:rPr>
          <w:rFonts w:ascii="宋体" w:hAnsi="宋体" w:cs="宋体" w:hint="eastAsia"/>
          <w:color w:val="000000"/>
          <w:kern w:val="0"/>
          <w:sz w:val="24"/>
        </w:rPr>
      </w:pPr>
      <w:r>
        <w:rPr>
          <w:rFonts w:ascii="宋体" w:hAnsi="宋体" w:cs="宋体" w:hint="eastAsia"/>
          <w:b/>
          <w:color w:val="000000"/>
          <w:kern w:val="0"/>
          <w:sz w:val="24"/>
        </w:rPr>
        <w:t>1.</w:t>
      </w:r>
      <w:r>
        <w:rPr>
          <w:rFonts w:ascii="宋体" w:hAnsi="宋体" w:cs="宋体" w:hint="eastAsia"/>
          <w:color w:val="000000"/>
          <w:kern w:val="0"/>
          <w:sz w:val="24"/>
        </w:rPr>
        <w:t xml:space="preserve"> </w:t>
      </w:r>
      <w:r>
        <w:rPr>
          <w:rFonts w:ascii="宋体" w:hAnsi="宋体" w:cs="宋体" w:hint="eastAsia"/>
          <w:b/>
          <w:color w:val="000000"/>
          <w:kern w:val="0"/>
          <w:sz w:val="24"/>
        </w:rPr>
        <w:t>河南城建学院分析测试中心</w:t>
      </w:r>
      <w:r>
        <w:rPr>
          <w:rFonts w:ascii="宋体" w:hAnsi="宋体" w:cs="宋体" w:hint="eastAsia"/>
          <w:color w:val="000000"/>
          <w:kern w:val="0"/>
          <w:sz w:val="24"/>
        </w:rPr>
        <w:t xml:space="preserve">  </w:t>
      </w:r>
    </w:p>
    <w:p w:rsidR="00DC0A3D">
      <w:pPr>
        <w:autoSpaceDN w:val="0"/>
        <w:spacing w:line="360" w:lineRule="auto"/>
        <w:jc w:val="left"/>
        <w:rPr>
          <w:rFonts w:ascii="宋体" w:hAnsi="宋体" w:cs="宋体" w:hint="eastAsia"/>
          <w:color w:val="222222"/>
          <w:spacing w:val="42"/>
          <w:sz w:val="24"/>
        </w:rPr>
        <w:sectPr>
          <w:headerReference w:type="default" r:id="rId9"/>
          <w:type w:val="nextPage"/>
          <w:pgSz w:w="11906" w:h="16838"/>
          <w:pgMar w:top="1440" w:right="1800" w:bottom="1440" w:left="1800" w:header="851" w:footer="992" w:gutter="0"/>
          <w:pgNumType w:start="3"/>
          <w:cols w:space="720"/>
          <w:titlePg w:val="0"/>
          <w:docGrid w:type="lines" w:linePitch="312"/>
        </w:sectPr>
      </w:pPr>
      <w:r>
        <w:rPr>
          <w:rFonts w:ascii="宋体" w:hAnsi="宋体" w:cs="宋体" w:hint="eastAsia"/>
          <w:color w:val="000000"/>
          <w:kern w:val="0"/>
          <w:sz w:val="24"/>
        </w:rPr>
        <w:t xml:space="preserve">     </w:t>
      </w:r>
      <w:r>
        <w:rPr>
          <w:rFonts w:ascii="宋体" w:hAnsi="宋体" w:cs="宋体" w:hint="eastAsia"/>
          <w:sz w:val="24"/>
        </w:rPr>
        <w:t>简介：</w:t>
      </w:r>
      <w:r>
        <w:rPr>
          <w:rFonts w:ascii="宋体" w:hAnsi="宋体" w:cs="宋体" w:hint="eastAsia"/>
          <w:color w:val="000000"/>
          <w:sz w:val="24"/>
        </w:rPr>
        <w:t>河南城建学院分析测试中心是校级科研平台，成立于2009年4月。中心目前拥有八百余万元先进的、</w:t>
      </w:r>
      <w:r>
        <w:rPr>
          <w:rFonts w:ascii="宋体" w:hAnsi="宋体" w:cs="宋体" w:hint="eastAsia"/>
          <w:color w:val="000000"/>
          <w:sz w:val="24"/>
        </w:rPr>
        <w:t xml:space="preserve"> 高精密的、跨学科的大型科研仪器设备。中心下设材料性能分析室、分子光谱分析室、电化学分析室、</w:t>
      </w:r>
      <w:r>
        <w:rPr>
          <w:rFonts w:ascii="宋体" w:hAnsi="宋体" w:cs="宋体" w:hint="eastAsia"/>
          <w:color w:val="000000"/>
          <w:sz w:val="24"/>
        </w:rPr>
        <w:t xml:space="preserve"> 元素分析室、色谱分析室，主要面向化工、材料、环境、生物等学科，可开展有机物组成和结构分析，</w:t>
      </w:r>
    </w:p>
    <w:p w:rsidR="00DC0A3D">
      <w:pPr>
        <w:autoSpaceDN w:val="0"/>
        <w:spacing w:line="360" w:lineRule="auto"/>
        <w:jc w:val="left"/>
        <w:rPr>
          <w:rFonts w:ascii="宋体" w:hAnsi="宋体" w:cs="宋体" w:hint="eastAsia"/>
          <w:color w:val="222222"/>
          <w:spacing w:val="42"/>
          <w:sz w:val="24"/>
        </w:rPr>
      </w:pPr>
      <w:r>
        <w:rPr>
          <w:rFonts w:ascii="宋体" w:hAnsi="宋体" w:cs="宋体" w:hint="eastAsia"/>
          <w:color w:val="000000"/>
          <w:sz w:val="24"/>
        </w:rPr>
        <w:t xml:space="preserve"> 无机物成分分析，材料性能分析等研究工作。中心面积2050平方米，工作人员9人，具有博士、硕士学位者</w:t>
      </w:r>
      <w:r>
        <w:rPr>
          <w:rFonts w:ascii="宋体" w:hAnsi="宋体" w:cs="宋体" w:hint="eastAsia"/>
          <w:color w:val="000000"/>
          <w:sz w:val="24"/>
        </w:rPr>
        <w:t xml:space="preserve"> 占队伍的89%，高级专业技术职称者占队伍的56%，硕士生导师占队伍的</w:t>
      </w:r>
      <w:r>
        <w:rPr>
          <w:rFonts w:ascii="宋体" w:hAnsi="宋体" w:cs="宋体" w:hint="eastAsia"/>
          <w:color w:val="222222"/>
          <w:spacing w:val="42"/>
          <w:sz w:val="24"/>
        </w:rPr>
        <w:t>11%。</w:t>
      </w:r>
    </w:p>
    <w:p w:rsidR="00DC0A3D">
      <w:pPr>
        <w:autoSpaceDN w:val="0"/>
        <w:spacing w:line="360" w:lineRule="auto"/>
        <w:ind w:firstLine="480" w:firstLineChars="200"/>
        <w:jc w:val="left"/>
        <w:rPr>
          <w:rFonts w:ascii="宋体" w:hAnsi="宋体" w:cs="宋体" w:hint="eastAsia"/>
          <w:color w:val="000000"/>
          <w:sz w:val="24"/>
        </w:rPr>
      </w:pPr>
      <w:r>
        <w:rPr>
          <w:rFonts w:ascii="宋体" w:hAnsi="宋体" w:cs="宋体" w:hint="eastAsia"/>
          <w:color w:val="000000"/>
          <w:sz w:val="24"/>
        </w:rPr>
        <w:t>该中心在培养学生的动手能力、提高科研水平方面起到重要作用， 同时还开展与分析测试有关的教学和科研工作，面向校内外 开放，提供分析测试、样品剖析以及分析测试技术培训、三废治理技术研究等方面的服务内容。为学校人才培养、科学研究和社会服务做出贡献。</w:t>
      </w:r>
    </w:p>
    <w:p w:rsidR="00DC0A3D">
      <w:pPr>
        <w:tabs>
          <w:tab w:val="left" w:pos="4320"/>
        </w:tabs>
        <w:ind w:left="480"/>
        <w:jc w:val="center"/>
        <w:rPr>
          <w:rFonts w:ascii="宋体" w:hAnsi="宋体" w:cs="宋体" w:hint="eastAsia"/>
          <w:b/>
          <w:color w:val="000000"/>
          <w:kern w:val="0"/>
          <w:sz w:val="24"/>
        </w:rPr>
      </w:pPr>
      <w:r>
        <w:rPr>
          <w:rFonts w:ascii="宋体" w:hAnsi="宋体" w:cs="宋体" w:hint="eastAsia"/>
          <w:b/>
          <w:color w:val="000000"/>
          <w:kern w:val="0"/>
          <w:sz w:val="24"/>
        </w:rPr>
        <w:t>分析测试中心试验设备一览表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4"/>
        <w:gridCol w:w="1729"/>
        <w:gridCol w:w="1729"/>
        <w:gridCol w:w="343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 xml:space="preserve">    名称 </w:t>
            </w:r>
          </w:p>
        </w:tc>
        <w:tc>
          <w:tcPr>
            <w:tcW w:w="1729" w:type="dxa"/>
            <w:vAlign w:val="center"/>
          </w:tcPr>
          <w:p w:rsidR="00DC0A3D">
            <w:pPr>
              <w:autoSpaceDN w:val="0"/>
              <w:rPr>
                <w:rFonts w:ascii="宋体" w:hAnsi="宋体" w:cs="宋体" w:hint="eastAsia"/>
                <w:sz w:val="24"/>
              </w:rPr>
            </w:pPr>
            <w:r>
              <w:rPr>
                <w:rFonts w:ascii="宋体" w:hAnsi="宋体" w:cs="宋体" w:hint="eastAsia"/>
                <w:sz w:val="24"/>
              </w:rPr>
              <w:t xml:space="preserve">  型号</w:t>
            </w:r>
          </w:p>
        </w:tc>
        <w:tc>
          <w:tcPr>
            <w:tcW w:w="1729" w:type="dxa"/>
            <w:vAlign w:val="center"/>
          </w:tcPr>
          <w:p w:rsidR="00DC0A3D">
            <w:pPr>
              <w:autoSpaceDN w:val="0"/>
              <w:rPr>
                <w:rFonts w:ascii="宋体" w:hAnsi="宋体" w:cs="宋体" w:hint="eastAsia"/>
                <w:sz w:val="24"/>
              </w:rPr>
            </w:pPr>
            <w:r>
              <w:rPr>
                <w:rFonts w:ascii="宋体" w:hAnsi="宋体" w:cs="宋体" w:hint="eastAsia"/>
                <w:sz w:val="24"/>
              </w:rPr>
              <w:t xml:space="preserve">   产地</w:t>
            </w:r>
          </w:p>
        </w:tc>
        <w:tc>
          <w:tcPr>
            <w:tcW w:w="3430" w:type="dxa"/>
            <w:vAlign w:val="center"/>
          </w:tcPr>
          <w:p w:rsidR="00DC0A3D">
            <w:pPr>
              <w:autoSpaceDN w:val="0"/>
              <w:rPr>
                <w:rFonts w:ascii="宋体" w:hAnsi="宋体" w:cs="宋体" w:hint="eastAsia"/>
                <w:sz w:val="24"/>
              </w:rPr>
            </w:pPr>
            <w:r>
              <w:rPr>
                <w:rFonts w:ascii="宋体" w:hAnsi="宋体" w:cs="宋体" w:hint="eastAsia"/>
                <w:sz w:val="24"/>
              </w:rPr>
              <w:t xml:space="preserve">              用途</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离子色谱仪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MIC-2</w:t>
            </w:r>
          </w:p>
        </w:tc>
        <w:tc>
          <w:tcPr>
            <w:tcW w:w="1729" w:type="dxa"/>
            <w:vAlign w:val="center"/>
          </w:tcPr>
          <w:p w:rsidR="00DC0A3D">
            <w:pPr>
              <w:autoSpaceDN w:val="0"/>
              <w:rPr>
                <w:rFonts w:ascii="宋体" w:hAnsi="宋体" w:cs="宋体" w:hint="eastAsia"/>
                <w:sz w:val="24"/>
              </w:rPr>
            </w:pPr>
            <w:r>
              <w:rPr>
                <w:rFonts w:ascii="宋体" w:hAnsi="宋体" w:cs="宋体" w:hint="eastAsia"/>
                <w:sz w:val="24"/>
              </w:rPr>
              <w:t>瑞士</w:t>
            </w:r>
            <w:r>
              <w:rPr>
                <w:rFonts w:ascii="宋体" w:hAnsi="宋体" w:cs="宋体"/>
                <w:sz w:val="24"/>
              </w:rPr>
              <w:t>Met Rohm</w:t>
            </w:r>
          </w:p>
        </w:tc>
        <w:tc>
          <w:tcPr>
            <w:tcW w:w="3430" w:type="dxa"/>
            <w:vAlign w:val="center"/>
          </w:tcPr>
          <w:p w:rsidR="00DC0A3D">
            <w:pPr>
              <w:autoSpaceDN w:val="0"/>
              <w:rPr>
                <w:rFonts w:ascii="宋体" w:hAnsi="宋体" w:cs="宋体" w:hint="eastAsia"/>
                <w:sz w:val="24"/>
              </w:rPr>
            </w:pPr>
            <w:r>
              <w:rPr>
                <w:rFonts w:ascii="宋体" w:hAnsi="宋体" w:cs="宋体" w:hint="eastAsia"/>
                <w:sz w:val="24"/>
              </w:rPr>
              <w:t>环境样品中各种阴、阳离子的定性、定量分析</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气相色谱仪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GC-450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美国Varian</w:t>
            </w:r>
          </w:p>
        </w:tc>
        <w:tc>
          <w:tcPr>
            <w:tcW w:w="3430" w:type="dxa"/>
            <w:vAlign w:val="center"/>
          </w:tcPr>
          <w:p w:rsidR="00DC0A3D">
            <w:pPr>
              <w:autoSpaceDN w:val="0"/>
              <w:rPr>
                <w:rFonts w:ascii="宋体" w:hAnsi="宋体" w:cs="宋体" w:hint="eastAsia"/>
                <w:sz w:val="24"/>
              </w:rPr>
            </w:pPr>
            <w:r>
              <w:rPr>
                <w:rFonts w:ascii="宋体" w:hAnsi="宋体" w:cs="宋体" w:hint="eastAsia"/>
                <w:sz w:val="24"/>
              </w:rPr>
              <w:t>可挥发有机物等的定性和定量分析</w:t>
            </w:r>
          </w:p>
        </w:tc>
      </w:tr>
      <w:tr>
        <w:tblPrEx>
          <w:tblW w:w="0" w:type="auto"/>
          <w:tblLayout w:type="fixed"/>
          <w:tblLook w:val="0000"/>
        </w:tblPrEx>
        <w:trPr>
          <w:trHeight w:val="906"/>
        </w:trPr>
        <w:tc>
          <w:tcPr>
            <w:tcW w:w="1984" w:type="dxa"/>
            <w:vAlign w:val="center"/>
          </w:tcPr>
          <w:p w:rsidR="00DC0A3D">
            <w:pPr>
              <w:autoSpaceDN w:val="0"/>
              <w:rPr>
                <w:rFonts w:ascii="宋体" w:hAnsi="宋体" w:cs="宋体" w:hint="eastAsia"/>
                <w:sz w:val="24"/>
              </w:rPr>
            </w:pPr>
            <w:r>
              <w:rPr>
                <w:rFonts w:ascii="宋体" w:hAnsi="宋体" w:cs="宋体" w:hint="eastAsia"/>
                <w:sz w:val="24"/>
              </w:rPr>
              <w:t>高效液相色谱仪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1100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美国Agilent</w:t>
            </w:r>
          </w:p>
        </w:tc>
        <w:tc>
          <w:tcPr>
            <w:tcW w:w="3430" w:type="dxa"/>
            <w:vAlign w:val="center"/>
          </w:tcPr>
          <w:p w:rsidR="00DC0A3D">
            <w:pPr>
              <w:autoSpaceDN w:val="0"/>
              <w:rPr>
                <w:rFonts w:ascii="宋体" w:hAnsi="宋体" w:cs="宋体" w:hint="eastAsia"/>
                <w:sz w:val="24"/>
              </w:rPr>
            </w:pPr>
            <w:r>
              <w:rPr>
                <w:rFonts w:ascii="宋体" w:hAnsi="宋体" w:cs="宋体" w:hint="eastAsia"/>
                <w:sz w:val="24"/>
              </w:rPr>
              <w:t>高沸点化合物、热不稳定化合物、大分子化合物、高聚物、生物制品等的定性和定量分析</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全自动比表面积及孔隙度分析仪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ASAP2020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美国Micromeritics</w:t>
            </w:r>
          </w:p>
        </w:tc>
        <w:tc>
          <w:tcPr>
            <w:tcW w:w="3430" w:type="dxa"/>
            <w:vAlign w:val="center"/>
          </w:tcPr>
          <w:p w:rsidR="00DC0A3D">
            <w:pPr>
              <w:autoSpaceDN w:val="0"/>
              <w:rPr>
                <w:rFonts w:ascii="宋体" w:hAnsi="宋体" w:cs="宋体" w:hint="eastAsia"/>
                <w:sz w:val="24"/>
              </w:rPr>
            </w:pPr>
            <w:r>
              <w:rPr>
                <w:rFonts w:ascii="宋体" w:hAnsi="宋体" w:cs="宋体" w:hint="eastAsia"/>
                <w:sz w:val="24"/>
              </w:rPr>
              <w:t>BJH中孔、孔分布、孔大小及总孔体积和面积多种数据分析</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原子荧光光谱仪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PF6</w:t>
            </w:r>
          </w:p>
        </w:tc>
        <w:tc>
          <w:tcPr>
            <w:tcW w:w="1729" w:type="dxa"/>
            <w:vAlign w:val="center"/>
          </w:tcPr>
          <w:p w:rsidR="00DC0A3D">
            <w:pPr>
              <w:autoSpaceDN w:val="0"/>
              <w:rPr>
                <w:rFonts w:ascii="宋体" w:hAnsi="宋体" w:cs="宋体" w:hint="eastAsia"/>
                <w:sz w:val="24"/>
              </w:rPr>
            </w:pPr>
            <w:r>
              <w:rPr>
                <w:rFonts w:ascii="宋体" w:hAnsi="宋体" w:cs="宋体" w:hint="eastAsia"/>
                <w:sz w:val="24"/>
              </w:rPr>
              <w:t>北京普析通用</w:t>
            </w:r>
          </w:p>
        </w:tc>
        <w:tc>
          <w:tcPr>
            <w:tcW w:w="3430" w:type="dxa"/>
            <w:vAlign w:val="center"/>
          </w:tcPr>
          <w:p w:rsidR="00DC0A3D">
            <w:pPr>
              <w:autoSpaceDN w:val="0"/>
              <w:rPr>
                <w:rFonts w:ascii="宋体" w:hAnsi="宋体" w:cs="宋体" w:hint="eastAsia"/>
                <w:sz w:val="24"/>
              </w:rPr>
            </w:pPr>
            <w:r>
              <w:rPr>
                <w:rFonts w:ascii="宋体" w:hAnsi="宋体" w:cs="宋体" w:hint="eastAsia"/>
                <w:sz w:val="24"/>
              </w:rPr>
              <w:t>As、Se、Pb、Bi、Te、Sn、Sb、Hg、Cd、Zn、Ge等十一种元素的日常痕量分析</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紫外-可见分光光度计</w:t>
            </w:r>
          </w:p>
        </w:tc>
        <w:tc>
          <w:tcPr>
            <w:tcW w:w="1729" w:type="dxa"/>
            <w:vAlign w:val="center"/>
          </w:tcPr>
          <w:p w:rsidR="00DC0A3D">
            <w:pPr>
              <w:autoSpaceDN w:val="0"/>
              <w:rPr>
                <w:rFonts w:ascii="宋体" w:hAnsi="宋体" w:cs="宋体" w:hint="eastAsia"/>
                <w:sz w:val="24"/>
              </w:rPr>
            </w:pPr>
            <w:r>
              <w:rPr>
                <w:rFonts w:ascii="宋体" w:hAnsi="宋体" w:cs="宋体" w:hint="eastAsia"/>
                <w:sz w:val="24"/>
              </w:rPr>
              <w:t>SPECORD 200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德国</w:t>
            </w:r>
            <w:r>
              <w:rPr>
                <w:rFonts w:ascii="宋体" w:hAnsi="宋体" w:cs="宋体"/>
                <w:sz w:val="24"/>
              </w:rPr>
              <w:t>Analytic</w:t>
            </w:r>
            <w:r>
              <w:rPr>
                <w:rFonts w:ascii="宋体" w:hAnsi="宋体" w:cs="宋体" w:hint="eastAsia"/>
                <w:sz w:val="24"/>
              </w:rPr>
              <w:t xml:space="preserve"> Jena</w:t>
            </w:r>
          </w:p>
        </w:tc>
        <w:tc>
          <w:tcPr>
            <w:tcW w:w="3430" w:type="dxa"/>
            <w:vAlign w:val="center"/>
          </w:tcPr>
          <w:p w:rsidR="00DC0A3D">
            <w:pPr>
              <w:autoSpaceDN w:val="0"/>
              <w:rPr>
                <w:rFonts w:ascii="宋体" w:hAnsi="宋体" w:cs="宋体" w:hint="eastAsia"/>
                <w:sz w:val="24"/>
              </w:rPr>
            </w:pPr>
            <w:r>
              <w:rPr>
                <w:rFonts w:ascii="宋体" w:hAnsi="宋体" w:cs="宋体" w:hint="eastAsia"/>
                <w:sz w:val="24"/>
              </w:rPr>
              <w:t>有机物定性、定量分析</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全自动化学分析仪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AutoAnalyzer3</w:t>
            </w:r>
          </w:p>
        </w:tc>
        <w:tc>
          <w:tcPr>
            <w:tcW w:w="1729" w:type="dxa"/>
            <w:vAlign w:val="center"/>
          </w:tcPr>
          <w:p w:rsidR="00DC0A3D">
            <w:pPr>
              <w:autoSpaceDN w:val="0"/>
              <w:rPr>
                <w:rFonts w:ascii="宋体" w:hAnsi="宋体" w:cs="宋体" w:hint="eastAsia"/>
                <w:sz w:val="24"/>
              </w:rPr>
            </w:pPr>
            <w:r>
              <w:rPr>
                <w:rFonts w:ascii="宋体" w:hAnsi="宋体" w:cs="宋体" w:hint="eastAsia"/>
                <w:sz w:val="24"/>
              </w:rPr>
              <w:t>英国Seal Analytical</w:t>
            </w:r>
          </w:p>
        </w:tc>
        <w:tc>
          <w:tcPr>
            <w:tcW w:w="3430" w:type="dxa"/>
            <w:vAlign w:val="center"/>
          </w:tcPr>
          <w:p w:rsidR="00DC0A3D">
            <w:pPr>
              <w:autoSpaceDN w:val="0"/>
              <w:rPr>
                <w:rFonts w:ascii="宋体" w:hAnsi="宋体" w:cs="宋体" w:hint="eastAsia"/>
                <w:sz w:val="24"/>
              </w:rPr>
            </w:pPr>
            <w:r>
              <w:rPr>
                <w:rFonts w:ascii="宋体" w:hAnsi="宋体" w:cs="宋体" w:hint="eastAsia"/>
                <w:sz w:val="24"/>
              </w:rPr>
              <w:t>适用于水、土壤提取液、饮料或混合物中硝酸盐、氮、氨、硫化物、硼化物和磷酸盐等多种物质检测</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电感耦合等离子发射光谱仪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Optima 7000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美国PerkinElmer</w:t>
            </w:r>
          </w:p>
        </w:tc>
        <w:tc>
          <w:tcPr>
            <w:tcW w:w="3430" w:type="dxa"/>
            <w:vAlign w:val="center"/>
          </w:tcPr>
          <w:p w:rsidR="00DC0A3D">
            <w:pPr>
              <w:autoSpaceDN w:val="0"/>
              <w:rPr>
                <w:rFonts w:ascii="宋体" w:hAnsi="宋体" w:cs="宋体" w:hint="eastAsia"/>
                <w:sz w:val="24"/>
              </w:rPr>
            </w:pPr>
            <w:r>
              <w:rPr>
                <w:rFonts w:ascii="宋体" w:hAnsi="宋体" w:cs="宋体" w:hint="eastAsia"/>
                <w:sz w:val="24"/>
              </w:rPr>
              <w:t>测定多种金属元素</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总有机碳分析仪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MULTI N/C 2100S BU</w:t>
            </w:r>
          </w:p>
        </w:tc>
        <w:tc>
          <w:tcPr>
            <w:tcW w:w="1729" w:type="dxa"/>
            <w:vAlign w:val="center"/>
          </w:tcPr>
          <w:p w:rsidR="00DC0A3D">
            <w:pPr>
              <w:autoSpaceDN w:val="0"/>
              <w:rPr>
                <w:rFonts w:ascii="宋体" w:hAnsi="宋体" w:cs="宋体" w:hint="eastAsia"/>
                <w:sz w:val="24"/>
              </w:rPr>
            </w:pPr>
            <w:r>
              <w:rPr>
                <w:rFonts w:ascii="宋体" w:hAnsi="宋体" w:cs="宋体" w:hint="eastAsia"/>
                <w:sz w:val="24"/>
              </w:rPr>
              <w:t>德国</w:t>
            </w:r>
            <w:r>
              <w:rPr>
                <w:rFonts w:ascii="宋体" w:hAnsi="宋体" w:cs="宋体"/>
                <w:sz w:val="24"/>
              </w:rPr>
              <w:t>Analytic</w:t>
            </w:r>
            <w:r>
              <w:rPr>
                <w:rFonts w:ascii="宋体" w:hAnsi="宋体" w:cs="宋体" w:hint="eastAsia"/>
                <w:sz w:val="24"/>
              </w:rPr>
              <w:t xml:space="preserve"> Jena</w:t>
            </w:r>
          </w:p>
        </w:tc>
        <w:tc>
          <w:tcPr>
            <w:tcW w:w="3430" w:type="dxa"/>
            <w:vAlign w:val="center"/>
          </w:tcPr>
          <w:p w:rsidR="00DC0A3D">
            <w:pPr>
              <w:autoSpaceDN w:val="0"/>
              <w:rPr>
                <w:rFonts w:ascii="宋体" w:hAnsi="宋体" w:cs="宋体" w:hint="eastAsia"/>
                <w:sz w:val="24"/>
              </w:rPr>
            </w:pPr>
            <w:r>
              <w:rPr>
                <w:rFonts w:ascii="宋体" w:hAnsi="宋体" w:cs="宋体" w:hint="eastAsia"/>
                <w:sz w:val="24"/>
              </w:rPr>
              <w:t>可选分析：TOC，TIC，TC，NPOC，POC</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氮硫氯元素分析仪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EA 3100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德国</w:t>
            </w:r>
            <w:r>
              <w:rPr>
                <w:rFonts w:ascii="宋体" w:hAnsi="宋体" w:cs="宋体"/>
                <w:sz w:val="24"/>
              </w:rPr>
              <w:t>Analytic</w:t>
            </w:r>
            <w:r>
              <w:rPr>
                <w:rFonts w:ascii="宋体" w:hAnsi="宋体" w:cs="宋体" w:hint="eastAsia"/>
                <w:sz w:val="24"/>
              </w:rPr>
              <w:t xml:space="preserve"> Jena</w:t>
            </w:r>
          </w:p>
        </w:tc>
        <w:tc>
          <w:tcPr>
            <w:tcW w:w="3430" w:type="dxa"/>
            <w:vAlign w:val="center"/>
          </w:tcPr>
          <w:p w:rsidR="00DC0A3D">
            <w:pPr>
              <w:autoSpaceDN w:val="0"/>
              <w:rPr>
                <w:rFonts w:ascii="宋体" w:hAnsi="宋体" w:cs="宋体" w:hint="eastAsia"/>
                <w:sz w:val="24"/>
              </w:rPr>
            </w:pPr>
            <w:r>
              <w:rPr>
                <w:rFonts w:ascii="宋体" w:hAnsi="宋体" w:cs="宋体" w:hint="eastAsia"/>
                <w:sz w:val="24"/>
              </w:rPr>
              <w:t>测量氮、硫、氯三个元素含量</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微波消解仪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MULTIWAVE 3000</w:t>
            </w:r>
          </w:p>
        </w:tc>
        <w:tc>
          <w:tcPr>
            <w:tcW w:w="1729" w:type="dxa"/>
            <w:vAlign w:val="center"/>
          </w:tcPr>
          <w:p w:rsidR="00DC0A3D">
            <w:pPr>
              <w:autoSpaceDN w:val="0"/>
              <w:rPr>
                <w:rFonts w:ascii="宋体" w:hAnsi="宋体" w:cs="宋体" w:hint="eastAsia"/>
                <w:sz w:val="24"/>
              </w:rPr>
            </w:pPr>
            <w:r>
              <w:rPr>
                <w:rFonts w:ascii="宋体" w:hAnsi="宋体" w:cs="宋体" w:hint="eastAsia"/>
                <w:sz w:val="24"/>
              </w:rPr>
              <w:t xml:space="preserve">奥地利Anton </w:t>
            </w:r>
            <w:r>
              <w:rPr>
                <w:rFonts w:ascii="宋体" w:hAnsi="宋体" w:cs="宋体"/>
                <w:sz w:val="24"/>
              </w:rPr>
              <w:t>Para</w:t>
            </w:r>
          </w:p>
        </w:tc>
        <w:tc>
          <w:tcPr>
            <w:tcW w:w="3430" w:type="dxa"/>
            <w:vAlign w:val="center"/>
          </w:tcPr>
          <w:p w:rsidR="00DC0A3D">
            <w:pPr>
              <w:autoSpaceDN w:val="0"/>
              <w:rPr>
                <w:rFonts w:ascii="宋体" w:hAnsi="宋体" w:cs="宋体" w:hint="eastAsia"/>
                <w:sz w:val="24"/>
              </w:rPr>
            </w:pPr>
            <w:r>
              <w:rPr>
                <w:rFonts w:ascii="宋体" w:hAnsi="宋体" w:cs="宋体" w:hint="eastAsia"/>
                <w:sz w:val="24"/>
              </w:rPr>
              <w:t>微波消解、蒸发、有机提取、干燥等样品制备</w:t>
            </w:r>
          </w:p>
        </w:tc>
      </w:tr>
      <w:tr>
        <w:tblPrEx>
          <w:tblW w:w="0" w:type="auto"/>
          <w:tblLayout w:type="fixed"/>
          <w:tblLook w:val="0000"/>
        </w:tblPrEx>
        <w:trPr>
          <w:trHeight w:val="567"/>
        </w:trPr>
        <w:tc>
          <w:tcPr>
            <w:tcW w:w="1984" w:type="dxa"/>
            <w:vAlign w:val="center"/>
          </w:tcPr>
          <w:p w:rsidR="00DC0A3D">
            <w:pPr>
              <w:autoSpaceDN w:val="0"/>
              <w:rPr>
                <w:rFonts w:ascii="宋体" w:hAnsi="宋体" w:cs="宋体" w:hint="eastAsia"/>
                <w:sz w:val="24"/>
              </w:rPr>
            </w:pPr>
            <w:r>
              <w:rPr>
                <w:rFonts w:ascii="宋体" w:hAnsi="宋体" w:cs="宋体" w:hint="eastAsia"/>
                <w:sz w:val="24"/>
              </w:rPr>
              <w:t>原子吸收光谱仪</w:t>
            </w:r>
          </w:p>
        </w:tc>
        <w:tc>
          <w:tcPr>
            <w:tcW w:w="1729" w:type="dxa"/>
            <w:vAlign w:val="center"/>
          </w:tcPr>
          <w:p w:rsidR="00DC0A3D">
            <w:pPr>
              <w:autoSpaceDN w:val="0"/>
              <w:rPr>
                <w:rFonts w:ascii="宋体" w:hAnsi="宋体" w:cs="宋体" w:hint="eastAsia"/>
                <w:sz w:val="24"/>
              </w:rPr>
            </w:pPr>
            <w:r>
              <w:rPr>
                <w:rFonts w:ascii="宋体" w:hAnsi="宋体" w:cs="宋体" w:hint="eastAsia"/>
                <w:sz w:val="24"/>
              </w:rPr>
              <w:t>novAA400 BU</w:t>
            </w:r>
          </w:p>
        </w:tc>
        <w:tc>
          <w:tcPr>
            <w:tcW w:w="1729" w:type="dxa"/>
            <w:vAlign w:val="center"/>
          </w:tcPr>
          <w:p w:rsidR="00DC0A3D">
            <w:pPr>
              <w:autoSpaceDN w:val="0"/>
              <w:rPr>
                <w:rFonts w:ascii="宋体" w:hAnsi="宋体" w:cs="宋体" w:hint="eastAsia"/>
                <w:sz w:val="24"/>
              </w:rPr>
            </w:pPr>
            <w:r>
              <w:rPr>
                <w:rFonts w:ascii="宋体" w:hAnsi="宋体" w:cs="宋体" w:hint="eastAsia"/>
                <w:sz w:val="24"/>
              </w:rPr>
              <w:t>德国</w:t>
            </w:r>
            <w:r>
              <w:rPr>
                <w:rFonts w:ascii="宋体" w:hAnsi="宋体" w:cs="宋体"/>
                <w:sz w:val="24"/>
              </w:rPr>
              <w:t>Ana</w:t>
            </w:r>
            <w:r>
              <w:rPr>
                <w:rFonts w:ascii="宋体" w:hAnsi="宋体" w:cs="宋体"/>
                <w:sz w:val="24"/>
              </w:rPr>
              <w:t>lytic</w:t>
            </w:r>
            <w:r>
              <w:rPr>
                <w:rFonts w:ascii="宋体" w:hAnsi="宋体" w:cs="宋体" w:hint="eastAsia"/>
                <w:sz w:val="24"/>
              </w:rPr>
              <w:t xml:space="preserve"> Jena</w:t>
            </w:r>
          </w:p>
        </w:tc>
        <w:tc>
          <w:tcPr>
            <w:tcW w:w="3430" w:type="dxa"/>
            <w:vAlign w:val="center"/>
          </w:tcPr>
          <w:p w:rsidR="00DC0A3D">
            <w:pPr>
              <w:autoSpaceDN w:val="0"/>
              <w:rPr>
                <w:rFonts w:ascii="宋体" w:hAnsi="宋体" w:cs="宋体" w:hint="eastAsia"/>
                <w:sz w:val="24"/>
              </w:rPr>
            </w:pPr>
            <w:r>
              <w:rPr>
                <w:rFonts w:ascii="宋体" w:hAnsi="宋体" w:cs="宋体" w:hint="eastAsia"/>
                <w:sz w:val="24"/>
              </w:rPr>
              <w:t>测定多种金属元素</w:t>
            </w:r>
          </w:p>
        </w:tc>
      </w:tr>
    </w:tbl>
    <w:p>
      <w:pPr>
        <w:sectPr>
          <w:headerReference w:type="default" r:id="rId10"/>
          <w:type w:val="nextPage"/>
          <w:pgSz w:w="11906" w:h="16838"/>
          <w:pgMar w:top="1440" w:right="1800" w:bottom="1440" w:left="1800" w:header="851" w:footer="992" w:gutter="0"/>
          <w:pgNumType w:start="4"/>
          <w:cols w:space="720"/>
          <w:titlePg w:val="0"/>
          <w:docGrid w:type="lines" w:linePitch="312"/>
        </w:sectPr>
      </w:pPr>
    </w:p>
    <w:p w:rsidR="00DC0A3D">
      <w:pPr>
        <w:widowControl/>
        <w:autoSpaceDN w:val="0"/>
        <w:spacing w:line="360" w:lineRule="auto"/>
        <w:rPr>
          <w:rFonts w:ascii="宋体" w:hAnsi="宋体" w:cs="宋体" w:hint="eastAsia"/>
          <w:b/>
          <w:sz w:val="24"/>
        </w:rPr>
      </w:pPr>
    </w:p>
    <w:p w:rsidR="00DC0A3D">
      <w:pPr>
        <w:widowControl/>
        <w:autoSpaceDN w:val="0"/>
        <w:spacing w:line="360" w:lineRule="auto"/>
        <w:rPr>
          <w:rFonts w:ascii="宋体" w:hAnsi="宋体" w:cs="宋体" w:hint="eastAsia"/>
          <w:b/>
          <w:sz w:val="24"/>
        </w:rPr>
      </w:pPr>
    </w:p>
    <w:p w:rsidR="00DC0A3D">
      <w:pPr>
        <w:widowControl/>
        <w:shd w:val="clear" w:color="auto" w:fill="FAFAFA"/>
        <w:spacing w:line="360" w:lineRule="atLeast"/>
        <w:jc w:val="center"/>
        <w:rPr>
          <w:rFonts w:ascii="宋体" w:hAnsi="宋体" w:cs="宋体"/>
          <w:kern w:val="0"/>
          <w:sz w:val="24"/>
        </w:rPr>
      </w:pPr>
      <w:hyperlink r:id="rId11" w:tgtFrame="_blank" w:history="1">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燃烧离子色谱仪" style="width:187.5pt;height:92.18pt;mso-position-horizontal-relative:page;mso-position-vertical-relative:page" o:button="t" filled="f" stroked="f">
              <v:imagedata r:id="rId12" r:href="rId13" o:title="810a19d8bc3eb1357f2be04da61ea8d3fc1f4453"/>
              <v:path o:extrusionok="f"/>
              <o:lock v:ext="edit" aspectratio="t"/>
            </v:shape>
          </w:pict>
        </w:r>
      </w:hyperlink>
    </w:p>
    <w:p w:rsidR="00DC0A3D">
      <w:pPr>
        <w:jc w:val="center"/>
        <w:rPr>
          <w:rFonts w:ascii="宋体" w:hAnsi="宋体" w:hint="eastAsia"/>
          <w:kern w:val="0"/>
          <w:sz w:val="28"/>
          <w:szCs w:val="28"/>
        </w:rPr>
      </w:pPr>
      <w:r>
        <w:rPr>
          <w:rFonts w:ascii="宋体" w:hAnsi="宋体" w:hint="eastAsia"/>
          <w:kern w:val="0"/>
          <w:sz w:val="28"/>
          <w:szCs w:val="28"/>
        </w:rPr>
        <w:t>离子色谱仪</w:t>
      </w:r>
    </w:p>
    <w:p w:rsidR="00DC0A3D">
      <w:pPr>
        <w:jc w:val="center"/>
        <w:rPr>
          <w:rFonts w:ascii="宋体" w:hAnsi="宋体" w:hint="eastAsia"/>
          <w:kern w:val="0"/>
          <w:sz w:val="28"/>
          <w:szCs w:val="28"/>
        </w:rPr>
      </w:pPr>
    </w:p>
    <w:p w:rsidR="00DC0A3D">
      <w:pPr>
        <w:jc w:val="center"/>
        <w:rPr>
          <w:rFonts w:ascii="宋体" w:hAnsi="宋体" w:hint="eastAsia"/>
          <w:kern w:val="0"/>
          <w:sz w:val="28"/>
          <w:szCs w:val="28"/>
        </w:rPr>
      </w:pPr>
    </w:p>
    <w:p w:rsidR="00DC0A3D">
      <w:pPr>
        <w:jc w:val="center"/>
        <w:rPr>
          <w:rFonts w:ascii="宋体" w:hAnsi="宋体" w:hint="eastAsia"/>
          <w:kern w:val="0"/>
          <w:sz w:val="28"/>
          <w:szCs w:val="28"/>
        </w:rPr>
      </w:pPr>
    </w:p>
    <w:p w:rsidR="00DC0A3D">
      <w:pPr>
        <w:jc w:val="center"/>
        <w:rPr>
          <w:rFonts w:ascii="宋体" w:hAnsi="宋体" w:hint="eastAsia"/>
          <w:kern w:val="0"/>
          <w:sz w:val="28"/>
          <w:szCs w:val="28"/>
        </w:rPr>
      </w:pPr>
    </w:p>
    <w:p w:rsidR="00DC0A3D">
      <w:pPr>
        <w:widowControl/>
        <w:shd w:val="clear" w:color="auto" w:fill="FAFAFA"/>
        <w:spacing w:before="100" w:beforeAutospacing="1" w:after="100" w:afterAutospacing="1" w:line="360" w:lineRule="atLeast"/>
        <w:jc w:val="left"/>
        <w:rPr>
          <w:rFonts w:ascii="宋体" w:hAnsi="宋体" w:cs="宋体" w:hint="eastAsia"/>
          <w:kern w:val="0"/>
          <w:sz w:val="24"/>
        </w:rPr>
      </w:pPr>
      <w:hyperlink r:id="rId14" w:tgtFrame="_blank" w:tooltip="查看图片" w:history="1">
        <w:r>
          <w:rPr>
            <w:rFonts w:ascii="宋体" w:hAnsi="宋体" w:cs="宋体"/>
            <w:kern w:val="0"/>
            <w:sz w:val="24"/>
          </w:rPr>
          <w:t>  </w:t>
        </w:r>
      </w:hyperlink>
      <w:r>
        <w:rPr>
          <w:rFonts w:ascii="宋体" w:hAnsi="宋体"/>
          <w:kern w:val="0"/>
          <w:sz w:val="24"/>
          <w:szCs w:val="18"/>
        </w:rPr>
        <w:t xml:space="preserve"> </w:t>
      </w:r>
      <w:r>
        <w:rPr>
          <w:rFonts w:ascii="宋体" w:hAnsi="宋体"/>
          <w:kern w:val="0"/>
          <w:sz w:val="24"/>
          <w:szCs w:val="18"/>
        </w:rPr>
        <w:pict>
          <v:shape id="pic_left" o:spid="_x0000_i1026" type="#_x0000_t75" style="width:339.74pt;height:236.5pt;mso-position-horizontal-relative:page;mso-position-vertical-relative:page" filled="f" stroked="f">
            <v:imagedata r:id="rId15" r:href="rId16" o:title="bd3eb13533fa828b9be6dba6fd1f4134960a5aa9"/>
            <v:path o:extrusionok="f"/>
            <o:lock v:ext="edit" aspectratio="t"/>
          </v:shape>
        </w:pict>
      </w:r>
      <w:bookmarkStart w:id="0" w:name="ref_[1]_198164"/>
      <w:bookmarkEnd w:id="0"/>
    </w:p>
    <w:p w:rsidR="00DC0A3D">
      <w:pPr>
        <w:widowControl/>
        <w:autoSpaceDN w:val="0"/>
        <w:spacing w:line="360" w:lineRule="auto"/>
        <w:jc w:val="center"/>
        <w:rPr>
          <w:rFonts w:ascii="宋体" w:hAnsi="宋体" w:cs="宋体" w:hint="eastAsia"/>
          <w:b/>
          <w:sz w:val="24"/>
        </w:rPr>
        <w:sectPr>
          <w:headerReference w:type="default" r:id="rId17"/>
          <w:type w:val="nextPage"/>
          <w:pgSz w:w="11906" w:h="16838"/>
          <w:pgMar w:top="1440" w:right="1800" w:bottom="1440" w:left="1800" w:header="851" w:footer="992" w:gutter="0"/>
          <w:pgNumType w:start="5"/>
          <w:cols w:space="720"/>
          <w:titlePg w:val="0"/>
          <w:docGrid w:type="lines" w:linePitch="312"/>
        </w:sectPr>
      </w:pPr>
      <w:r>
        <w:rPr>
          <w:rFonts w:ascii="宋体" w:hAnsi="宋体" w:hint="eastAsia"/>
          <w:kern w:val="0"/>
          <w:sz w:val="28"/>
          <w:szCs w:val="28"/>
        </w:rPr>
        <w:t>.气相色谱仪工作流程</w:t>
      </w:r>
    </w:p>
    <w:p w:rsidR="00DC0A3D">
      <w:pPr>
        <w:rPr>
          <w:rFonts w:ascii="宋体" w:hAnsi="宋体"/>
          <w:kern w:val="0"/>
          <w:sz w:val="24"/>
          <w:szCs w:val="30"/>
        </w:rPr>
      </w:pPr>
      <w:r>
        <w:rPr>
          <w:rFonts w:ascii="宋体" w:hAnsi="宋体" w:hint="eastAsia"/>
          <w:kern w:val="0"/>
          <w:sz w:val="24"/>
        </w:rPr>
        <w:pict>
          <v:shape id="_x0000_i1027" type="#_x0000_t75" style="width:414.4pt;height:233.1pt;mso-position-horizontal-relative:page;mso-position-vertical-relative:page" filled="f" stroked="f">
            <v:imagedata r:id="rId18" o:title="IMG_20130104_094800"/>
            <v:path o:extrusionok="f"/>
            <o:lock v:ext="edit" aspectratio="t"/>
          </v:shape>
        </w:pict>
      </w:r>
    </w:p>
    <w:p w:rsidR="00DC0A3D">
      <w:pPr>
        <w:widowControl/>
        <w:autoSpaceDN w:val="0"/>
        <w:spacing w:line="360" w:lineRule="auto"/>
        <w:rPr>
          <w:rFonts w:ascii="宋体" w:hAnsi="宋体" w:cs="宋体" w:hint="eastAsia"/>
          <w:b/>
          <w:sz w:val="24"/>
        </w:rPr>
      </w:pPr>
    </w:p>
    <w:p w:rsidR="00DC0A3D">
      <w:pPr>
        <w:widowControl/>
        <w:autoSpaceDN w:val="0"/>
        <w:spacing w:line="360" w:lineRule="auto"/>
        <w:rPr>
          <w:rFonts w:ascii="宋体" w:hAnsi="宋体" w:cs="宋体" w:hint="eastAsia"/>
          <w:b/>
          <w:sz w:val="24"/>
        </w:rPr>
      </w:pPr>
    </w:p>
    <w:p w:rsidR="00DC0A3D">
      <w:pPr>
        <w:widowControl/>
        <w:autoSpaceDN w:val="0"/>
        <w:spacing w:line="360" w:lineRule="auto"/>
        <w:rPr>
          <w:rFonts w:ascii="宋体" w:hAnsi="宋体" w:cs="宋体" w:hint="eastAsia"/>
          <w:b/>
          <w:sz w:val="24"/>
        </w:rPr>
      </w:pPr>
    </w:p>
    <w:p w:rsidR="00DC0A3D">
      <w:pPr>
        <w:widowControl/>
        <w:autoSpaceDN w:val="0"/>
        <w:spacing w:line="360" w:lineRule="auto"/>
        <w:rPr>
          <w:rFonts w:ascii="宋体" w:hAnsi="宋体" w:cs="宋体" w:hint="eastAsia"/>
          <w:b/>
          <w:sz w:val="24"/>
        </w:rPr>
      </w:pPr>
    </w:p>
    <w:p w:rsidR="00DC0A3D">
      <w:pPr>
        <w:widowControl/>
        <w:autoSpaceDN w:val="0"/>
        <w:spacing w:line="360" w:lineRule="auto"/>
        <w:rPr>
          <w:rFonts w:ascii="宋体" w:hAnsi="宋体" w:cs="宋体" w:hint="eastAsia"/>
          <w:b/>
          <w:sz w:val="24"/>
        </w:rPr>
      </w:pPr>
      <w:r>
        <w:rPr>
          <w:rFonts w:ascii="宋体" w:hAnsi="宋体" w:cs="宋体" w:hint="eastAsia"/>
          <w:b/>
          <w:sz w:val="24"/>
        </w:rPr>
        <w:t>(2)化学实验中心</w:t>
      </w:r>
    </w:p>
    <w:p w:rsidR="00DC0A3D">
      <w:pPr>
        <w:widowControl/>
        <w:autoSpaceDN w:val="0"/>
        <w:spacing w:line="360" w:lineRule="auto"/>
        <w:rPr>
          <w:rFonts w:ascii="宋体" w:hAnsi="宋体" w:cs="宋体" w:hint="eastAsia"/>
          <w:sz w:val="24"/>
        </w:rPr>
      </w:pPr>
    </w:p>
    <w:p w:rsidR="00DC0A3D">
      <w:pPr>
        <w:widowControl/>
        <w:autoSpaceDN w:val="0"/>
        <w:spacing w:line="360" w:lineRule="auto"/>
        <w:ind w:firstLine="480" w:firstLineChars="200"/>
        <w:rPr>
          <w:rFonts w:ascii="宋体" w:hAnsi="宋体" w:hint="eastAsia"/>
          <w:sz w:val="24"/>
        </w:rPr>
      </w:pPr>
      <w:r>
        <w:rPr>
          <w:rFonts w:ascii="宋体" w:hAnsi="宋体" w:cs="宋体" w:hint="eastAsia"/>
          <w:sz w:val="24"/>
        </w:rPr>
        <w:t>简介：</w:t>
      </w:r>
      <w:r>
        <w:rPr>
          <w:rFonts w:ascii="宋体" w:hAnsi="宋体"/>
          <w:sz w:val="24"/>
        </w:rPr>
        <w:t>化学</w:t>
      </w:r>
      <w:r>
        <w:rPr>
          <w:rFonts w:ascii="宋体" w:hAnsi="宋体" w:hint="eastAsia"/>
          <w:sz w:val="24"/>
        </w:rPr>
        <w:t>与化学工程系</w:t>
      </w:r>
      <w:r>
        <w:rPr>
          <w:rFonts w:ascii="宋体" w:hAnsi="宋体"/>
          <w:sz w:val="24"/>
        </w:rPr>
        <w:t>实验中心成立于2003年3月，下设无机化学实验室、物理化学实验室、红外光谱室、化工原理实验室、煤化工专业实验室、高分子化学实验室等七个实验室，另外，正在筹建博士研究专业实验室。拥有傅立叶红外光谱仪、固体燃料反应性测定仪、凝胶色谱仪、流变仪等大型仪器设备器设备，拥有固定资产200余万元。承担着我院化学化工系、生物工程系、环境工程系、市政工程系、燃气与热能工程系等系的化学化工类实验课教学任务。我实验中心现有教师8人，其中高级职称3人，中级职称5人；其中，博士4人，硕士3人。先后承担了省部级科技攻关项目6项，其中4项已通过省部级鉴定。</w:t>
      </w:r>
    </w:p>
    <w:p w:rsidR="00DC0A3D">
      <w:pPr>
        <w:widowControl/>
        <w:autoSpaceDN w:val="0"/>
        <w:spacing w:line="360" w:lineRule="auto"/>
        <w:ind w:firstLine="480" w:firstLineChars="200"/>
        <w:rPr>
          <w:rFonts w:ascii="宋体" w:hAnsi="宋体" w:hint="eastAsia"/>
          <w:sz w:val="24"/>
        </w:rPr>
      </w:pPr>
      <w:r>
        <w:rPr>
          <w:rFonts w:ascii="宋体" w:hAnsi="宋体" w:hint="eastAsia"/>
          <w:sz w:val="24"/>
        </w:rPr>
        <w:t>主要实验设备：（1）电热鼓风干燥箱：采用加热方式进行鼓风循环干燥试验，分为鼓风干燥和真空干燥两种，鼓风干燥是通过循环热机吹出热风，保证箱内溶度平衡，真空干燥是采用真空将箱内空气抽出，让箱内大气压低于常压。</w:t>
      </w:r>
    </w:p>
    <w:p w:rsidR="00DC0A3D">
      <w:pPr>
        <w:widowControl/>
        <w:autoSpaceDN w:val="0"/>
        <w:spacing w:line="360" w:lineRule="auto"/>
        <w:ind w:firstLine="480" w:firstLineChars="200"/>
        <w:rPr>
          <w:rFonts w:ascii="Arial" w:hint="eastAsia"/>
          <w:sz w:val="24"/>
        </w:rPr>
        <w:sectPr>
          <w:headerReference w:type="default" r:id="rId19"/>
          <w:type w:val="nextPage"/>
          <w:pgSz w:w="11906" w:h="16838"/>
          <w:pgMar w:top="1440" w:right="1800" w:bottom="1440" w:left="1800" w:header="851" w:footer="992" w:gutter="0"/>
          <w:pgNumType w:start="6"/>
          <w:cols w:space="720"/>
          <w:titlePg w:val="0"/>
          <w:docGrid w:type="lines" w:linePitch="312"/>
        </w:sectPr>
      </w:pPr>
      <w:r>
        <w:rPr>
          <w:rFonts w:ascii="宋体" w:hAnsi="宋体" w:hint="eastAsia"/>
          <w:sz w:val="24"/>
        </w:rPr>
        <w:t>（</w:t>
      </w:r>
      <w:r>
        <w:rPr>
          <w:rFonts w:ascii="Arial" w:hint="eastAsia"/>
          <w:sz w:val="24"/>
        </w:rPr>
        <w:t>2）自动水分测定仪：测定煤中水分的智能仪器，它还用于其他非金属物质的水含量测定。</w:t>
      </w:r>
    </w:p>
    <w:p w:rsidR="00DC0A3D">
      <w:pPr>
        <w:widowControl/>
        <w:autoSpaceDN w:val="0"/>
        <w:spacing w:line="360" w:lineRule="auto"/>
        <w:ind w:firstLine="480" w:firstLineChars="200"/>
        <w:rPr>
          <w:rFonts w:ascii="Arial" w:hint="eastAsia"/>
          <w:sz w:val="24"/>
        </w:rPr>
      </w:pPr>
      <w:r>
        <w:rPr>
          <w:rFonts w:ascii="Arial" w:hint="eastAsia"/>
          <w:sz w:val="24"/>
        </w:rPr>
        <w:t>（3）碳氢元素分析仪：主要用于测定煤中或其他有机物中碳氢含量。一定的试样在氧气流中燃烧，生成水和二氧化碳，分别用水吸收剂和二氧化碳吸收剂吸收，由吸收剂的增量计算出煤中水和二氧化碳的含量。</w:t>
      </w:r>
    </w:p>
    <w:p w:rsidR="00DC0A3D">
      <w:pPr>
        <w:widowControl/>
        <w:autoSpaceDN w:val="0"/>
        <w:spacing w:line="360" w:lineRule="auto"/>
        <w:ind w:firstLine="480" w:firstLineChars="200"/>
        <w:rPr>
          <w:rFonts w:ascii="Arial" w:hint="eastAsia"/>
          <w:sz w:val="24"/>
        </w:rPr>
      </w:pPr>
      <w:r>
        <w:rPr>
          <w:rFonts w:ascii="Arial" w:hint="eastAsia"/>
          <w:sz w:val="24"/>
        </w:rPr>
        <w:t>（4）红外碳硫分析仪：主要用于分析物质中碳硫含量。分析仪采用高频感应加热炉燃烧样品，用红外线吸收法测试样中碳硫含量两元素指数。</w:t>
      </w:r>
    </w:p>
    <w:p w:rsidR="00DC0A3D">
      <w:pPr>
        <w:widowControl/>
        <w:autoSpaceDN w:val="0"/>
        <w:spacing w:line="360" w:lineRule="auto"/>
        <w:ind w:firstLine="480" w:firstLineChars="200"/>
        <w:rPr>
          <w:rFonts w:ascii="Arial" w:hint="eastAsia"/>
          <w:sz w:val="24"/>
        </w:rPr>
      </w:pPr>
    </w:p>
    <w:p w:rsidR="00DC0A3D">
      <w:pPr>
        <w:rPr>
          <w:rFonts w:ascii="宋体" w:hAnsi="宋体" w:hint="eastAsia"/>
          <w:kern w:val="0"/>
          <w:sz w:val="24"/>
          <w:szCs w:val="28"/>
        </w:rPr>
      </w:pPr>
      <w:r>
        <w:rPr>
          <w:rFonts w:ascii="宋体" w:hAnsi="宋体" w:hint="eastAsia"/>
          <w:kern w:val="0"/>
          <w:sz w:val="24"/>
        </w:rPr>
        <w:pict>
          <v:shape id="_x0000_i1028" type="#_x0000_t75" style="width:396.8pt;height:162pt;mso-position-horizontal-relative:page;mso-position-vertical-relative:page" filled="f" stroked="f">
            <v:imagedata r:id="rId20" o:title="IMG_20130104_094703"/>
            <v:path o:extrusionok="f"/>
            <o:lock v:ext="edit" aspectratio="t"/>
          </v:shape>
        </w:pict>
      </w:r>
    </w:p>
    <w:p w:rsidR="00DC0A3D">
      <w:pPr>
        <w:widowControl/>
        <w:autoSpaceDN w:val="0"/>
        <w:spacing w:line="360" w:lineRule="auto"/>
        <w:ind w:firstLine="480" w:firstLineChars="200"/>
        <w:rPr>
          <w:rFonts w:ascii="Arial" w:hint="eastAsia"/>
          <w:sz w:val="24"/>
        </w:rPr>
      </w:pPr>
    </w:p>
    <w:p w:rsidR="00DC0A3D">
      <w:pPr>
        <w:widowControl/>
        <w:autoSpaceDN w:val="0"/>
        <w:spacing w:line="360" w:lineRule="auto"/>
        <w:ind w:firstLine="480" w:firstLineChars="200"/>
        <w:rPr>
          <w:rFonts w:ascii="Arial" w:hint="eastAsia"/>
          <w:sz w:val="24"/>
        </w:rPr>
      </w:pPr>
    </w:p>
    <w:p w:rsidR="00DC0A3D">
      <w:pPr>
        <w:widowControl/>
        <w:autoSpaceDN w:val="0"/>
        <w:spacing w:line="360" w:lineRule="auto"/>
        <w:rPr>
          <w:rFonts w:ascii="Arial" w:hint="eastAsia"/>
          <w:sz w:val="24"/>
        </w:rPr>
      </w:pPr>
    </w:p>
    <w:p w:rsidR="00DC0A3D">
      <w:pPr>
        <w:widowControl/>
        <w:autoSpaceDN w:val="0"/>
        <w:spacing w:line="360" w:lineRule="auto"/>
        <w:ind w:firstLine="480" w:firstLineChars="200"/>
        <w:rPr>
          <w:rFonts w:ascii="Arial" w:hint="eastAsia"/>
          <w:sz w:val="24"/>
        </w:rPr>
      </w:pPr>
      <w:r>
        <w:rPr>
          <w:rFonts w:ascii="Arial" w:hint="eastAsia"/>
          <w:sz w:val="24"/>
        </w:rPr>
        <w:t>（5）数显粘结指数测定仪：用于煤炭、冶金和焦化行业及科研单位测定烟煤的粘接指数。</w:t>
      </w:r>
    </w:p>
    <w:p w:rsidR="00DC0A3D">
      <w:pPr>
        <w:widowControl/>
        <w:autoSpaceDN w:val="0"/>
        <w:spacing w:line="360" w:lineRule="auto"/>
        <w:ind w:firstLine="480" w:firstLineChars="200"/>
        <w:rPr>
          <w:rFonts w:ascii="Arial" w:hint="eastAsia"/>
          <w:sz w:val="24"/>
        </w:rPr>
      </w:pPr>
      <w:r>
        <w:rPr>
          <w:rFonts w:ascii="Arial" w:hint="eastAsia"/>
          <w:sz w:val="24"/>
        </w:rPr>
        <w:t>（6）胶质层测定仪：用于测定烟煤胶质层指数并以此来描述焦炭的特性，并鉴定出炼焦用煤、生产用煤和生活用煤的质量，从而确定烟煤牌号。</w:t>
      </w:r>
    </w:p>
    <w:p w:rsidR="00DC0A3D">
      <w:pPr>
        <w:widowControl/>
        <w:autoSpaceDN w:val="0"/>
        <w:spacing w:line="360" w:lineRule="auto"/>
        <w:ind w:firstLine="480" w:firstLineChars="200"/>
        <w:rPr>
          <w:rFonts w:ascii="Arial" w:hint="eastAsia"/>
          <w:sz w:val="24"/>
        </w:rPr>
      </w:pPr>
      <w:r>
        <w:rPr>
          <w:rFonts w:ascii="Arial" w:hint="eastAsia"/>
          <w:sz w:val="24"/>
        </w:rPr>
        <w:t>（7）旋转蒸发器：用于回流操作，大量溶剂的快速蒸发，微量组分的浓缩和需要搅拌反应的反应过程等。</w:t>
      </w:r>
    </w:p>
    <w:p w:rsidR="00DC0A3D">
      <w:pPr>
        <w:widowControl/>
        <w:autoSpaceDN w:val="0"/>
        <w:spacing w:line="360" w:lineRule="auto"/>
        <w:ind w:firstLine="480" w:firstLineChars="200"/>
        <w:rPr>
          <w:rFonts w:ascii="Arial" w:hint="eastAsia"/>
          <w:sz w:val="24"/>
        </w:rPr>
      </w:pPr>
      <w:r>
        <w:rPr>
          <w:rFonts w:ascii="Arial" w:hint="eastAsia"/>
          <w:sz w:val="24"/>
        </w:rPr>
        <w:t>（8）哈氏可磨仪：测定烟煤和无烟煤可磨性的仪器。根据磨碎定律，把制好的一定颗粒的煤样放在哈氏仪里磨碎，然后筛分、称量、对照、校正图表，查出可磨指数。</w:t>
      </w:r>
    </w:p>
    <w:p w:rsidR="00DC0A3D">
      <w:pPr>
        <w:widowControl/>
        <w:autoSpaceDN w:val="0"/>
        <w:spacing w:line="360" w:lineRule="auto"/>
        <w:ind w:firstLine="480" w:firstLineChars="200"/>
        <w:rPr>
          <w:rFonts w:ascii="Arial" w:hint="eastAsia"/>
          <w:sz w:val="24"/>
        </w:rPr>
      </w:pPr>
      <w:r>
        <w:rPr>
          <w:rFonts w:ascii="Arial" w:hint="eastAsia"/>
          <w:sz w:val="24"/>
        </w:rPr>
        <w:t>（9）紫外吸收分光光度计：对各种物质进行定性定量分析，由于各种物质具有分子原子和不同的分子空间结构，根据吸收能量的不同进行区分。</w:t>
      </w:r>
    </w:p>
    <w:p w:rsidR="00DC0A3D">
      <w:pPr>
        <w:widowControl/>
        <w:autoSpaceDN w:val="0"/>
        <w:spacing w:line="360" w:lineRule="auto"/>
        <w:ind w:firstLine="480" w:firstLineChars="200"/>
        <w:rPr>
          <w:rFonts w:ascii="Arial" w:hint="eastAsia"/>
          <w:sz w:val="24"/>
        </w:rPr>
      </w:pPr>
    </w:p>
    <w:p w:rsidR="00DC0A3D">
      <w:pPr>
        <w:autoSpaceDN w:val="0"/>
        <w:spacing w:line="360" w:lineRule="auto"/>
        <w:jc w:val="left"/>
        <w:rPr>
          <w:rFonts w:ascii="宋体" w:hAnsi="宋体" w:hint="eastAsia"/>
          <w:sz w:val="24"/>
          <w:shd w:val="clear" w:color="auto" w:fill="FFFFFF"/>
        </w:rPr>
      </w:pPr>
      <w:r>
        <w:rPr>
          <w:rFonts w:ascii="Arial" w:hint="eastAsia"/>
          <w:sz w:val="24"/>
        </w:rPr>
        <w:t>（10）</w:t>
      </w:r>
      <w:r>
        <w:rPr>
          <w:rFonts w:ascii="宋体" w:hAnsi="宋体" w:hint="eastAsia"/>
          <w:sz w:val="24"/>
          <w:shd w:val="clear" w:color="auto" w:fill="FFFFFF"/>
        </w:rPr>
        <w:t>热重/差热同步分析仪（瑞士</w:t>
      </w:r>
      <w:r>
        <w:rPr>
          <w:rFonts w:ascii="宋体" w:hAnsi="宋体" w:hint="eastAsia"/>
          <w:sz w:val="24"/>
          <w:shd w:val="clear" w:color="auto" w:fill="FFFFFF"/>
        </w:rPr>
        <w:br/>
      </w:r>
      <w:r>
        <w:rPr>
          <w:rFonts w:ascii="宋体" w:hAnsi="宋体" w:hint="eastAsia"/>
          <w:sz w:val="24"/>
          <w:shd w:val="clear" w:color="auto" w:fill="FFFFFF"/>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https://d.book118.com/465304001024011042</w:t>
        </w:r>
      </w:hyperlink>
    </w:p>
    <w:p w:rsidR="00DC0A3D">
      <w:pPr>
        <w:autoSpaceDN w:val="0"/>
        <w:spacing w:line="360" w:lineRule="auto"/>
        <w:jc w:val="left"/>
        <w:rPr>
          <w:rFonts w:ascii="宋体" w:hAnsi="宋体" w:hint="eastAsia"/>
          <w:sz w:val="24"/>
          <w:shd w:val="clear" w:color="auto" w:fill="FFFFFF"/>
        </w:rPr>
      </w:pPr>
    </w:p>
    <w:sectPr>
      <w:headerReference w:type="default" r:id="rId22"/>
      <w:type w:val="nextPage"/>
      <w:pgSz w:w="11906" w:h="16838"/>
      <w:pgMar w:top="1440" w:right="1800" w:bottom="1440" w:left="1800" w:header="851" w:footer="992" w:gutter="0"/>
      <w:pgNumType w:start="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3D">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8"/>
    <w:multiLevelType w:val="singleLevel"/>
    <w:tmpl w:val="00000008"/>
    <w:lvl w:ilvl="0">
      <w:start w:val="2"/>
      <w:numFmt w:val="decimal"/>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DC0A3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yperlink" Target="http://baike.baidu.com/picview/28401/28401/0/810a19d8bc3eb1357f2be04da61ea8d3fc1f4453.html" TargetMode="External" /><Relationship Id="rId12" Type="http://schemas.openxmlformats.org/officeDocument/2006/relationships/image" Target="media/image1.png" /><Relationship Id="rId13" Type="http://schemas.openxmlformats.org/officeDocument/2006/relationships/image" Target="http://e.hiphotos.baidu.com/baike/s%3D250/sign=75d043f9b80e7bec27da04e41f2cb9fa/810a19d8bc3eb1357f2be04da61ea8d3fc1f4453.jpg" TargetMode="External" /><Relationship Id="rId14" Type="http://schemas.openxmlformats.org/officeDocument/2006/relationships/hyperlink" Target="http://baike.baidu.com/picview/198164/198164/0/bd3eb13533fa828b9be6dba6fd1f4134960a5aa9.html" TargetMode="External" /><Relationship Id="rId15" Type="http://schemas.openxmlformats.org/officeDocument/2006/relationships/image" Target="media/image2.png" /><Relationship Id="rId16" Type="http://schemas.openxmlformats.org/officeDocument/2006/relationships/image" Target="http://f.hiphotos.baidu.com/baike/c%3Dbaike%2C10%2C95/sign=9096aeb151da81cb5ae6d49c3b0db53a/bd3eb13533fa828b9be6dba6fd1f4134960a5aa9.jpg" TargetMode="External" /><Relationship Id="rId17" Type="http://schemas.openxmlformats.org/officeDocument/2006/relationships/header" Target="header8.xml" /><Relationship Id="rId18" Type="http://schemas.openxmlformats.org/officeDocument/2006/relationships/image" Target="media/image3.jpeg" /><Relationship Id="rId19" Type="http://schemas.openxmlformats.org/officeDocument/2006/relationships/header" Target="header9.xml" /><Relationship Id="rId2" Type="http://schemas.openxmlformats.org/officeDocument/2006/relationships/webSettings" Target="webSettings.xml" /><Relationship Id="rId20" Type="http://schemas.openxmlformats.org/officeDocument/2006/relationships/image" Target="media/image4.jpeg" /><Relationship Id="rId21" Type="http://schemas.openxmlformats.org/officeDocument/2006/relationships/hyperlink" Target="https://d.book118.com/465304001024011042" TargetMode="External" /><Relationship Id="rId22" Type="http://schemas.openxmlformats.org/officeDocument/2006/relationships/header" Target="header10.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1455</Words>
  <Characters>8296</Characters>
  <Application>Microsoft Office Word</Application>
  <DocSecurity>0</DocSecurity>
  <Lines>69</Lines>
  <Paragraphs>19</Paragraphs>
  <ScaleCrop>false</ScaleCrop>
  <Company>China</Company>
  <LinksUpToDate>false</LinksUpToDate>
  <CharactersWithSpaces>9732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认识实习报告</dc:title>
  <dc:creator>Administrator</dc:creator>
  <cp:lastModifiedBy>HP</cp:lastModifiedBy>
  <cp:revision>2</cp:revision>
  <dcterms:created xsi:type="dcterms:W3CDTF">2013-01-09T02:36:00Z</dcterms:created>
  <dcterms:modified xsi:type="dcterms:W3CDTF">2013-01-11T05:25:00Z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2052-8.1.0.3483</vt:lpwstr>
  </property>
</Properties>
</file>