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rPr>
          <w:rFonts w:ascii="宋体" w:eastAsia="宋体" w:hAnsi="宋体" w:cs="宋体" w:hint="eastAsia"/>
          <w:b/>
          <w:bCs/>
          <w:sz w:val="36"/>
          <w:szCs w:val="44"/>
        </w:rPr>
      </w:pPr>
      <w:bookmarkStart w:id="0" w:name="_GoBack"/>
      <w:bookmarkEnd w:id="0"/>
      <w:r>
        <w:rPr>
          <w:rFonts w:ascii="宋体" w:eastAsia="宋体" w:hAnsi="宋体" w:cs="宋体" w:hint="eastAsia"/>
          <w:b/>
          <w:bCs/>
          <w:sz w:val="36"/>
          <w:szCs w:val="44"/>
          <w:lang w:val="en-US" w:eastAsia="zh-CN"/>
        </w:rPr>
        <w:t>2023-2024江西省九江市九江县科目一模拟考试100题（有答案版）</w:t>
      </w:r>
    </w:p>
    <w:p>
      <w:pPr>
        <w:pStyle w:val="Heading6"/>
        <w:bidi w:val="0"/>
        <w:rPr>
          <w:rFonts w:eastAsia="宋体"/>
          <w:bCs w:val="0"/>
        </w:rPr>
      </w:pPr>
      <w:r>
        <w:rPr>
          <w:rFonts w:eastAsia="宋体" w:hint="eastAsia"/>
          <w:b/>
          <w:bCs w:val="0"/>
          <w:sz w:val="24"/>
          <w:lang w:val="en-US" w:eastAsia="zh-CN"/>
        </w:rPr>
        <w:t>1、雾天行车听到对方鸣喇叭，也应该鸣喇叭回应，以提示对方车辆。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分析：说法正确，雾天时视线受阻，可多鸣笛提醒对方车辆。</w:t>
      </w:r>
    </w:p>
    <w:p>
      <w:pPr>
        <w:pStyle w:val="Heading6"/>
        <w:bidi w:val="0"/>
        <w:rPr>
          <w:rFonts w:eastAsia="宋体"/>
          <w:bCs w:val="0"/>
        </w:rPr>
      </w:pPr>
      <w:r>
        <w:rPr>
          <w:rFonts w:eastAsia="宋体" w:hint="eastAsia"/>
          <w:b/>
          <w:bCs w:val="0"/>
          <w:sz w:val="24"/>
          <w:lang w:val="en-US" w:eastAsia="zh-CN"/>
        </w:rPr>
        <w:t>2、风、雨、雪、雾等复杂气象条件，遇前车速度较低时，应开启前照灯，连续鸣喇叭迅速超越。</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分析：风、雨、雪、雾，都要减速了，你还要超车。安全第一！</w:t>
      </w:r>
    </w:p>
    <w:p>
      <w:pPr>
        <w:pStyle w:val="Heading6"/>
        <w:bidi w:val="0"/>
        <w:rPr>
          <w:rFonts w:eastAsia="宋体"/>
          <w:bCs w:val="0"/>
        </w:rPr>
      </w:pPr>
      <w:r>
        <w:rPr>
          <w:rFonts w:eastAsia="宋体" w:hint="eastAsia"/>
          <w:b/>
          <w:bCs w:val="0"/>
          <w:sz w:val="24"/>
          <w:lang w:val="en-US" w:eastAsia="zh-CN"/>
        </w:rPr>
        <w:t>3、已持有C2准驾车型驾驶证申请增加C1准驾车型的，应当考试科目二和科目三。</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sectPr>
          <w:pgSz w:w="11906" w:h="16838"/>
          <w:pgMar w:top="1440" w:right="1800" w:bottom="1440" w:left="1800" w:header="851" w:footer="992" w:gutter="0"/>
          <w:cols w:num="1" w:space="425"/>
          <w:docGrid w:type="lines" w:linePitch="312" w:charSpace="0"/>
        </w:sectPr>
      </w:pP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机动车驾驶证申领和使用规定》规定：机动车驾驶人考试内容分为道路交通安全法律、法规和相关知识考试科目（以下简称“科目一”）、场地驾驶技能考试科目（以下简称“科目二”）、道路驾驶技能和安全文明驾驶常识考试科目（以下简称“科目三”）。已持有小型自动挡汽车准驾车型驾驶证申请增加小型汽车准驾车型的，应当考试科目二和科目三。已持有大型客车、城市公交车、中型客车、大型货车、小型汽车、小型自动挡汽车准驾车型驾驶证申请增加轻型牵引挂车准驾车型的，应当考试科目二和科目三安全文明驾驶常识。已持有轻便摩托车准驾车型驾驶证申请增加普通三轮摩托车、普通二轮摩托车准驾车型的，或者持有普通二轮摩托车驾驶证申请增加普通三轮摩托车准驾车型的，应当考试科目二和科目三。已持有大型客车、重型牵引挂车、城市公交车、中型客车、大型货车、小型汽车、小型自动挡汽车准驾车型驾驶证的机动车驾驶人身体条件发生变化，不符合所持机动车驾驶证准驾车型的条件，但符合残疾人专用小型自动挡载客汽车准驾车型条件，申请变更的，应当考试科目二和科目三。</w:t>
      </w:r>
    </w:p>
    <w:p>
      <w:pPr>
        <w:pStyle w:val="Heading6"/>
        <w:bidi w:val="0"/>
        <w:rPr>
          <w:rFonts w:eastAsia="宋体"/>
          <w:bCs w:val="0"/>
        </w:rPr>
      </w:pPr>
      <w:r>
        <w:rPr>
          <w:rFonts w:eastAsia="宋体" w:hint="eastAsia"/>
          <w:b/>
          <w:bCs w:val="0"/>
          <w:sz w:val="24"/>
          <w:lang w:val="en-US" w:eastAsia="zh-CN"/>
        </w:rPr>
        <w:t>4、图中圈内白色虚线是什么标线？</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2762250" cy="1876425"/>
            <wp:effectExtent l="0" t="0" r="0" b="0"/>
            <wp:docPr id="1"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名称@" descr="628"/>
                    <pic:cNvPicPr>
                      <a:picLocks noChangeAspect="1"/>
                    </pic:cNvPicPr>
                  </pic:nvPicPr>
                  <pic:blipFill>
                    <a:blip xmlns:r="http://schemas.openxmlformats.org/officeDocument/2006/relationships" r:embed="rId4"/>
                    <a:stretch>
                      <a:fillRect/>
                    </a:stretch>
                  </pic:blipFill>
                  <pic:spPr>
                    <a:xfrm>
                      <a:off x="0" y="0"/>
                      <a:ext cx="2762250" cy="1876425"/>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A、小型车转弯线</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B、车道连接线</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C、非机动车引导线</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D、路口向导线</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正确答案：D</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分析：黄色白色都是路口导向线，黄色与黄实线相延续，白色与白实线相延续</w:t>
      </w:r>
    </w:p>
    <w:p>
      <w:pPr>
        <w:pStyle w:val="Heading6"/>
        <w:bidi w:val="0"/>
        <w:rPr>
          <w:rFonts w:eastAsia="宋体"/>
          <w:bCs w:val="0"/>
        </w:rPr>
      </w:pPr>
      <w:r>
        <w:rPr>
          <w:rFonts w:eastAsia="宋体" w:hint="eastAsia"/>
          <w:b/>
          <w:bCs w:val="0"/>
          <w:sz w:val="24"/>
          <w:lang w:val="en-US" w:eastAsia="zh-CN"/>
        </w:rPr>
        <w:t>5、机动车在高速公路上发生故障或交通事故后，驾驶人不按规定使用危险报警闪光灯的，对其处以罚款100元、驾驶证记3分的处罚。</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分析：在道路上车辆发生故障、事故停车后，不按规定使用灯光或者设置警告标志的，罚款200，记3分。</w:t>
      </w:r>
    </w:p>
    <w:p>
      <w:pPr>
        <w:pStyle w:val="Heading6"/>
        <w:bidi w:val="0"/>
        <w:rPr>
          <w:rFonts w:eastAsia="宋体"/>
          <w:bCs w:val="0"/>
        </w:rPr>
      </w:pPr>
      <w:r>
        <w:rPr>
          <w:rFonts w:eastAsia="宋体" w:hint="eastAsia"/>
          <w:b/>
          <w:bCs w:val="0"/>
          <w:sz w:val="24"/>
          <w:lang w:val="en-US" w:eastAsia="zh-CN"/>
        </w:rPr>
        <w:t>6、车辆在交叉路口绿灯亮后，遇非机动车抢道行驶时，可以不让行。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sectPr>
          <w:type w:val="nextPage"/>
          <w:pgSz w:w="11906" w:h="16838"/>
          <w:pgMar w:top="1440" w:right="1800" w:bottom="1440" w:left="1800" w:header="851" w:footer="992" w:gutter="0"/>
          <w:pgNumType w:start="2"/>
          <w:cols w:num="1" w:space="425"/>
          <w:titlePg w:val="0"/>
          <w:docGrid w:type="lines" w:linePitch="312" w:charSpace="0"/>
        </w:sect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分析：只要是非机动车、行人、牲口，什么时候都得让行。</w:t>
      </w:r>
    </w:p>
    <w:p>
      <w:pPr>
        <w:pStyle w:val="Heading6"/>
        <w:bidi w:val="0"/>
        <w:rPr>
          <w:rFonts w:eastAsia="宋体"/>
          <w:bCs w:val="0"/>
        </w:rPr>
      </w:pPr>
      <w:r>
        <w:rPr>
          <w:rFonts w:eastAsia="宋体" w:hint="eastAsia"/>
          <w:b/>
          <w:bCs w:val="0"/>
          <w:sz w:val="24"/>
          <w:lang w:val="en-US" w:eastAsia="zh-CN"/>
        </w:rPr>
        <w:t>7、驶近图中所示的路段时，只要没有车辆和行人在人行横道上通过，就可以加速通过。</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3810000" cy="1562100"/>
            <wp:effectExtent l="0" t="0" r="0" b="0"/>
            <wp:docPr id="2"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名称@" descr="628"/>
                    <pic:cNvPicPr>
                      <a:picLocks noChangeAspect="1"/>
                    </pic:cNvPicPr>
                  </pic:nvPicPr>
                  <pic:blipFill>
                    <a:blip xmlns:r="http://schemas.openxmlformats.org/officeDocument/2006/relationships" r:embed="rId5"/>
                    <a:stretch>
                      <a:fillRect/>
                    </a:stretch>
                  </pic:blipFill>
                  <pic:spPr>
                    <a:xfrm>
                      <a:off x="0" y="0"/>
                      <a:ext cx="3810000" cy="156210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分析：通过人行横道，要减速慢行。</w:t>
      </w:r>
    </w:p>
    <w:p>
      <w:pPr>
        <w:pStyle w:val="Heading6"/>
        <w:bidi w:val="0"/>
        <w:rPr>
          <w:rFonts w:eastAsia="宋体"/>
          <w:bCs w:val="0"/>
        </w:rPr>
      </w:pPr>
      <w:r>
        <w:rPr>
          <w:rFonts w:eastAsia="宋体" w:hint="eastAsia"/>
          <w:b/>
          <w:bCs w:val="0"/>
          <w:sz w:val="24"/>
          <w:lang w:val="en-US" w:eastAsia="zh-CN"/>
        </w:rPr>
        <w:t>8、对有使用伪造或变造检验合格标志嫌疑的车辆，交通警察只进行罚款处罚。</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分析：伪造、变造或者使用伪造、变造的检验合格标志、保险标志的，由公安机关交通管理部门予以收缴，扣留该机动车，处10日以下拘留，并处1000元以上3000元以下罚款；构成犯罪的，依法追究刑事责任。</w:t>
      </w:r>
    </w:p>
    <w:p>
      <w:pPr>
        <w:pStyle w:val="Heading6"/>
        <w:bidi w:val="0"/>
        <w:rPr>
          <w:rFonts w:eastAsia="宋体"/>
          <w:bCs w:val="0"/>
        </w:rPr>
      </w:pPr>
      <w:r>
        <w:rPr>
          <w:rFonts w:eastAsia="宋体" w:hint="eastAsia"/>
          <w:b/>
          <w:bCs w:val="0"/>
          <w:sz w:val="24"/>
          <w:lang w:val="en-US" w:eastAsia="zh-CN"/>
        </w:rPr>
        <w:t>9、醉酒驾驶机动车的，可构成危险驾驶罪。</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3"/>
          <w:cols w:num="1" w:space="425"/>
          <w:titlePg w:val="0"/>
          <w:docGrid w:type="lines" w:linePitch="312" w:charSpace="0"/>
        </w:sectPr>
      </w:pPr>
      <w:r>
        <w:rPr>
          <w:i w:val="0"/>
          <w:iCs w:val="0"/>
          <w:sz w:val="21"/>
          <w:szCs w:val="24"/>
          <w:highlight w:val="none"/>
          <w:u w:val="none"/>
        </w:rPr>
        <w:t>分析：在道路上驾驶机动车，有下列情形之一的，构成危险驾驶罪：（一）追逐竞驶，情节恶劣的；（二）醉酒驾驶机动车的；（三）从事校车业务或者旅客运输，严重超过额定乘员载客，或者严重超过规定时速行驶的； （四）违反危险化学品安全管理规定运输危险化学品，危及公共安全的。</w:t>
      </w:r>
    </w:p>
    <w:p>
      <w:pPr>
        <w:pStyle w:val="Heading6"/>
        <w:bidi w:val="0"/>
        <w:rPr>
          <w:rFonts w:eastAsia="宋体"/>
          <w:bCs w:val="0"/>
        </w:rPr>
      </w:pPr>
      <w:r>
        <w:rPr>
          <w:rFonts w:eastAsia="宋体" w:hint="eastAsia"/>
          <w:b/>
          <w:bCs w:val="0"/>
          <w:sz w:val="24"/>
          <w:lang w:val="en-US" w:eastAsia="zh-CN"/>
        </w:rPr>
        <w:t>10、初次申领的机动车驾驶证的有效期为6年。</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分析：本题答案：正确，初次申领的机动车驾驶证的有效期为6年。</w:t>
      </w:r>
    </w:p>
    <w:p>
      <w:pPr>
        <w:pStyle w:val="Heading6"/>
        <w:bidi w:val="0"/>
        <w:rPr>
          <w:rFonts w:eastAsia="宋体"/>
          <w:bCs w:val="0"/>
        </w:rPr>
      </w:pPr>
      <w:r>
        <w:rPr>
          <w:rFonts w:eastAsia="宋体" w:hint="eastAsia"/>
          <w:b/>
          <w:bCs w:val="0"/>
          <w:sz w:val="24"/>
          <w:lang w:val="en-US" w:eastAsia="zh-CN"/>
        </w:rPr>
        <w:t>11、机动车已达到国家强制报废标准的，申请注销登记时应将机动车怎么处理？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A、卖给废品收购站</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B、交售给回收企业</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C、交给车辆管理所</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D、交给安全技术检验机构</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机动车登记规定》规定：机动车已达到国家强制报废标准的或者机动车未达到国家强制报废标准，机动车所有人自愿报废的，机动车所有人申请注销登记时，应当向报废机动车回收企业交售机动车，确认申请信息，提交机动车登记证书、号牌和行驶证。</w:t>
      </w:r>
    </w:p>
    <w:p>
      <w:pPr>
        <w:pStyle w:val="Heading6"/>
        <w:bidi w:val="0"/>
        <w:rPr>
          <w:rFonts w:eastAsia="宋体"/>
          <w:bCs w:val="0"/>
        </w:rPr>
      </w:pPr>
      <w:r>
        <w:rPr>
          <w:rFonts w:eastAsia="宋体" w:hint="eastAsia"/>
          <w:b/>
          <w:bCs w:val="0"/>
          <w:sz w:val="24"/>
          <w:lang w:val="en-US" w:eastAsia="zh-CN"/>
        </w:rPr>
        <w:t>12、机动车在抵押登记、质押备案期间不可以办理转移登记。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第二十条有下列情形之一的，不予办理转移登记：(一)机动车与该车档案记载内容不一致的；(二)属于海关监管的机动车，海关未解除监管或者批准转让的；(三)机动车在抵押登记、质押备案期间的；(四)有本规定第九条第(一)项、第(二)项、第(七)项、第(八)项、第(九)项规定情形的。</w:t>
      </w:r>
    </w:p>
    <w:p>
      <w:pPr>
        <w:pStyle w:val="Heading6"/>
        <w:bidi w:val="0"/>
        <w:rPr>
          <w:rFonts w:eastAsia="宋体"/>
          <w:bCs w:val="0"/>
        </w:rPr>
      </w:pPr>
      <w:r>
        <w:rPr>
          <w:rFonts w:eastAsia="宋体" w:hint="eastAsia"/>
          <w:b/>
          <w:bCs w:val="0"/>
          <w:sz w:val="24"/>
          <w:lang w:val="en-US" w:eastAsia="zh-CN"/>
        </w:rPr>
        <w:t>13、造成交通事故后逃逸，尚不构成犯罪的，公安机关交通管理部门处以何种处罚？</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A、200元以上2000元以下罚款</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sectPr>
          <w:type w:val="nextPage"/>
          <w:pgSz w:w="11906" w:h="16838"/>
          <w:pgMar w:top="1440" w:right="1800" w:bottom="1440" w:left="1800" w:header="851" w:footer="992" w:gutter="0"/>
          <w:pgNumType w:start="4"/>
          <w:cols w:num="1" w:space="425"/>
          <w:titlePg w:val="0"/>
          <w:docGrid w:type="lines" w:linePitch="312" w:charSpace="0"/>
        </w:sectPr>
      </w:pPr>
      <w:r>
        <w:rPr>
          <w:rFonts w:ascii="微软雅黑" w:eastAsia="微软雅黑" w:hAnsi="微软雅黑" w:cs="微软雅黑" w:hint="eastAsia"/>
          <w:i w:val="0"/>
          <w:iCs w:val="0"/>
          <w:caps w:val="0"/>
          <w:color w:val="000000"/>
          <w:spacing w:val="0"/>
          <w:sz w:val="21"/>
          <w:szCs w:val="21"/>
          <w:shd w:val="clear" w:color="auto" w:fill="FFFFFF"/>
        </w:rPr>
        <w:t>B、1000元以上3000元以下罚款</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C、5000元以上10000元以下罚款</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D、一次记6分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分析：交通法规定，造成交通事故后逃逸，尚不构成犯罪的处二百元以上二千元以下罚款并处十五日以下拘留。</w:t>
      </w:r>
    </w:p>
    <w:p>
      <w:pPr>
        <w:pStyle w:val="Heading6"/>
        <w:bidi w:val="0"/>
        <w:rPr>
          <w:rFonts w:eastAsia="宋体"/>
          <w:bCs w:val="0"/>
        </w:rPr>
      </w:pPr>
      <w:r>
        <w:rPr>
          <w:rFonts w:eastAsia="宋体" w:hint="eastAsia"/>
          <w:b/>
          <w:bCs w:val="0"/>
          <w:sz w:val="24"/>
          <w:lang w:val="en-US" w:eastAsia="zh-CN"/>
        </w:rPr>
        <w:t>14、遇到图中所示的情况，应怎样行驶？</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3810000" cy="1543050"/>
            <wp:effectExtent l="0" t="0" r="0" b="0"/>
            <wp:docPr id="3"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名称@" descr="628"/>
                    <pic:cNvPicPr>
                      <a:picLocks noChangeAspect="1"/>
                    </pic:cNvPicPr>
                  </pic:nvPicPr>
                  <pic:blipFill>
                    <a:blip xmlns:r="http://schemas.openxmlformats.org/officeDocument/2006/relationships" r:embed="rId6"/>
                    <a:stretch>
                      <a:fillRect/>
                    </a:stretch>
                  </pic:blipFill>
                  <pic:spPr>
                    <a:xfrm>
                      <a:off x="0" y="0"/>
                      <a:ext cx="3810000" cy="154305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A、可以借右侧应急车道行驶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B、紧跟左侧车道绿色小客车行驶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C、与前车保持安全距离跟车行驶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D、鸣喇叭或变换远近光灯催促</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正确答案：C</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分析：如图所示，图中跟车行驶，应与前车保持安全距离跟车行驶。</w:t>
      </w:r>
    </w:p>
    <w:p>
      <w:pPr>
        <w:pStyle w:val="Heading6"/>
        <w:bidi w:val="0"/>
        <w:rPr>
          <w:rFonts w:eastAsia="宋体"/>
          <w:bCs w:val="0"/>
        </w:rPr>
      </w:pPr>
      <w:r>
        <w:rPr>
          <w:rFonts w:eastAsia="宋体" w:hint="eastAsia"/>
          <w:b/>
          <w:bCs w:val="0"/>
          <w:sz w:val="24"/>
          <w:lang w:val="en-US" w:eastAsia="zh-CN"/>
        </w:rPr>
        <w:t>15、行车中突遇对方车辆强行超车，占据自己车道，可不予避让，迫使对方让路。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5"/>
          <w:cols w:num="1" w:space="425"/>
          <w:titlePg w:val="0"/>
          <w:docGrid w:type="lines" w:linePitch="312" w:charSpace="0"/>
        </w:sectPr>
      </w:pPr>
      <w:r>
        <w:rPr>
          <w:i w:val="0"/>
          <w:iCs w:val="0"/>
          <w:sz w:val="21"/>
          <w:szCs w:val="24"/>
          <w:highlight w:val="none"/>
          <w:u w:val="none"/>
        </w:rPr>
        <w:t>分析：开车一般是依安全为主 避让为主 和谐为主。</w:t>
      </w:r>
    </w:p>
    <w:p>
      <w:pPr>
        <w:pStyle w:val="Heading6"/>
        <w:bidi w:val="0"/>
        <w:rPr>
          <w:rFonts w:eastAsia="宋体"/>
          <w:bCs w:val="0"/>
        </w:rPr>
      </w:pPr>
      <w:r>
        <w:rPr>
          <w:rFonts w:eastAsia="宋体" w:hint="eastAsia"/>
          <w:b/>
          <w:bCs w:val="0"/>
          <w:sz w:val="24"/>
          <w:lang w:val="en-US" w:eastAsia="zh-CN"/>
        </w:rPr>
        <w:t>16、这个标志是何含义？</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1905000" cy="1905000"/>
            <wp:effectExtent l="0" t="0" r="0" b="0"/>
            <wp:docPr id="4"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名称@" descr="628"/>
                    <pic:cNvPicPr>
                      <a:picLocks noChangeAspect="1"/>
                    </pic:cNvPicPr>
                  </pic:nvPicPr>
                  <pic:blipFill>
                    <a:blip xmlns:r="http://schemas.openxmlformats.org/officeDocument/2006/relationships" r:embed="rId7"/>
                    <a:stretch>
                      <a:fillRect/>
                    </a:stretch>
                  </pic:blipFill>
                  <pic:spPr>
                    <a:xfrm>
                      <a:off x="0" y="0"/>
                      <a:ext cx="1905000" cy="190500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A、直行车道</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B、单行路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C、向左转弯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D、禁止直行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正确答案：C</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分析：明显是左转标志</w:t>
      </w:r>
    </w:p>
    <w:p>
      <w:pPr>
        <w:pStyle w:val="Heading6"/>
        <w:bidi w:val="0"/>
        <w:rPr>
          <w:rFonts w:eastAsia="宋体"/>
          <w:bCs w:val="0"/>
        </w:rPr>
      </w:pPr>
      <w:r>
        <w:rPr>
          <w:rFonts w:eastAsia="宋体" w:hint="eastAsia"/>
          <w:b/>
          <w:bCs w:val="0"/>
          <w:sz w:val="24"/>
          <w:lang w:val="en-US" w:eastAsia="zh-CN"/>
        </w:rPr>
        <w:t>17、图中圈内白色横实线是何含义？</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3810000" cy="1695450"/>
            <wp:effectExtent l="0" t="0" r="0" b="0"/>
            <wp:docPr id="5"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名称@" descr="628"/>
                    <pic:cNvPicPr>
                      <a:picLocks noChangeAspect="1"/>
                    </pic:cNvPicPr>
                  </pic:nvPicPr>
                  <pic:blipFill>
                    <a:blip xmlns:r="http://schemas.openxmlformats.org/officeDocument/2006/relationships" r:embed="rId8"/>
                    <a:stretch>
                      <a:fillRect/>
                    </a:stretch>
                  </pic:blipFill>
                  <pic:spPr>
                    <a:xfrm>
                      <a:off x="0" y="0"/>
                      <a:ext cx="3810000" cy="169545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A、停止线</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B、让行线</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C、减速线</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D、待转线</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sectPr>
          <w:type w:val="nextPage"/>
          <w:pgSz w:w="11906" w:h="16838"/>
          <w:pgMar w:top="1440" w:right="1800" w:bottom="1440" w:left="1800" w:header="851" w:footer="992" w:gutter="0"/>
          <w:pgNumType w:start="6"/>
          <w:cols w:num="1" w:space="425"/>
          <w:titlePg w:val="0"/>
          <w:docGrid w:type="lines" w:linePitch="312" w:charSpace="0"/>
        </w:sect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分析：红绿灯前的停止线呗，基础的基础</w:t>
      </w:r>
    </w:p>
    <w:p>
      <w:pPr>
        <w:pStyle w:val="Heading6"/>
        <w:bidi w:val="0"/>
        <w:rPr>
          <w:rFonts w:eastAsia="宋体"/>
          <w:bCs w:val="0"/>
        </w:rPr>
      </w:pPr>
      <w:r>
        <w:rPr>
          <w:rFonts w:eastAsia="宋体" w:hint="eastAsia"/>
          <w:b/>
          <w:bCs w:val="0"/>
          <w:sz w:val="24"/>
          <w:lang w:val="en-US" w:eastAsia="zh-CN"/>
        </w:rPr>
        <w:t>18、饮用少量啤酒不影响驾驶操作可以短距离驾驶机动车。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道路交通安全法》第九十一条：饮酒后驾驶机动车的，处暂扣六个月机动车驾驶证，并处一千元以上二千元以下罚款。对自己对他人负责，只要饮酒就不开车。本题题干描述有误，因此本题答案应为错误。</w:t>
      </w:r>
    </w:p>
    <w:p>
      <w:pPr>
        <w:pStyle w:val="Heading6"/>
        <w:bidi w:val="0"/>
        <w:rPr>
          <w:rFonts w:eastAsia="宋体"/>
          <w:bCs w:val="0"/>
        </w:rPr>
      </w:pPr>
      <w:r>
        <w:rPr>
          <w:rFonts w:eastAsia="宋体" w:hint="eastAsia"/>
          <w:b/>
          <w:bCs w:val="0"/>
          <w:sz w:val="24"/>
          <w:lang w:val="en-US" w:eastAsia="zh-CN"/>
        </w:rPr>
        <w:t>19、这个标志是何含义？</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2667000" cy="1895475"/>
            <wp:effectExtent l="0" t="0" r="0" b="0"/>
            <wp:docPr id="6"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名称@" descr="628"/>
                    <pic:cNvPicPr>
                      <a:picLocks noChangeAspect="1"/>
                    </pic:cNvPicPr>
                  </pic:nvPicPr>
                  <pic:blipFill>
                    <a:blip xmlns:r="http://schemas.openxmlformats.org/officeDocument/2006/relationships" r:embed="rId9"/>
                    <a:stretch>
                      <a:fillRect/>
                    </a:stretch>
                  </pic:blipFill>
                  <pic:spPr>
                    <a:xfrm>
                      <a:off x="0" y="0"/>
                      <a:ext cx="2667000" cy="1895475"/>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A、高速公路收费站预告</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B、高速公路服务区预告</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C、高速公路避险处预告</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D、高速公路客车站预告</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7"/>
          <w:cols w:num="1" w:space="425"/>
          <w:titlePg w:val="0"/>
          <w:docGrid w:type="lines" w:linePitch="312" w:charSpace="0"/>
        </w:sectPr>
      </w:pPr>
      <w:r>
        <w:rPr>
          <w:i w:val="0"/>
          <w:iCs w:val="0"/>
          <w:sz w:val="21"/>
          <w:szCs w:val="24"/>
          <w:highlight w:val="none"/>
          <w:u w:val="none"/>
        </w:rPr>
        <w:t>分析：服务如此之多肯定是服务区，还是在高速上的</w:t>
      </w:r>
    </w:p>
    <w:p>
      <w:pPr>
        <w:pStyle w:val="Heading6"/>
        <w:bidi w:val="0"/>
        <w:rPr>
          <w:rFonts w:eastAsia="宋体"/>
          <w:bCs w:val="0"/>
        </w:rPr>
      </w:pPr>
      <w:r>
        <w:rPr>
          <w:rFonts w:eastAsia="宋体" w:hint="eastAsia"/>
          <w:b/>
          <w:bCs w:val="0"/>
          <w:sz w:val="24"/>
          <w:lang w:val="en-US" w:eastAsia="zh-CN"/>
        </w:rPr>
        <w:t>20、图中上路学习驾驶的自学直考小客车存在什么违法行为？</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5715000" cy="2886075"/>
            <wp:effectExtent l="0" t="0" r="0" b="0"/>
            <wp:docPr id="7"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名称@" descr="628"/>
                    <pic:cNvPicPr>
                      <a:picLocks noChangeAspect="1"/>
                    </pic:cNvPicPr>
                  </pic:nvPicPr>
                  <pic:blipFill>
                    <a:blip xmlns:r="http://schemas.openxmlformats.org/officeDocument/2006/relationships" r:embed="rId10"/>
                    <a:stretch>
                      <a:fillRect/>
                    </a:stretch>
                  </pic:blipFill>
                  <pic:spPr>
                    <a:xfrm>
                      <a:off x="0" y="0"/>
                      <a:ext cx="5715000" cy="2886075"/>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A、学车专用标识粘贴的位置不符合规定</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B、搭载了除随车指导人员以外的其他人员</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C、自学人员和随车指导人员都没有系安全带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D、没有使用教练车在道路进行训练</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分析：上路学习驾驶的自学直考小客车，不能搭载随车指导人员以外的其他人员。也就是说自学直考车，车上只能有两个人员，学员和随车指导人员。</w:t>
      </w:r>
    </w:p>
    <w:p>
      <w:pPr>
        <w:pStyle w:val="Heading6"/>
        <w:bidi w:val="0"/>
        <w:rPr>
          <w:rFonts w:eastAsia="宋体"/>
          <w:bCs w:val="0"/>
        </w:rPr>
      </w:pPr>
      <w:r>
        <w:rPr>
          <w:rFonts w:eastAsia="宋体" w:hint="eastAsia"/>
          <w:b/>
          <w:bCs w:val="0"/>
          <w:sz w:val="24"/>
          <w:lang w:val="en-US" w:eastAsia="zh-CN"/>
        </w:rPr>
        <w:t>21、道路交通事故中，机动车无号牌、检验合格标志、保险标志时，要保护现场并立即报警。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分析：这样的人违规在先，先报警，责任在他。</w:t>
      </w:r>
    </w:p>
    <w:p>
      <w:pPr>
        <w:pStyle w:val="Heading6"/>
        <w:bidi w:val="0"/>
        <w:rPr>
          <w:rFonts w:eastAsia="宋体"/>
          <w:bCs w:val="0"/>
        </w:rPr>
      </w:pPr>
      <w:r>
        <w:rPr>
          <w:rFonts w:eastAsia="宋体" w:hint="eastAsia"/>
          <w:b/>
          <w:bCs w:val="0"/>
          <w:sz w:val="24"/>
          <w:lang w:val="en-US" w:eastAsia="zh-CN"/>
        </w:rPr>
        <w:t>22、不要在驾驶室的前后窗范围内悬挂和放置妨碍驾驶人视线的物品。</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sectPr>
          <w:type w:val="nextPage"/>
          <w:pgSz w:w="11906" w:h="16838"/>
          <w:pgMar w:top="1440" w:right="1800" w:bottom="1440" w:left="1800" w:header="851" w:footer="992" w:gutter="0"/>
          <w:pgNumType w:start="8"/>
          <w:cols w:num="1" w:space="425"/>
          <w:titlePg w:val="0"/>
          <w:docGrid w:type="lines" w:linePitch="312" w:charSpace="0"/>
        </w:sect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分析：视线是咱开车的第一位的。</w:t>
      </w:r>
    </w:p>
    <w:p>
      <w:pPr>
        <w:pStyle w:val="Heading6"/>
        <w:bidi w:val="0"/>
        <w:rPr>
          <w:rFonts w:eastAsia="宋体"/>
          <w:bCs w:val="0"/>
        </w:rPr>
      </w:pPr>
      <w:r>
        <w:rPr>
          <w:rFonts w:eastAsia="宋体" w:hint="eastAsia"/>
          <w:b/>
          <w:bCs w:val="0"/>
          <w:sz w:val="24"/>
          <w:lang w:val="en-US" w:eastAsia="zh-CN"/>
        </w:rPr>
        <w:t>23、如图所示，A车具有优先通行权。</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3810000" cy="1895475"/>
            <wp:effectExtent l="0" t="0" r="0" b="0"/>
            <wp:docPr id="8"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名称@" descr="628"/>
                    <pic:cNvPicPr>
                      <a:picLocks noChangeAspect="1"/>
                    </pic:cNvPicPr>
                  </pic:nvPicPr>
                  <pic:blipFill>
                    <a:blip xmlns:r="http://schemas.openxmlformats.org/officeDocument/2006/relationships" r:embed="rId11"/>
                    <a:stretch>
                      <a:fillRect/>
                    </a:stretch>
                  </pic:blipFill>
                  <pic:spPr>
                    <a:xfrm>
                      <a:off x="0" y="0"/>
                      <a:ext cx="3810000" cy="1895475"/>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分析：直行先行，但若让A车等待B车，则时间更长，所以都是直行的情况下，A车先行。</w:t>
      </w:r>
    </w:p>
    <w:p>
      <w:pPr>
        <w:pStyle w:val="Heading6"/>
        <w:bidi w:val="0"/>
        <w:rPr>
          <w:rFonts w:eastAsia="宋体"/>
          <w:bCs w:val="0"/>
        </w:rPr>
      </w:pPr>
      <w:r>
        <w:rPr>
          <w:rFonts w:eastAsia="宋体" w:hint="eastAsia"/>
          <w:b/>
          <w:bCs w:val="0"/>
          <w:sz w:val="24"/>
          <w:lang w:val="en-US" w:eastAsia="zh-CN"/>
        </w:rPr>
        <w:t>24、驾驶机动车下长坡时，空挡滑行会导致再次挂挡困难。</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分析：不能空档滑行</w:t>
      </w:r>
    </w:p>
    <w:p>
      <w:pPr>
        <w:pStyle w:val="Heading6"/>
        <w:bidi w:val="0"/>
        <w:rPr>
          <w:rFonts w:eastAsia="宋体"/>
          <w:bCs w:val="0"/>
        </w:rPr>
      </w:pPr>
      <w:r>
        <w:rPr>
          <w:rFonts w:eastAsia="宋体" w:hint="eastAsia"/>
          <w:b/>
          <w:bCs w:val="0"/>
          <w:sz w:val="24"/>
          <w:lang w:val="en-US" w:eastAsia="zh-CN"/>
        </w:rPr>
        <w:t>25、车辆转弯时应沿道路右侧行驶，不要侵占对方的车道，做到“左转转大弯，右转转小弯“。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9"/>
          <w:cols w:num="1" w:space="425"/>
          <w:titlePg w:val="0"/>
          <w:docGrid w:type="lines" w:linePitch="312" w:charSpace="0"/>
        </w:sectPr>
      </w:pPr>
      <w:r>
        <w:rPr>
          <w:i w:val="0"/>
          <w:iCs w:val="0"/>
          <w:sz w:val="21"/>
          <w:szCs w:val="24"/>
          <w:highlight w:val="none"/>
          <w:u w:val="none"/>
        </w:rPr>
        <w:t>分析：左转转大弯，但当心身后非机动车。右转转小弯，当心对面右行驶和身后的车吧！</w:t>
      </w:r>
    </w:p>
    <w:p>
      <w:pPr>
        <w:pStyle w:val="Heading6"/>
        <w:bidi w:val="0"/>
        <w:rPr>
          <w:rFonts w:eastAsia="宋体"/>
          <w:bCs w:val="0"/>
        </w:rPr>
      </w:pPr>
      <w:r>
        <w:rPr>
          <w:rFonts w:eastAsia="宋体" w:hint="eastAsia"/>
          <w:b/>
          <w:bCs w:val="0"/>
          <w:sz w:val="24"/>
          <w:lang w:val="en-US" w:eastAsia="zh-CN"/>
        </w:rPr>
        <w:t>26、持有C1驾驶证的机动车驾驶人，只能驾驶自动挡汽车。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分析：C1驾驶证的准驾车型有：小型、微型载客汽车以及轻型、微型载货汽车；轻型、微型专项作业车，准予驾驶的其他准驾车型包含C2、C3、C4。</w:t>
      </w:r>
    </w:p>
    <w:p>
      <w:pPr>
        <w:pStyle w:val="Heading6"/>
        <w:bidi w:val="0"/>
        <w:rPr>
          <w:rFonts w:eastAsia="宋体"/>
          <w:bCs w:val="0"/>
        </w:rPr>
      </w:pPr>
      <w:r>
        <w:rPr>
          <w:rFonts w:eastAsia="宋体" w:hint="eastAsia"/>
          <w:b/>
          <w:bCs w:val="0"/>
          <w:sz w:val="24"/>
          <w:lang w:val="en-US" w:eastAsia="zh-CN"/>
        </w:rPr>
        <w:t>27、驾驶机动车在高速公路上行驶低于规定最低时速的，一次记2分。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分析：一次记3分</w:t>
      </w:r>
    </w:p>
    <w:p>
      <w:pPr>
        <w:pStyle w:val="Heading6"/>
        <w:bidi w:val="0"/>
        <w:rPr>
          <w:rFonts w:eastAsia="宋体"/>
          <w:bCs w:val="0"/>
        </w:rPr>
      </w:pPr>
      <w:r>
        <w:rPr>
          <w:rFonts w:eastAsia="宋体" w:hint="eastAsia"/>
          <w:b/>
          <w:bCs w:val="0"/>
          <w:sz w:val="24"/>
          <w:lang w:val="en-US" w:eastAsia="zh-CN"/>
        </w:rPr>
        <w:t>28、驾驶机动车在道路上违反交通安全法规的行为属于违法行为。</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分析：常识题，现在都是违法行为，没有违章行为和违规行为一说。</w:t>
      </w:r>
    </w:p>
    <w:p>
      <w:pPr>
        <w:pStyle w:val="Heading6"/>
        <w:bidi w:val="0"/>
        <w:rPr>
          <w:rFonts w:eastAsia="宋体"/>
          <w:bCs w:val="0"/>
        </w:rPr>
      </w:pPr>
      <w:r>
        <w:rPr>
          <w:rFonts w:eastAsia="宋体" w:hint="eastAsia"/>
          <w:b/>
          <w:bCs w:val="0"/>
          <w:sz w:val="24"/>
          <w:lang w:val="en-US" w:eastAsia="zh-CN"/>
        </w:rPr>
        <w:t>29、将转向灯开关向下拉，右转向灯亮。</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3333750" cy="1866900"/>
            <wp:effectExtent l="0" t="0" r="0" b="0"/>
            <wp:docPr id="9"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名称@" descr="628"/>
                    <pic:cNvPicPr>
                      <a:picLocks noChangeAspect="1"/>
                    </pic:cNvPicPr>
                  </pic:nvPicPr>
                  <pic:blipFill>
                    <a:blip xmlns:r="http://schemas.openxmlformats.org/officeDocument/2006/relationships" r:embed="rId12"/>
                    <a:stretch>
                      <a:fillRect/>
                    </a:stretch>
                  </pic:blipFill>
                  <pic:spPr>
                    <a:xfrm>
                      <a:off x="0" y="0"/>
                      <a:ext cx="3333750" cy="186690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sectPr>
          <w:type w:val="nextPage"/>
          <w:pgSz w:w="11906" w:h="16838"/>
          <w:pgMar w:top="1440" w:right="1800" w:bottom="1440" w:left="1800" w:header="851" w:footer="992" w:gutter="0"/>
          <w:pgNumType w:start="10"/>
          <w:cols w:num="1" w:space="425"/>
          <w:titlePg w:val="0"/>
          <w:docGrid w:type="lines" w:linePitch="312" w:charSpace="0"/>
        </w:sect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分析：转向灯操作：上右下左。</w:t>
      </w:r>
    </w:p>
    <w:p>
      <w:pPr>
        <w:pStyle w:val="Heading6"/>
        <w:bidi w:val="0"/>
        <w:rPr>
          <w:rFonts w:eastAsia="宋体"/>
          <w:bCs w:val="0"/>
        </w:rPr>
      </w:pPr>
      <w:r>
        <w:rPr>
          <w:rFonts w:eastAsia="宋体" w:hint="eastAsia"/>
          <w:b/>
          <w:bCs w:val="0"/>
          <w:sz w:val="24"/>
          <w:lang w:val="en-US" w:eastAsia="zh-CN"/>
        </w:rPr>
        <w:t>30、驾驶机动车通过漫水路时要加速行驶。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分析：要先观察水深情况。</w:t>
      </w:r>
    </w:p>
    <w:p>
      <w:pPr>
        <w:pStyle w:val="Heading6"/>
        <w:bidi w:val="0"/>
        <w:rPr>
          <w:rFonts w:eastAsia="宋体"/>
          <w:bCs w:val="0"/>
        </w:rPr>
      </w:pPr>
      <w:r>
        <w:rPr>
          <w:rFonts w:eastAsia="宋体" w:hint="eastAsia"/>
          <w:b/>
          <w:bCs w:val="0"/>
          <w:sz w:val="24"/>
          <w:lang w:val="en-US" w:eastAsia="zh-CN"/>
        </w:rPr>
        <w:t>31、如图所示，驾驶机动车时，前风窗玻璃处悬挂放置干扰视线的物品是错误的。</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3810000" cy="1905000"/>
            <wp:effectExtent l="0" t="0" r="0" b="0"/>
            <wp:docPr id="10"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名称@" descr="628"/>
                    <pic:cNvPicPr>
                      <a:picLocks noChangeAspect="1"/>
                    </pic:cNvPicPr>
                  </pic:nvPicPr>
                  <pic:blipFill>
                    <a:blip xmlns:r="http://schemas.openxmlformats.org/officeDocument/2006/relationships" r:embed="rId13"/>
                    <a:stretch>
                      <a:fillRect/>
                    </a:stretch>
                  </pic:blipFill>
                  <pic:spPr>
                    <a:xfrm>
                      <a:off x="0" y="0"/>
                      <a:ext cx="3810000" cy="190500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分析：物品干扰开车视线增大了行车危险，容易引发交通事故。</w:t>
      </w:r>
    </w:p>
    <w:p>
      <w:pPr>
        <w:pStyle w:val="Heading6"/>
        <w:bidi w:val="0"/>
        <w:rPr>
          <w:rFonts w:eastAsia="宋体"/>
          <w:bCs w:val="0"/>
        </w:rPr>
      </w:pPr>
      <w:r>
        <w:rPr>
          <w:rFonts w:eastAsia="宋体" w:hint="eastAsia"/>
          <w:b/>
          <w:bCs w:val="0"/>
          <w:sz w:val="24"/>
          <w:lang w:val="en-US" w:eastAsia="zh-CN"/>
        </w:rPr>
        <w:t>32、路中心黄色虚线属于哪一类标线？</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3810000" cy="1162050"/>
            <wp:effectExtent l="0" t="0" r="0" b="0"/>
            <wp:docPr id="11"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名称@" descr="628"/>
                    <pic:cNvPicPr>
                      <a:picLocks noChangeAspect="1"/>
                    </pic:cNvPicPr>
                  </pic:nvPicPr>
                  <pic:blipFill>
                    <a:blip xmlns:r="http://schemas.openxmlformats.org/officeDocument/2006/relationships" r:embed="rId14"/>
                    <a:stretch>
                      <a:fillRect/>
                    </a:stretch>
                  </pic:blipFill>
                  <pic:spPr>
                    <a:xfrm>
                      <a:off x="0" y="0"/>
                      <a:ext cx="3810000" cy="116205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sectPr>
          <w:type w:val="nextPage"/>
          <w:pgSz w:w="11906" w:h="16838"/>
          <w:pgMar w:top="1440" w:right="1800" w:bottom="1440" w:left="1800" w:header="851" w:footer="992" w:gutter="0"/>
          <w:pgNumType w:start="11"/>
          <w:cols w:num="1" w:space="425"/>
          <w:titlePg w:val="0"/>
          <w:docGrid w:type="lines" w:linePitch="312" w:charSpace="0"/>
        </w:sectPr>
      </w:pPr>
      <w:r>
        <w:rPr>
          <w:rFonts w:ascii="微软雅黑" w:eastAsia="微软雅黑" w:hAnsi="微软雅黑" w:cs="微软雅黑" w:hint="eastAsia"/>
          <w:i w:val="0"/>
          <w:iCs w:val="0"/>
          <w:caps w:val="0"/>
          <w:color w:val="000000"/>
          <w:spacing w:val="0"/>
          <w:sz w:val="21"/>
          <w:szCs w:val="21"/>
          <w:shd w:val="clear" w:color="auto" w:fill="FFFFFF"/>
        </w:rPr>
        <w:t>A、指示标线</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B、禁止标线</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C、警告标志</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D、辅助标线</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分析：都没有好好看书吧！———黄色虚线，用于分割对向行驶的交通流》为指示标线</w:t>
      </w:r>
    </w:p>
    <w:p>
      <w:pPr>
        <w:pStyle w:val="Heading6"/>
        <w:bidi w:val="0"/>
        <w:rPr>
          <w:rFonts w:eastAsia="宋体"/>
          <w:bCs w:val="0"/>
        </w:rPr>
      </w:pPr>
      <w:r>
        <w:rPr>
          <w:rFonts w:eastAsia="宋体" w:hint="eastAsia"/>
          <w:b/>
          <w:bCs w:val="0"/>
          <w:sz w:val="24"/>
          <w:lang w:val="en-US" w:eastAsia="zh-CN"/>
        </w:rPr>
        <w:t>33、这个标志是何含义？</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1905000" cy="1733550"/>
            <wp:effectExtent l="0" t="0" r="0" b="0"/>
            <wp:docPr id="12"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名称@" descr="628"/>
                    <pic:cNvPicPr>
                      <a:picLocks noChangeAspect="1"/>
                    </pic:cNvPicPr>
                  </pic:nvPicPr>
                  <pic:blipFill>
                    <a:blip xmlns:r="http://schemas.openxmlformats.org/officeDocument/2006/relationships" r:embed="rId15"/>
                    <a:stretch>
                      <a:fillRect/>
                    </a:stretch>
                  </pic:blipFill>
                  <pic:spPr>
                    <a:xfrm>
                      <a:off x="0" y="0"/>
                      <a:ext cx="1905000" cy="173355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A、N型弯路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B、急转弯路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C、反向弯路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D、连续弯路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正确答案：D</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分析：连续弯路：用以警告车辆驾驶人减速慢行。设置位置为连续弯路起点的外面，当连续弯路总长度大于500m时，应重复设置。</w:t>
      </w:r>
    </w:p>
    <w:p>
      <w:pPr>
        <w:pStyle w:val="Heading6"/>
        <w:bidi w:val="0"/>
        <w:rPr>
          <w:rFonts w:eastAsia="宋体"/>
          <w:bCs w:val="0"/>
        </w:rPr>
      </w:pPr>
      <w:r>
        <w:rPr>
          <w:rFonts w:eastAsia="宋体" w:hint="eastAsia"/>
          <w:b/>
          <w:bCs w:val="0"/>
          <w:sz w:val="24"/>
          <w:lang w:val="en-US" w:eastAsia="zh-CN"/>
        </w:rPr>
        <w:t>34、因当地尚未设立科目二考场的，申请人可以选择省（自治区）内其他考场参加考试。</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12"/>
          <w:cols w:num="1" w:space="425"/>
          <w:titlePg w:val="0"/>
          <w:docGrid w:type="lines" w:linePitch="312" w:charSpace="0"/>
        </w:sectPr>
      </w:pP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机动车驾驶证申领和使用规定》规定：车辆管理所应当按照预约的考场和时间安排考试。申请人科目一考试合格后，可以预约科目二或者科目三道路驾驶技能考试。有条件的地方，申请人可以同时预约科目二、科目三道路驾驶技能考试，预约成功后可以连续进行考试。科目二、科目三道路驾驶技能考试均合格后，申请人可以当日参加科目三安全文明驾驶常识考试。</w:t>
      </w:r>
      <w:r>
        <w:rPr>
          <w:i w:val="0"/>
          <w:iCs w:val="0"/>
          <w:sz w:val="21"/>
          <w:szCs w:val="24"/>
          <w:highlight w:val="none"/>
          <w:u w:val="none"/>
        </w:rPr>
        <w:t xml:space="preserve"> 申请人申请大型客车、重型牵引挂车、城市公交车、中型客车、大型货车、轻型牵引挂车驾驶证，因当地尚未设立科目二考场的，可以选择省（自治区）内其他考场参加考试。</w:t>
      </w:r>
      <w:r>
        <w:rPr>
          <w:i w:val="0"/>
          <w:iCs w:val="0"/>
          <w:sz w:val="21"/>
          <w:szCs w:val="24"/>
          <w:highlight w:val="none"/>
          <w:u w:val="none"/>
        </w:rPr>
        <w:t xml:space="preserve"> 申请人申领小型汽车、小型自动挡汽车、低速载货汽车、三轮汽车、残疾人专用小型自动挡载客汽车、轻型牵引挂车驾驶证期间，已通过部分科目考试后，居住地发生变更的，可以申请变更考试地，在现居住地预约其他科目考试。申请变更考试地不得超过三次。</w:t>
      </w:r>
      <w:r>
        <w:rPr>
          <w:i w:val="0"/>
          <w:iCs w:val="0"/>
          <w:sz w:val="21"/>
          <w:szCs w:val="24"/>
          <w:highlight w:val="none"/>
          <w:u w:val="none"/>
        </w:rPr>
        <w:t xml:space="preserve"> 车辆管理所应当使用全国统一的考试预约系统，采用互联网、电话、服务窗口等方式供申请人预约考试。</w:t>
      </w:r>
    </w:p>
    <w:p>
      <w:pPr>
        <w:pStyle w:val="Heading6"/>
        <w:bidi w:val="0"/>
        <w:rPr>
          <w:rFonts w:eastAsia="宋体"/>
          <w:bCs w:val="0"/>
        </w:rPr>
      </w:pPr>
      <w:r>
        <w:rPr>
          <w:rFonts w:eastAsia="宋体" w:hint="eastAsia"/>
          <w:b/>
          <w:bCs w:val="0"/>
          <w:sz w:val="24"/>
          <w:lang w:val="en-US" w:eastAsia="zh-CN"/>
        </w:rPr>
        <w:t>35、这个标志是何含义？</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2571750" cy="1866900"/>
            <wp:effectExtent l="0" t="0" r="0" b="0"/>
            <wp:docPr id="13"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名称@" descr="628"/>
                    <pic:cNvPicPr>
                      <a:picLocks noChangeAspect="1"/>
                    </pic:cNvPicPr>
                  </pic:nvPicPr>
                  <pic:blipFill>
                    <a:blip xmlns:r="http://schemas.openxmlformats.org/officeDocument/2006/relationships" r:embed="rId16"/>
                    <a:stretch>
                      <a:fillRect/>
                    </a:stretch>
                  </pic:blipFill>
                  <pic:spPr>
                    <a:xfrm>
                      <a:off x="0" y="0"/>
                      <a:ext cx="2571750" cy="186690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A、高速公路停车区预告</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B、高速公路避险处预告</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C、高速公路服务区预告</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D、高速公路停车场预告</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分析：停车区是短时间停车休息，停车场是长时间停车，所以是停车区预告。</w:t>
      </w:r>
    </w:p>
    <w:p>
      <w:pPr>
        <w:pStyle w:val="Heading6"/>
        <w:bidi w:val="0"/>
        <w:rPr>
          <w:rFonts w:eastAsia="宋体"/>
          <w:bCs w:val="0"/>
        </w:rPr>
      </w:pPr>
      <w:r>
        <w:rPr>
          <w:rFonts w:eastAsia="宋体" w:hint="eastAsia"/>
          <w:b/>
          <w:bCs w:val="0"/>
          <w:sz w:val="24"/>
          <w:lang w:val="en-US" w:eastAsia="zh-CN"/>
        </w:rPr>
        <w:t>36、这一组交通警察手势是什么信号？</w:t>
      </w:r>
    </w:p>
    <w:p>
      <w:pPr>
        <w:sectPr>
          <w:type w:val="nextPage"/>
          <w:pgSz w:w="11906" w:h="16838"/>
          <w:pgMar w:top="1440" w:right="1800" w:bottom="1440" w:left="1800" w:header="851" w:footer="992" w:gutter="0"/>
          <w:pgNumType w:start="13"/>
          <w:cols w:num="1" w:space="425"/>
          <w:titlePg w:val="0"/>
          <w:docGrid w:type="lines" w:linePitch="312" w:charSpace="0"/>
        </w:sectPr>
      </w:pPr>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2857500" cy="1885950"/>
            <wp:effectExtent l="0" t="0" r="0" b="0"/>
            <wp:docPr id="14"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名称@" descr="628"/>
                    <pic:cNvPicPr>
                      <a:picLocks noChangeAspect="1"/>
                    </pic:cNvPicPr>
                  </pic:nvPicPr>
                  <pic:blipFill>
                    <a:blip xmlns:r="http://schemas.openxmlformats.org/officeDocument/2006/relationships" r:embed="rId17"/>
                    <a:stretch>
                      <a:fillRect/>
                    </a:stretch>
                  </pic:blipFill>
                  <pic:spPr>
                    <a:xfrm>
                      <a:off x="0" y="0"/>
                      <a:ext cx="2857500" cy="188595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A、右转弯信号</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B、减速慢行信号</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C、左转弯待转信号</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D、靠边停车信号</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分析：交警的面部对着哪个方向就是在指挥哪个方向的车，伸右手向左拐弯，伸左手向右拐弯</w:t>
      </w:r>
    </w:p>
    <w:p>
      <w:pPr>
        <w:pStyle w:val="Heading6"/>
        <w:bidi w:val="0"/>
        <w:rPr>
          <w:rFonts w:eastAsia="宋体"/>
          <w:bCs w:val="0"/>
        </w:rPr>
      </w:pPr>
      <w:r>
        <w:rPr>
          <w:rFonts w:eastAsia="宋体" w:hint="eastAsia"/>
          <w:b/>
          <w:bCs w:val="0"/>
          <w:sz w:val="24"/>
          <w:lang w:val="en-US" w:eastAsia="zh-CN"/>
        </w:rPr>
        <w:t>37、如图所示，驾驶机动车驶出这个路口时应当怎样使用灯光?</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3810000" cy="1905000"/>
            <wp:effectExtent l="0" t="0" r="0" b="0"/>
            <wp:docPr id="15"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名称@" descr="628"/>
                    <pic:cNvPicPr>
                      <a:picLocks noChangeAspect="1"/>
                    </pic:cNvPicPr>
                  </pic:nvPicPr>
                  <pic:blipFill>
                    <a:blip xmlns:r="http://schemas.openxmlformats.org/officeDocument/2006/relationships" r:embed="rId18"/>
                    <a:stretch>
                      <a:fillRect/>
                    </a:stretch>
                  </pic:blipFill>
                  <pic:spPr>
                    <a:xfrm>
                      <a:off x="0" y="0"/>
                      <a:ext cx="3810000" cy="190500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A、开启右转向灯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B、开启危险报警闪光灯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C、不用开启转向灯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D、开启左转向灯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14"/>
          <w:cols w:num="1" w:space="425"/>
          <w:titlePg w:val="0"/>
          <w:docGrid w:type="lines" w:linePitch="312" w:charSpace="0"/>
        </w:sectPr>
      </w:pPr>
      <w:r>
        <w:rPr>
          <w:i w:val="0"/>
          <w:iCs w:val="0"/>
          <w:sz w:val="21"/>
          <w:szCs w:val="24"/>
          <w:highlight w:val="none"/>
          <w:u w:val="none"/>
        </w:rPr>
        <w:t>分析：驶入开左转向灯，驶出开右转向灯。</w:t>
      </w:r>
    </w:p>
    <w:p>
      <w:pPr>
        <w:pStyle w:val="Heading6"/>
        <w:bidi w:val="0"/>
        <w:rPr>
          <w:rFonts w:eastAsia="宋体"/>
          <w:bCs w:val="0"/>
        </w:rPr>
      </w:pPr>
      <w:r>
        <w:rPr>
          <w:rFonts w:eastAsia="宋体" w:hint="eastAsia"/>
          <w:b/>
          <w:bCs w:val="0"/>
          <w:sz w:val="24"/>
          <w:lang w:val="en-US" w:eastAsia="zh-CN"/>
        </w:rPr>
        <w:t>38、如图，如果想超越前方这辆机动车，怎么做是正确的？</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5410200" cy="2171700"/>
            <wp:effectExtent l="0" t="0" r="0" b="0"/>
            <wp:docPr id="16"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名称@" descr="628"/>
                    <pic:cNvPicPr>
                      <a:picLocks noChangeAspect="1"/>
                    </pic:cNvPicPr>
                  </pic:nvPicPr>
                  <pic:blipFill>
                    <a:blip xmlns:r="http://schemas.openxmlformats.org/officeDocument/2006/relationships" r:embed="rId19"/>
                    <a:stretch>
                      <a:fillRect/>
                    </a:stretch>
                  </pic:blipFill>
                  <pic:spPr>
                    <a:xfrm>
                      <a:off x="0" y="0"/>
                      <a:ext cx="5410200" cy="217170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A、连续鸣喇叭提示前车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B、从前车的左侧直接超越</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C、在条件具备时从右侧超越</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D、开启左转向灯等待让超</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正确答案：D</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超车时要保持与被超越车辆的安全距离，观察左侧交通情况，选择合理时机，开启左转向灯，从被超越车辆的左侧超越。超越后，在不影响被超越车辆正常行驶的情况下，逐渐驶回原车道。不得从被超车辆的右侧超越。因此，连续鸣喇叭提示、直接超越和从右侧超越做法错误；正确的做法应当是开启左转向灯等待让超。</w:t>
      </w:r>
    </w:p>
    <w:p>
      <w:pPr>
        <w:pStyle w:val="Heading6"/>
        <w:bidi w:val="0"/>
        <w:rPr>
          <w:rFonts w:eastAsia="宋体"/>
          <w:bCs w:val="0"/>
        </w:rPr>
      </w:pPr>
      <w:r>
        <w:rPr>
          <w:rFonts w:eastAsia="宋体" w:hint="eastAsia"/>
          <w:b/>
          <w:bCs w:val="0"/>
          <w:sz w:val="24"/>
          <w:lang w:val="en-US" w:eastAsia="zh-CN"/>
        </w:rPr>
        <w:t>39、机动车驾驶证补领后，以下说法正确的是什么？</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A、原驾驶证继续使用</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B、原驾驶证作废，不得继续使用</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C、原驾驶证特殊情况下使用</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D、替换使用</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15"/>
          <w:cols w:num="1" w:space="425"/>
          <w:titlePg w:val="0"/>
          <w:docGrid w:type="lines" w:linePitch="312" w:charSpace="0"/>
        </w:sectPr>
      </w:pPr>
      <w:r>
        <w:rPr>
          <w:i w:val="0"/>
          <w:iCs w:val="0"/>
          <w:sz w:val="21"/>
          <w:szCs w:val="24"/>
          <w:highlight w:val="none"/>
          <w:u w:val="none"/>
        </w:rPr>
        <w:t>分析：《机动车驾驶证申领和使用规定》机动车驾驶人补领机动车驾驶证后，原机动车驾驶证作废，不得继续使用。</w:t>
      </w:r>
    </w:p>
    <w:p>
      <w:pPr>
        <w:pStyle w:val="Heading6"/>
        <w:bidi w:val="0"/>
        <w:rPr>
          <w:rFonts w:eastAsia="宋体"/>
          <w:bCs w:val="0"/>
        </w:rPr>
      </w:pPr>
      <w:r>
        <w:rPr>
          <w:rFonts w:eastAsia="宋体" w:hint="eastAsia"/>
          <w:b/>
          <w:bCs w:val="0"/>
          <w:sz w:val="24"/>
          <w:lang w:val="en-US" w:eastAsia="zh-CN"/>
        </w:rPr>
        <w:t>40、遇到前方车辆停车排队或者缓慢行驶时，强行穿插，以下说法正确的是什么?</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A、允许，因为可以省油</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B、允许，因为可以快速的通过拥堵区</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C、禁止，因为这样扰乱车流，加重拥堵</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D、禁止，因为这样不利于省油</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正确答案：C</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分析：禁止强行穿插，会加重交通堵塞。</w:t>
      </w:r>
    </w:p>
    <w:p>
      <w:pPr>
        <w:pStyle w:val="Heading6"/>
        <w:bidi w:val="0"/>
        <w:rPr>
          <w:rFonts w:eastAsia="宋体"/>
          <w:bCs w:val="0"/>
        </w:rPr>
      </w:pPr>
      <w:r>
        <w:rPr>
          <w:rFonts w:eastAsia="宋体" w:hint="eastAsia"/>
          <w:b/>
          <w:bCs w:val="0"/>
          <w:sz w:val="24"/>
          <w:lang w:val="en-US" w:eastAsia="zh-CN"/>
        </w:rPr>
        <w:t>41、申请人有下列哪种行为，三年内不得再次申领机动车驾驶证？</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A、实习期记满12分，注销驾驶证的</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B、申请人在考试过程中有舞弊行为的</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C、申请人以欺骗、贿赂等不正当手段取得机动车驾驶证的</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D、申请人未能在培训过程中认真练习的</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正确答案：C</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机动车驾驶证申领和使用规定》第十二条有下列情形之一的，不得申请机动车驾驶证:(一)有器质性心脏病、癫痫病、美尼尔氏症、眩晕症、癔病、震颤麻痹、精神病、痴呆以及影响肢体活动的神经系统疾病等妨碍安全驾驶疾病的;(二)三年内有吸食、注射毒品行为或者解除强制隔离戒毒措施未满三年，或者长期服用依赖性精神药品成瘾尚未戒除的;(三)造成交通事故后逃逸构成犯罪的;（四）申请人以欺骗、贿赂等不正当手段取得机动车驾驶证的；(五)醉酒驾驶营运机动车依法被吊销机动车驾驶证未满十年的。</w:t>
      </w:r>
    </w:p>
    <w:p>
      <w:pPr>
        <w:pStyle w:val="Heading6"/>
        <w:bidi w:val="0"/>
        <w:rPr>
          <w:rFonts w:eastAsia="宋体"/>
          <w:bCs w:val="0"/>
        </w:rPr>
      </w:pPr>
      <w:r>
        <w:rPr>
          <w:rFonts w:eastAsia="宋体" w:hint="eastAsia"/>
          <w:b/>
          <w:bCs w:val="0"/>
          <w:sz w:val="24"/>
          <w:lang w:val="en-US" w:eastAsia="zh-CN"/>
        </w:rPr>
        <w:t>42、在道路上发生交通事故造成人身伤亡时，要立即抢救受伤人员并迅速报警。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sectPr>
          <w:type w:val="nextPage"/>
          <w:pgSz w:w="11906" w:h="16838"/>
          <w:pgMar w:top="1440" w:right="1800" w:bottom="1440" w:left="1800" w:header="851" w:footer="992" w:gutter="0"/>
          <w:pgNumType w:start="16"/>
          <w:cols w:num="1" w:space="425"/>
          <w:titlePg w:val="0"/>
          <w:docGrid w:type="lines" w:linePitch="312" w:charSpace="0"/>
        </w:sectPr>
      </w:pPr>
      <w:r>
        <w:rPr>
          <w:i w:val="0"/>
          <w:iCs w:val="0"/>
          <w:sz w:val="21"/>
          <w:szCs w:val="24"/>
          <w:highlight w:val="none"/>
          <w:u w:val="none"/>
        </w:rPr>
        <w:t>分析：这个没问题，很和谐。</w:t>
      </w:r>
    </w:p>
    <w:p>
      <w:pPr>
        <w:pStyle w:val="Heading6"/>
        <w:bidi w:val="0"/>
        <w:rPr>
          <w:rFonts w:eastAsia="宋体"/>
          <w:bCs w:val="0"/>
        </w:rPr>
      </w:pPr>
      <w:r>
        <w:rPr>
          <w:rFonts w:eastAsia="宋体" w:hint="eastAsia"/>
          <w:b/>
          <w:bCs w:val="0"/>
          <w:sz w:val="24"/>
          <w:lang w:val="en-US" w:eastAsia="zh-CN"/>
        </w:rPr>
        <w:t>43、雨天驾驶机动车需要超车时，应开启前照灯，连续鸣喇叭迅速超越。</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B、错误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正确答案：B</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分析：雨天行驶路面湿滑，跟车行驶，要增大与前车的安全距离，尽量避免超车，降低事故发生的风险。“连续鸣喇叭”“迅速超越”安全行车禁忌。　</w:t>
      </w:r>
    </w:p>
    <w:p>
      <w:pPr>
        <w:pStyle w:val="Heading6"/>
        <w:bidi w:val="0"/>
        <w:rPr>
          <w:rFonts w:eastAsia="宋体"/>
          <w:bCs w:val="0"/>
        </w:rPr>
      </w:pPr>
      <w:r>
        <w:rPr>
          <w:rFonts w:eastAsia="宋体" w:hint="eastAsia"/>
          <w:b/>
          <w:bCs w:val="0"/>
          <w:sz w:val="24"/>
          <w:lang w:val="en-US" w:eastAsia="zh-CN"/>
        </w:rPr>
        <w:t>44、以下安全带系发正确的是？</w:t>
      </w:r>
    </w:p>
    <w:p>
      <w:r>
        <w:rPr>
          <w:rFonts w:ascii="微软雅黑" w:eastAsia="微软雅黑" w:hAnsi="微软雅黑" w:cs="微软雅黑" w:hint="eastAsia"/>
          <w:i w:val="0"/>
          <w:iCs w:val="0"/>
          <w:caps w:val="0"/>
          <w:color w:val="000000"/>
          <w:spacing w:val="0"/>
          <w:sz w:val="21"/>
          <w:szCs w:val="21"/>
          <w:shd w:val="clear" w:color="auto" w:fill="FFFFFF"/>
          <w:lang w:eastAsia="zh-CN"/>
        </w:rPr>
        <w:drawing>
          <wp:inline distT="0" distB="0" distL="114300" distR="114300">
            <wp:extent cx="1905000" cy="1905000"/>
            <wp:effectExtent l="0" t="0" r="0" b="0"/>
            <wp:docPr id="17" name="@名称@" descr="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名称@" descr="628"/>
                    <pic:cNvPicPr>
                      <a:picLocks noChangeAspect="1"/>
                    </pic:cNvPicPr>
                  </pic:nvPicPr>
                  <pic:blipFill>
                    <a:blip xmlns:r="http://schemas.openxmlformats.org/officeDocument/2006/relationships" r:embed="rId20"/>
                    <a:stretch>
                      <a:fillRect/>
                    </a:stretch>
                  </pic:blipFill>
                  <pic:spPr>
                    <a:xfrm>
                      <a:off x="0" y="0"/>
                      <a:ext cx="1905000" cy="1905000"/>
                    </a:xfrm>
                    <a:prstGeom prst="rect">
                      <a:avLst/>
                    </a:prstGeom>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A、图1</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B、图2</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C、图3</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i w:val="0"/>
          <w:iCs w:val="0"/>
          <w:caps w:val="0"/>
          <w:color w:val="000000"/>
          <w:spacing w:val="0"/>
          <w:sz w:val="21"/>
          <w:szCs w:val="21"/>
        </w:rPr>
      </w:pPr>
      <w:r>
        <w:rPr>
          <w:rFonts w:ascii="微软雅黑" w:eastAsia="微软雅黑" w:hAnsi="微软雅黑" w:cs="微软雅黑" w:hint="eastAsia"/>
          <w:i w:val="0"/>
          <w:iCs w:val="0"/>
          <w:caps w:val="0"/>
          <w:color w:val="000000"/>
          <w:spacing w:val="0"/>
          <w:sz w:val="21"/>
          <w:szCs w:val="21"/>
          <w:shd w:val="clear" w:color="auto" w:fill="FFFFFF"/>
        </w:rPr>
        <w:t>D、图4</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30" w:lineRule="atLeast"/>
        <w:ind w:left="0" w:right="0" w:firstLine="0"/>
        <w:rPr>
          <w:rFonts w:ascii="微软雅黑" w:eastAsia="微软雅黑" w:hAnsi="微软雅黑" w:cs="微软雅黑" w:hint="eastAsia"/>
          <w:i w:val="0"/>
          <w:iCs w:val="0"/>
          <w:caps w:val="0"/>
          <w:color w:val="000000"/>
          <w:spacing w:val="0"/>
          <w:sz w:val="21"/>
          <w:szCs w:val="21"/>
        </w:rPr>
      </w:pPr>
      <w:r>
        <w:rPr>
          <w:rFonts w:ascii="微软雅黑" w:eastAsia="微软雅黑" w:hAnsi="微软雅黑" w:cs="微软雅黑" w:hint="eastAsia"/>
          <w:b/>
          <w:bCs/>
          <w:i w:val="0"/>
          <w:iCs w:val="0"/>
          <w:caps w:val="0"/>
          <w:color w:val="000000"/>
          <w:spacing w:val="0"/>
          <w:sz w:val="21"/>
          <w:szCs w:val="21"/>
          <w:shd w:val="clear" w:color="auto" w:fill="FFFFFF"/>
        </w:rPr>
        <w:t>正确答案：A</w:t>
      </w:r>
    </w:p>
    <w:p>
      <w:pPr>
        <w:shd w:val="clear" w:color="auto" w:fill="F1F1F1" w:themeFill="background1" w:themeFillShade="F2"/>
        <w:bidi w:val="0"/>
        <w:rPr>
          <w:rFonts w:hint="eastAsia"/>
          <w:i w:val="0"/>
          <w:iCs w:val="0"/>
          <w:highlight w:val="none"/>
          <w:u w:val="none"/>
        </w:rPr>
      </w:pPr>
      <w:r>
        <w:rPr>
          <w:i w:val="0"/>
          <w:iCs w:val="0"/>
          <w:sz w:val="21"/>
          <w:szCs w:val="24"/>
          <w:highlight w:val="none"/>
          <w:u w:val="none"/>
        </w:rPr>
        <w:t>分析：容易错的是D选项，如果安全带位置过低，低于肩部，就起不到最基本安全保障的作用。而滑落至肩膀，还可能会限制住身体，影响方向盘的操作。</w:t>
      </w:r>
      <w:r>
        <w:rPr>
          <w:rFonts w:hint="eastAsia"/>
          <w:i w:val="0"/>
          <w:iCs w:val="0"/>
          <w:highlight w:val="none"/>
          <w:u w:val="none"/>
        </w:rPr>
        <w:br/>
      </w:r>
      <w:r>
        <w:rPr>
          <w:rFonts w:hint="eastAsia"/>
          <w:i w:val="0"/>
          <w:iCs w:val="0"/>
          <w:highlight w:val="none"/>
          <w:u w:val="none"/>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1" w:history="1">
        <w:r>
          <w:rPr>
            <w:rFonts w:ascii="SimSun" w:eastAsia="SimSun" w:hAnsi="SimSun" w:cs="SimSun"/>
            <w:b/>
            <w:bCs/>
            <w:color w:val="0000EE"/>
            <w:kern w:val="0"/>
            <w:sz w:val="30"/>
            <w:szCs w:val="30"/>
            <w:u w:val="single" w:color="0000EE"/>
          </w:rPr>
          <w:t>https://d.book118.com/465313303110011044</w:t>
        </w:r>
      </w:hyperlink>
    </w:p>
    <w:p>
      <w:pPr>
        <w:shd w:val="clear" w:color="auto" w:fill="F1F1F1" w:themeFill="background1" w:themeFillShade="F2"/>
        <w:bidi w:val="0"/>
        <w:rPr>
          <w:rFonts w:hint="eastAsia"/>
          <w:i w:val="0"/>
          <w:iCs w:val="0"/>
          <w:highlight w:val="none"/>
          <w:u w:val="none"/>
        </w:rPr>
      </w:pPr>
    </w:p>
    <w:sectPr>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9B1C4F"/>
    <w:rsid w:val="292968F0"/>
    <w:rsid w:val="329B1C4F"/>
    <w:rsid w:val="3D4A7CDA"/>
    <w:rsid w:val="49E728CF"/>
    <w:rsid w:val="69C53C27"/>
  </w:rsids>
  <w:docVars>
    <w:docVar w:name="commondata" w:val="eyJoZGlkIjoiMGVmMDBhMmJiZGI5NGMzZjY5YzYxNmI2ODJjOWY5Zj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qFormat="1"/>
    <w:lsdException w:name="heading 5" w:semiHidden="0" w:uiPriority="0" w:qFormat="1"/>
    <w:lsdException w:name="heading 6" w:semiHidden="0"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autoRedefine/>
    <w:qFormat/>
    <w:pPr>
      <w:spacing w:before="0" w:beforeAutospacing="1" w:after="0" w:afterAutospacing="1"/>
      <w:jc w:val="left"/>
      <w:outlineLvl w:val="0"/>
    </w:pPr>
    <w:rPr>
      <w:rFonts w:ascii="宋体" w:eastAsia="宋体" w:hAnsi="宋体" w:cs="宋体" w:hint="eastAsia"/>
      <w:b/>
      <w:bCs/>
      <w:kern w:val="44"/>
      <w:sz w:val="48"/>
      <w:szCs w:val="48"/>
      <w:lang w:val="en-US" w:eastAsia="zh-CN" w:bidi="ar"/>
    </w:rPr>
  </w:style>
  <w:style w:type="paragraph" w:styleId="Heading4">
    <w:name w:val="heading 4"/>
    <w:basedOn w:val="Normal"/>
    <w:next w:val="Normal"/>
    <w:unhideWhenUsed/>
    <w:qFormat/>
    <w:pPr>
      <w:keepNext/>
      <w:keepLines/>
      <w:spacing w:before="280" w:beforeLines="0" w:beforeAutospacing="0" w:after="290" w:afterLines="0" w:afterAutospacing="0" w:line="372" w:lineRule="auto"/>
      <w:outlineLvl w:val="3"/>
    </w:pPr>
    <w:rPr>
      <w:rFonts w:ascii="Arial" w:eastAsia="黑体" w:hAnsi="Arial"/>
      <w:b/>
      <w:sz w:val="28"/>
    </w:rPr>
  </w:style>
  <w:style w:type="paragraph" w:styleId="Heading5">
    <w:name w:val="heading 5"/>
    <w:basedOn w:val="Normal"/>
    <w:next w:val="Normal"/>
    <w:autoRedefine/>
    <w:unhideWhenUsed/>
    <w:qFormat/>
    <w:pPr>
      <w:keepNext/>
      <w:keepLines/>
      <w:spacing w:before="280" w:beforeLines="0" w:beforeAutospacing="0" w:after="290" w:afterLines="0" w:afterAutospacing="0" w:line="372" w:lineRule="auto"/>
      <w:outlineLvl w:val="4"/>
    </w:pPr>
    <w:rPr>
      <w:b/>
      <w:sz w:val="28"/>
    </w:rPr>
  </w:style>
  <w:style w:type="paragraph" w:styleId="Heading6">
    <w:name w:val="heading 6"/>
    <w:basedOn w:val="Normal"/>
    <w:next w:val="Normal"/>
    <w:autoRedefine/>
    <w:unhideWhenUsed/>
    <w:qFormat/>
    <w:pPr>
      <w:keepNext/>
      <w:keepLines/>
      <w:spacing w:before="240" w:beforeLines="0" w:beforeAutospacing="0" w:after="64" w:afterLines="0" w:afterAutospacing="0" w:line="317" w:lineRule="auto"/>
      <w:outlineLvl w:val="5"/>
    </w:pPr>
    <w:rPr>
      <w:rFonts w:ascii="Arial" w:eastAsia="黑体" w:hAnsi="Arial"/>
      <w:b/>
      <w:sz w:val="24"/>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NormalWeb">
    <w:name w:val="Normal (Web)"/>
    <w:basedOn w:val="Normal"/>
    <w:pPr>
      <w:spacing w:before="0" w:beforeAutospacing="1" w:after="0" w:afterAutospacing="1"/>
      <w:ind w:left="0" w:right="0"/>
      <w:jc w:val="left"/>
    </w:pPr>
    <w:rPr>
      <w:kern w:val="0"/>
      <w:sz w:val="24"/>
      <w:lang w:val="en-US" w:eastAsia="zh-CN"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jpeg" /><Relationship Id="rId19" Type="http://schemas.openxmlformats.org/officeDocument/2006/relationships/image" Target="media/image16.jpeg" /><Relationship Id="rId2" Type="http://schemas.openxmlformats.org/officeDocument/2006/relationships/webSettings" Target="webSettings.xml" /><Relationship Id="rId20" Type="http://schemas.openxmlformats.org/officeDocument/2006/relationships/image" Target="media/image17.jpeg" /><Relationship Id="rId21" Type="http://schemas.openxmlformats.org/officeDocument/2006/relationships/hyperlink" Target="https://d.book118.com/465313303110011044" TargetMode="Externa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23</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小海豹</dc:creator>
  <cp:lastModifiedBy>小海豹</cp:lastModifiedBy>
  <cp:revision>1</cp:revision>
  <dcterms:created xsi:type="dcterms:W3CDTF">2024-01-20T02:05:00Z</dcterms:created>
  <dcterms:modified xsi:type="dcterms:W3CDTF">2024-01-22T01:41:14Z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08B5B9A235E244DEB17BE9136851810E_13</vt:lpwstr>
  </property>
  <property fmtid="{D5CDD505-2E9C-101B-9397-08002B2CF9AE}" pid="3" name="KSOProductBuildVer">
    <vt:lpwstr>2052-12.1.0.16250</vt:lpwstr>
  </property>
</Properties>
</file>