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成品油项目规划设计蓝图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925" w:history="1">
        <w:r>
          <w:rPr>
            <w:rFonts w:ascii="仿宋" w:eastAsia="仿宋" w:hAnsi="仿宋" w:cs="仿宋" w:hint="eastAsia"/>
            <w:lang w:eastAsia="zh-CN"/>
          </w:rPr>
          <w:t>序言</w:t>
        </w:r>
        <w:r>
          <w:tab/>
        </w:r>
        <w:r>
          <w:fldChar w:fldCharType="begin"/>
        </w:r>
        <w:r>
          <w:instrText xml:space="preserve"> PAGEREF _Toc9925 \h </w:instrText>
        </w:r>
        <w:r>
          <w:fldChar w:fldCharType="separate"/>
        </w:r>
        <w:r>
          <w:t>3</w:t>
        </w:r>
        <w:r>
          <w:fldChar w:fldCharType="end"/>
        </w:r>
      </w:hyperlink>
    </w:p>
    <w:p>
      <w:pPr>
        <w:pStyle w:val="TOC1"/>
        <w:tabs>
          <w:tab w:val="right" w:leader="dot" w:pos="8306"/>
        </w:tabs>
      </w:pPr>
      <w:hyperlink w:anchor="_Toc25472" w:history="1">
        <w:r>
          <w:rPr>
            <w:rFonts w:ascii="仿宋" w:eastAsia="仿宋" w:hAnsi="仿宋" w:cs="仿宋" w:hint="eastAsia"/>
            <w:lang w:eastAsia="zh-CN"/>
          </w:rPr>
          <w:t>一、成品油项目绩效评估</w:t>
        </w:r>
        <w:r>
          <w:tab/>
        </w:r>
        <w:r>
          <w:fldChar w:fldCharType="begin"/>
        </w:r>
        <w:r>
          <w:instrText xml:space="preserve"> PAGEREF _Toc25472 \h </w:instrText>
        </w:r>
        <w:r>
          <w:fldChar w:fldCharType="separate"/>
        </w:r>
        <w:r>
          <w:t>3</w:t>
        </w:r>
        <w:r>
          <w:fldChar w:fldCharType="end"/>
        </w:r>
      </w:hyperlink>
    </w:p>
    <w:p>
      <w:pPr>
        <w:pStyle w:val="TOC2"/>
        <w:tabs>
          <w:tab w:val="right" w:leader="dot" w:pos="8306"/>
        </w:tabs>
      </w:pPr>
      <w:hyperlink w:anchor="_Toc5389" w:history="1">
        <w:r>
          <w:rPr>
            <w:rFonts w:ascii="仿宋" w:eastAsia="仿宋" w:hAnsi="仿宋" w:cs="仿宋" w:hint="eastAsia"/>
            <w:lang w:eastAsia="zh-CN"/>
          </w:rPr>
          <w:t>(一)、绩效评估指标</w:t>
        </w:r>
        <w:r>
          <w:tab/>
        </w:r>
        <w:r>
          <w:fldChar w:fldCharType="begin"/>
        </w:r>
        <w:r>
          <w:instrText xml:space="preserve"> PAGEREF _Toc5389 \h </w:instrText>
        </w:r>
        <w:r>
          <w:fldChar w:fldCharType="separate"/>
        </w:r>
        <w:r>
          <w:t>3</w:t>
        </w:r>
        <w:r>
          <w:fldChar w:fldCharType="end"/>
        </w:r>
      </w:hyperlink>
    </w:p>
    <w:p>
      <w:pPr>
        <w:pStyle w:val="TOC2"/>
        <w:tabs>
          <w:tab w:val="right" w:leader="dot" w:pos="8306"/>
        </w:tabs>
      </w:pPr>
      <w:hyperlink w:anchor="_Toc21400" w:history="1">
        <w:r>
          <w:rPr>
            <w:rFonts w:ascii="仿宋" w:eastAsia="仿宋" w:hAnsi="仿宋" w:cs="仿宋" w:hint="eastAsia"/>
            <w:lang w:eastAsia="zh-CN"/>
          </w:rPr>
          <w:t>(二)、绩效评估方法</w:t>
        </w:r>
        <w:r>
          <w:tab/>
        </w:r>
        <w:r>
          <w:fldChar w:fldCharType="begin"/>
        </w:r>
        <w:r>
          <w:instrText xml:space="preserve"> PAGEREF _Toc21400 \h </w:instrText>
        </w:r>
        <w:r>
          <w:fldChar w:fldCharType="separate"/>
        </w:r>
        <w:r>
          <w:t>4</w:t>
        </w:r>
        <w:r>
          <w:fldChar w:fldCharType="end"/>
        </w:r>
      </w:hyperlink>
    </w:p>
    <w:p>
      <w:pPr>
        <w:pStyle w:val="TOC2"/>
        <w:tabs>
          <w:tab w:val="right" w:leader="dot" w:pos="8306"/>
        </w:tabs>
      </w:pPr>
      <w:hyperlink w:anchor="_Toc16149" w:history="1">
        <w:r>
          <w:rPr>
            <w:rFonts w:ascii="仿宋" w:eastAsia="仿宋" w:hAnsi="仿宋" w:cs="仿宋" w:hint="eastAsia"/>
            <w:lang w:eastAsia="zh-CN"/>
          </w:rPr>
          <w:t>(三)、绩效评估周期</w:t>
        </w:r>
        <w:r>
          <w:tab/>
        </w:r>
        <w:r>
          <w:fldChar w:fldCharType="begin"/>
        </w:r>
        <w:r>
          <w:instrText xml:space="preserve"> PAGEREF _Toc16149 \h </w:instrText>
        </w:r>
        <w:r>
          <w:fldChar w:fldCharType="separate"/>
        </w:r>
        <w:r>
          <w:t>5</w:t>
        </w:r>
        <w:r>
          <w:fldChar w:fldCharType="end"/>
        </w:r>
      </w:hyperlink>
    </w:p>
    <w:p>
      <w:pPr>
        <w:pStyle w:val="TOC1"/>
        <w:tabs>
          <w:tab w:val="right" w:leader="dot" w:pos="8306"/>
        </w:tabs>
      </w:pPr>
      <w:hyperlink w:anchor="_Toc25907" w:history="1">
        <w:r>
          <w:rPr>
            <w:rFonts w:ascii="仿宋" w:eastAsia="仿宋" w:hAnsi="仿宋" w:cs="仿宋" w:hint="eastAsia"/>
            <w:lang w:eastAsia="zh-CN"/>
          </w:rPr>
          <w:t>二、工艺说明</w:t>
        </w:r>
        <w:r>
          <w:tab/>
        </w:r>
        <w:r>
          <w:fldChar w:fldCharType="begin"/>
        </w:r>
        <w:r>
          <w:instrText xml:space="preserve"> PAGEREF _Toc25907 \h </w:instrText>
        </w:r>
        <w:r>
          <w:fldChar w:fldCharType="separate"/>
        </w:r>
        <w:r>
          <w:t>6</w:t>
        </w:r>
        <w:r>
          <w:fldChar w:fldCharType="end"/>
        </w:r>
      </w:hyperlink>
    </w:p>
    <w:p>
      <w:pPr>
        <w:pStyle w:val="TOC2"/>
        <w:tabs>
          <w:tab w:val="right" w:leader="dot" w:pos="8306"/>
        </w:tabs>
      </w:pPr>
      <w:hyperlink w:anchor="_Toc24397" w:history="1">
        <w:r>
          <w:rPr>
            <w:rFonts w:ascii="仿宋" w:eastAsia="仿宋" w:hAnsi="仿宋" w:cs="仿宋" w:hint="eastAsia"/>
            <w:lang w:eastAsia="zh-CN"/>
          </w:rPr>
          <w:t>(一)、技术管理特点</w:t>
        </w:r>
        <w:r>
          <w:tab/>
        </w:r>
        <w:r>
          <w:fldChar w:fldCharType="begin"/>
        </w:r>
        <w:r>
          <w:instrText xml:space="preserve"> PAGEREF _Toc24397 \h </w:instrText>
        </w:r>
        <w:r>
          <w:fldChar w:fldCharType="separate"/>
        </w:r>
        <w:r>
          <w:t>6</w:t>
        </w:r>
        <w:r>
          <w:fldChar w:fldCharType="end"/>
        </w:r>
      </w:hyperlink>
    </w:p>
    <w:p>
      <w:pPr>
        <w:pStyle w:val="TOC2"/>
        <w:tabs>
          <w:tab w:val="right" w:leader="dot" w:pos="8306"/>
        </w:tabs>
      </w:pPr>
      <w:hyperlink w:anchor="_Toc30992" w:history="1">
        <w:r>
          <w:rPr>
            <w:rFonts w:ascii="仿宋" w:eastAsia="仿宋" w:hAnsi="仿宋" w:cs="仿宋" w:hint="eastAsia"/>
            <w:lang w:eastAsia="zh-CN"/>
          </w:rPr>
          <w:t>(二)、成品油项目工艺技术设计方案</w:t>
        </w:r>
        <w:r>
          <w:tab/>
        </w:r>
        <w:r>
          <w:fldChar w:fldCharType="begin"/>
        </w:r>
        <w:r>
          <w:instrText xml:space="preserve"> PAGEREF _Toc30992 \h </w:instrText>
        </w:r>
        <w:r>
          <w:fldChar w:fldCharType="separate"/>
        </w:r>
        <w:r>
          <w:t>7</w:t>
        </w:r>
        <w:r>
          <w:fldChar w:fldCharType="end"/>
        </w:r>
      </w:hyperlink>
    </w:p>
    <w:p>
      <w:pPr>
        <w:pStyle w:val="TOC2"/>
        <w:tabs>
          <w:tab w:val="right" w:leader="dot" w:pos="8306"/>
        </w:tabs>
      </w:pPr>
      <w:hyperlink w:anchor="_Toc27458" w:history="1">
        <w:r>
          <w:rPr>
            <w:rFonts w:ascii="仿宋" w:eastAsia="仿宋" w:hAnsi="仿宋" w:cs="仿宋" w:hint="eastAsia"/>
            <w:lang w:eastAsia="zh-CN"/>
          </w:rPr>
          <w:t>(三)、设备选型方案</w:t>
        </w:r>
        <w:r>
          <w:tab/>
        </w:r>
        <w:r>
          <w:fldChar w:fldCharType="begin"/>
        </w:r>
        <w:r>
          <w:instrText xml:space="preserve"> PAGEREF _Toc27458 \h </w:instrText>
        </w:r>
        <w:r>
          <w:fldChar w:fldCharType="separate"/>
        </w:r>
        <w:r>
          <w:t>8</w:t>
        </w:r>
        <w:r>
          <w:fldChar w:fldCharType="end"/>
        </w:r>
      </w:hyperlink>
    </w:p>
    <w:p>
      <w:pPr>
        <w:pStyle w:val="TOC1"/>
        <w:tabs>
          <w:tab w:val="right" w:leader="dot" w:pos="8306"/>
        </w:tabs>
      </w:pPr>
      <w:hyperlink w:anchor="_Toc3885" w:history="1">
        <w:r>
          <w:rPr>
            <w:rFonts w:ascii="仿宋" w:eastAsia="仿宋" w:hAnsi="仿宋" w:cs="仿宋" w:hint="eastAsia"/>
            <w:lang w:eastAsia="zh-CN"/>
          </w:rPr>
          <w:t>三、市场分析、调研</w:t>
        </w:r>
        <w:r>
          <w:tab/>
        </w:r>
        <w:r>
          <w:fldChar w:fldCharType="begin"/>
        </w:r>
        <w:r>
          <w:instrText xml:space="preserve"> PAGEREF _Toc3885 \h </w:instrText>
        </w:r>
        <w:r>
          <w:fldChar w:fldCharType="separate"/>
        </w:r>
        <w:r>
          <w:t>10</w:t>
        </w:r>
        <w:r>
          <w:fldChar w:fldCharType="end"/>
        </w:r>
      </w:hyperlink>
    </w:p>
    <w:p>
      <w:pPr>
        <w:pStyle w:val="TOC2"/>
        <w:tabs>
          <w:tab w:val="right" w:leader="dot" w:pos="8306"/>
        </w:tabs>
      </w:pPr>
      <w:hyperlink w:anchor="_Toc18706" w:history="1">
        <w:r>
          <w:rPr>
            <w:rFonts w:ascii="仿宋" w:eastAsia="仿宋" w:hAnsi="仿宋" w:cs="仿宋" w:hint="eastAsia"/>
            <w:lang w:eastAsia="zh-CN"/>
          </w:rPr>
          <w:t>(一)、成品油行业分析</w:t>
        </w:r>
        <w:r>
          <w:tab/>
        </w:r>
        <w:r>
          <w:fldChar w:fldCharType="begin"/>
        </w:r>
        <w:r>
          <w:instrText xml:space="preserve"> PAGEREF _Toc18706 \h </w:instrText>
        </w:r>
        <w:r>
          <w:fldChar w:fldCharType="separate"/>
        </w:r>
        <w:r>
          <w:t>10</w:t>
        </w:r>
        <w:r>
          <w:fldChar w:fldCharType="end"/>
        </w:r>
      </w:hyperlink>
    </w:p>
    <w:p>
      <w:pPr>
        <w:pStyle w:val="TOC2"/>
        <w:tabs>
          <w:tab w:val="right" w:leader="dot" w:pos="8306"/>
        </w:tabs>
      </w:pPr>
      <w:hyperlink w:anchor="_Toc10981" w:history="1">
        <w:r>
          <w:rPr>
            <w:rFonts w:ascii="仿宋" w:eastAsia="仿宋" w:hAnsi="仿宋" w:cs="仿宋" w:hint="eastAsia"/>
            <w:lang w:eastAsia="zh-CN"/>
          </w:rPr>
          <w:t>(二)、成品油市场分析预测</w:t>
        </w:r>
        <w:r>
          <w:tab/>
        </w:r>
        <w:r>
          <w:fldChar w:fldCharType="begin"/>
        </w:r>
        <w:r>
          <w:instrText xml:space="preserve"> PAGEREF _Toc10981 \h </w:instrText>
        </w:r>
        <w:r>
          <w:fldChar w:fldCharType="separate"/>
        </w:r>
        <w:r>
          <w:t>10</w:t>
        </w:r>
        <w:r>
          <w:fldChar w:fldCharType="end"/>
        </w:r>
      </w:hyperlink>
    </w:p>
    <w:p>
      <w:pPr>
        <w:pStyle w:val="TOC1"/>
        <w:tabs>
          <w:tab w:val="right" w:leader="dot" w:pos="8306"/>
        </w:tabs>
      </w:pPr>
      <w:hyperlink w:anchor="_Toc5531" w:history="1">
        <w:r>
          <w:rPr>
            <w:rFonts w:ascii="仿宋" w:eastAsia="仿宋" w:hAnsi="仿宋" w:cs="仿宋" w:hint="eastAsia"/>
            <w:lang w:eastAsia="zh-CN"/>
          </w:rPr>
          <w:t>四、成品油项目文档管理</w:t>
        </w:r>
        <w:r>
          <w:tab/>
        </w:r>
        <w:r>
          <w:fldChar w:fldCharType="begin"/>
        </w:r>
        <w:r>
          <w:instrText xml:space="preserve"> PAGEREF _Toc5531 \h </w:instrText>
        </w:r>
        <w:r>
          <w:fldChar w:fldCharType="separate"/>
        </w:r>
        <w:r>
          <w:t>11</w:t>
        </w:r>
        <w:r>
          <w:fldChar w:fldCharType="end"/>
        </w:r>
      </w:hyperlink>
    </w:p>
    <w:p>
      <w:pPr>
        <w:pStyle w:val="TOC2"/>
        <w:tabs>
          <w:tab w:val="right" w:leader="dot" w:pos="8306"/>
        </w:tabs>
      </w:pPr>
      <w:hyperlink w:anchor="_Toc10457" w:history="1">
        <w:r>
          <w:rPr>
            <w:rFonts w:ascii="仿宋" w:eastAsia="仿宋" w:hAnsi="仿宋" w:cs="仿宋" w:hint="eastAsia"/>
            <w:lang w:eastAsia="zh-CN"/>
          </w:rPr>
          <w:t>(一)、文档编制与审查</w:t>
        </w:r>
        <w:r>
          <w:tab/>
        </w:r>
        <w:r>
          <w:fldChar w:fldCharType="begin"/>
        </w:r>
        <w:r>
          <w:instrText xml:space="preserve"> PAGEREF _Toc10457 \h </w:instrText>
        </w:r>
        <w:r>
          <w:fldChar w:fldCharType="separate"/>
        </w:r>
        <w:r>
          <w:t>11</w:t>
        </w:r>
        <w:r>
          <w:fldChar w:fldCharType="end"/>
        </w:r>
      </w:hyperlink>
    </w:p>
    <w:p>
      <w:pPr>
        <w:pStyle w:val="TOC2"/>
        <w:tabs>
          <w:tab w:val="right" w:leader="dot" w:pos="8306"/>
        </w:tabs>
      </w:pPr>
      <w:hyperlink w:anchor="_Toc10545" w:history="1">
        <w:r>
          <w:rPr>
            <w:rFonts w:ascii="仿宋" w:eastAsia="仿宋" w:hAnsi="仿宋" w:cs="仿宋" w:hint="eastAsia"/>
            <w:lang w:eastAsia="zh-CN"/>
          </w:rPr>
          <w:t>(二)、文档发布与分发</w:t>
        </w:r>
        <w:r>
          <w:tab/>
        </w:r>
        <w:r>
          <w:fldChar w:fldCharType="begin"/>
        </w:r>
        <w:r>
          <w:instrText xml:space="preserve"> PAGEREF _Toc10545 \h </w:instrText>
        </w:r>
        <w:r>
          <w:fldChar w:fldCharType="separate"/>
        </w:r>
        <w:r>
          <w:t>13</w:t>
        </w:r>
        <w:r>
          <w:fldChar w:fldCharType="end"/>
        </w:r>
      </w:hyperlink>
    </w:p>
    <w:p>
      <w:pPr>
        <w:pStyle w:val="TOC2"/>
        <w:tabs>
          <w:tab w:val="right" w:leader="dot" w:pos="8306"/>
        </w:tabs>
      </w:pPr>
      <w:hyperlink w:anchor="_Toc7521" w:history="1">
        <w:r>
          <w:rPr>
            <w:rFonts w:ascii="仿宋" w:eastAsia="仿宋" w:hAnsi="仿宋" w:cs="仿宋" w:hint="eastAsia"/>
            <w:lang w:eastAsia="zh-CN"/>
          </w:rPr>
          <w:t>(三)、文档存档与归档</w:t>
        </w:r>
        <w:r>
          <w:tab/>
        </w:r>
        <w:r>
          <w:fldChar w:fldCharType="begin"/>
        </w:r>
        <w:r>
          <w:instrText xml:space="preserve"> PAGEREF _Toc7521 \h </w:instrText>
        </w:r>
        <w:r>
          <w:fldChar w:fldCharType="separate"/>
        </w:r>
        <w:r>
          <w:t>13</w:t>
        </w:r>
        <w:r>
          <w:fldChar w:fldCharType="end"/>
        </w:r>
      </w:hyperlink>
    </w:p>
    <w:p>
      <w:pPr>
        <w:pStyle w:val="TOC1"/>
        <w:tabs>
          <w:tab w:val="right" w:leader="dot" w:pos="8306"/>
        </w:tabs>
      </w:pPr>
      <w:hyperlink w:anchor="_Toc14038" w:history="1">
        <w:r>
          <w:rPr>
            <w:rFonts w:ascii="仿宋" w:eastAsia="仿宋" w:hAnsi="仿宋" w:cs="仿宋" w:hint="eastAsia"/>
            <w:lang w:eastAsia="zh-CN"/>
          </w:rPr>
          <w:t>五、成品油项目概论</w:t>
        </w:r>
        <w:r>
          <w:tab/>
        </w:r>
        <w:r>
          <w:fldChar w:fldCharType="begin"/>
        </w:r>
        <w:r>
          <w:instrText xml:space="preserve"> PAGEREF _Toc14038 \h </w:instrText>
        </w:r>
        <w:r>
          <w:fldChar w:fldCharType="separate"/>
        </w:r>
        <w:r>
          <w:t>15</w:t>
        </w:r>
        <w:r>
          <w:fldChar w:fldCharType="end"/>
        </w:r>
      </w:hyperlink>
    </w:p>
    <w:p>
      <w:pPr>
        <w:pStyle w:val="TOC2"/>
        <w:tabs>
          <w:tab w:val="right" w:leader="dot" w:pos="8306"/>
        </w:tabs>
      </w:pPr>
      <w:hyperlink w:anchor="_Toc18270" w:history="1">
        <w:r>
          <w:rPr>
            <w:rFonts w:ascii="仿宋" w:eastAsia="仿宋" w:hAnsi="仿宋" w:cs="仿宋" w:hint="eastAsia"/>
            <w:lang w:eastAsia="zh-CN"/>
          </w:rPr>
          <w:t>(一)、成品油项目概况</w:t>
        </w:r>
        <w:r>
          <w:tab/>
        </w:r>
        <w:r>
          <w:fldChar w:fldCharType="begin"/>
        </w:r>
        <w:r>
          <w:instrText xml:space="preserve"> PAGEREF _Toc18270 \h </w:instrText>
        </w:r>
        <w:r>
          <w:fldChar w:fldCharType="separate"/>
        </w:r>
        <w:r>
          <w:t>15</w:t>
        </w:r>
        <w:r>
          <w:fldChar w:fldCharType="end"/>
        </w:r>
      </w:hyperlink>
    </w:p>
    <w:p>
      <w:pPr>
        <w:pStyle w:val="TOC2"/>
        <w:tabs>
          <w:tab w:val="right" w:leader="dot" w:pos="8306"/>
        </w:tabs>
      </w:pPr>
      <w:hyperlink w:anchor="_Toc577" w:history="1">
        <w:r>
          <w:rPr>
            <w:rFonts w:ascii="仿宋" w:eastAsia="仿宋" w:hAnsi="仿宋" w:cs="仿宋" w:hint="eastAsia"/>
            <w:lang w:eastAsia="zh-CN"/>
          </w:rPr>
          <w:t>(二)、成品油项目目标</w:t>
        </w:r>
        <w:r>
          <w:tab/>
        </w:r>
        <w:r>
          <w:fldChar w:fldCharType="begin"/>
        </w:r>
        <w:r>
          <w:instrText xml:space="preserve"> PAGEREF _Toc577 \h </w:instrText>
        </w:r>
        <w:r>
          <w:fldChar w:fldCharType="separate"/>
        </w:r>
        <w:r>
          <w:t>17</w:t>
        </w:r>
        <w:r>
          <w:fldChar w:fldCharType="end"/>
        </w:r>
      </w:hyperlink>
    </w:p>
    <w:p>
      <w:pPr>
        <w:pStyle w:val="TOC2"/>
        <w:tabs>
          <w:tab w:val="right" w:leader="dot" w:pos="8306"/>
        </w:tabs>
      </w:pPr>
      <w:hyperlink w:anchor="_Toc17046" w:history="1">
        <w:r>
          <w:rPr>
            <w:rFonts w:ascii="仿宋" w:eastAsia="仿宋" w:hAnsi="仿宋" w:cs="仿宋" w:hint="eastAsia"/>
            <w:lang w:eastAsia="zh-CN"/>
          </w:rPr>
          <w:t>(三)、成品油项目提出的理由</w:t>
        </w:r>
        <w:r>
          <w:tab/>
        </w:r>
        <w:r>
          <w:fldChar w:fldCharType="begin"/>
        </w:r>
        <w:r>
          <w:instrText xml:space="preserve"> PAGEREF _Toc17046 \h </w:instrText>
        </w:r>
        <w:r>
          <w:fldChar w:fldCharType="separate"/>
        </w:r>
        <w:r>
          <w:t>18</w:t>
        </w:r>
        <w:r>
          <w:fldChar w:fldCharType="end"/>
        </w:r>
      </w:hyperlink>
    </w:p>
    <w:p>
      <w:pPr>
        <w:pStyle w:val="TOC2"/>
        <w:tabs>
          <w:tab w:val="right" w:leader="dot" w:pos="8306"/>
        </w:tabs>
      </w:pPr>
      <w:hyperlink w:anchor="_Toc19273" w:history="1">
        <w:r>
          <w:rPr>
            <w:rFonts w:ascii="仿宋" w:eastAsia="仿宋" w:hAnsi="仿宋" w:cs="仿宋" w:hint="eastAsia"/>
            <w:lang w:eastAsia="zh-CN"/>
          </w:rPr>
          <w:t>(四)、成品油项目意义</w:t>
        </w:r>
        <w:r>
          <w:tab/>
        </w:r>
        <w:r>
          <w:fldChar w:fldCharType="begin"/>
        </w:r>
        <w:r>
          <w:instrText xml:space="preserve"> PAGEREF _Toc19273 \h </w:instrText>
        </w:r>
        <w:r>
          <w:fldChar w:fldCharType="separate"/>
        </w:r>
        <w:r>
          <w:t>19</w:t>
        </w:r>
        <w:r>
          <w:fldChar w:fldCharType="end"/>
        </w:r>
      </w:hyperlink>
    </w:p>
    <w:p>
      <w:pPr>
        <w:pStyle w:val="TOC2"/>
        <w:tabs>
          <w:tab w:val="right" w:leader="dot" w:pos="8306"/>
        </w:tabs>
      </w:pPr>
      <w:hyperlink w:anchor="_Toc15883" w:history="1">
        <w:r>
          <w:rPr>
            <w:rFonts w:ascii="仿宋" w:eastAsia="仿宋" w:hAnsi="仿宋" w:cs="仿宋" w:hint="eastAsia"/>
            <w:lang w:eastAsia="zh-CN"/>
          </w:rPr>
          <w:t>(五)、成品油项目背景</w:t>
        </w:r>
        <w:r>
          <w:tab/>
        </w:r>
        <w:r>
          <w:fldChar w:fldCharType="begin"/>
        </w:r>
        <w:r>
          <w:instrText xml:space="preserve"> PAGEREF _Toc15883 \h </w:instrText>
        </w:r>
        <w:r>
          <w:fldChar w:fldCharType="separate"/>
        </w:r>
        <w:r>
          <w:t>20</w:t>
        </w:r>
        <w:r>
          <w:fldChar w:fldCharType="end"/>
        </w:r>
      </w:hyperlink>
    </w:p>
    <w:p>
      <w:pPr>
        <w:pStyle w:val="TOC1"/>
        <w:tabs>
          <w:tab w:val="right" w:leader="dot" w:pos="8306"/>
        </w:tabs>
      </w:pPr>
      <w:hyperlink w:anchor="_Toc16741" w:history="1">
        <w:r>
          <w:rPr>
            <w:rFonts w:ascii="仿宋" w:eastAsia="仿宋" w:hAnsi="仿宋" w:cs="仿宋" w:hint="eastAsia"/>
            <w:lang w:eastAsia="zh-CN"/>
          </w:rPr>
          <w:t>六、成品油项目危机管理</w:t>
        </w:r>
        <w:r>
          <w:tab/>
        </w:r>
        <w:r>
          <w:fldChar w:fldCharType="begin"/>
        </w:r>
        <w:r>
          <w:instrText xml:space="preserve"> PAGEREF _Toc16741 \h </w:instrText>
        </w:r>
        <w:r>
          <w:fldChar w:fldCharType="separate"/>
        </w:r>
        <w:r>
          <w:t>21</w:t>
        </w:r>
        <w:r>
          <w:fldChar w:fldCharType="end"/>
        </w:r>
      </w:hyperlink>
    </w:p>
    <w:p>
      <w:pPr>
        <w:pStyle w:val="TOC2"/>
        <w:tabs>
          <w:tab w:val="right" w:leader="dot" w:pos="8306"/>
        </w:tabs>
      </w:pPr>
      <w:hyperlink w:anchor="_Toc24040" w:history="1">
        <w:r>
          <w:rPr>
            <w:rFonts w:ascii="仿宋" w:eastAsia="仿宋" w:hAnsi="仿宋" w:cs="仿宋" w:hint="eastAsia"/>
            <w:lang w:eastAsia="zh-CN"/>
          </w:rPr>
          <w:t>(一)、危机预警与识别</w:t>
        </w:r>
        <w:r>
          <w:tab/>
        </w:r>
        <w:r>
          <w:fldChar w:fldCharType="begin"/>
        </w:r>
        <w:r>
          <w:instrText xml:space="preserve"> PAGEREF _Toc24040 \h </w:instrText>
        </w:r>
        <w:r>
          <w:fldChar w:fldCharType="separate"/>
        </w:r>
        <w:r>
          <w:t>21</w:t>
        </w:r>
        <w:r>
          <w:fldChar w:fldCharType="end"/>
        </w:r>
      </w:hyperlink>
    </w:p>
    <w:p>
      <w:pPr>
        <w:pStyle w:val="TOC2"/>
        <w:tabs>
          <w:tab w:val="right" w:leader="dot" w:pos="8306"/>
        </w:tabs>
      </w:pPr>
      <w:hyperlink w:anchor="_Toc10333" w:history="1">
        <w:r>
          <w:rPr>
            <w:rFonts w:ascii="仿宋" w:eastAsia="仿宋" w:hAnsi="仿宋" w:cs="仿宋" w:hint="eastAsia"/>
            <w:lang w:eastAsia="zh-CN"/>
          </w:rPr>
          <w:t>(二)、危机应对与恢复</w:t>
        </w:r>
        <w:r>
          <w:tab/>
        </w:r>
        <w:r>
          <w:fldChar w:fldCharType="begin"/>
        </w:r>
        <w:r>
          <w:instrText xml:space="preserve"> PAGEREF _Toc10333 \h </w:instrText>
        </w:r>
        <w:r>
          <w:fldChar w:fldCharType="separate"/>
        </w:r>
        <w:r>
          <w:t>22</w:t>
        </w:r>
        <w:r>
          <w:fldChar w:fldCharType="end"/>
        </w:r>
      </w:hyperlink>
    </w:p>
    <w:p>
      <w:pPr>
        <w:pStyle w:val="TOC1"/>
        <w:tabs>
          <w:tab w:val="right" w:leader="dot" w:pos="8306"/>
        </w:tabs>
      </w:pPr>
      <w:hyperlink w:anchor="_Toc28152" w:history="1">
        <w:r>
          <w:rPr>
            <w:rFonts w:ascii="仿宋" w:eastAsia="仿宋" w:hAnsi="仿宋" w:cs="仿宋" w:hint="eastAsia"/>
            <w:lang w:eastAsia="zh-CN"/>
          </w:rPr>
          <w:t>七、生产安全保护</w:t>
        </w:r>
        <w:r>
          <w:tab/>
        </w:r>
        <w:r>
          <w:fldChar w:fldCharType="begin"/>
        </w:r>
        <w:r>
          <w:instrText xml:space="preserve"> PAGEREF _Toc28152 \h </w:instrText>
        </w:r>
        <w:r>
          <w:fldChar w:fldCharType="separate"/>
        </w:r>
        <w:r>
          <w:t>23</w:t>
        </w:r>
        <w:r>
          <w:fldChar w:fldCharType="end"/>
        </w:r>
      </w:hyperlink>
    </w:p>
    <w:p>
      <w:pPr>
        <w:pStyle w:val="TOC2"/>
        <w:tabs>
          <w:tab w:val="right" w:leader="dot" w:pos="8306"/>
        </w:tabs>
      </w:pPr>
      <w:hyperlink w:anchor="_Toc24422" w:history="1">
        <w:r>
          <w:rPr>
            <w:rFonts w:ascii="仿宋" w:eastAsia="仿宋" w:hAnsi="仿宋" w:cs="仿宋" w:hint="eastAsia"/>
            <w:lang w:eastAsia="zh-CN"/>
          </w:rPr>
          <w:t>(一)、消防安全</w:t>
        </w:r>
        <w:r>
          <w:tab/>
        </w:r>
        <w:r>
          <w:fldChar w:fldCharType="begin"/>
        </w:r>
        <w:r>
          <w:instrText xml:space="preserve"> PAGEREF _Toc24422 \h </w:instrText>
        </w:r>
        <w:r>
          <w:fldChar w:fldCharType="separate"/>
        </w:r>
        <w:r>
          <w:t>23</w:t>
        </w:r>
        <w:r>
          <w:fldChar w:fldCharType="end"/>
        </w:r>
      </w:hyperlink>
    </w:p>
    <w:p>
      <w:pPr>
        <w:pStyle w:val="TOC2"/>
        <w:tabs>
          <w:tab w:val="right" w:leader="dot" w:pos="8306"/>
        </w:tabs>
      </w:pPr>
      <w:hyperlink w:anchor="_Toc28875" w:history="1">
        <w:r>
          <w:rPr>
            <w:rFonts w:ascii="仿宋" w:eastAsia="仿宋" w:hAnsi="仿宋" w:cs="仿宋" w:hint="eastAsia"/>
            <w:lang w:eastAsia="zh-CN"/>
          </w:rPr>
          <w:t>(二)、防火防爆总图布置措施</w:t>
        </w:r>
        <w:r>
          <w:tab/>
        </w:r>
        <w:r>
          <w:fldChar w:fldCharType="begin"/>
        </w:r>
        <w:r>
          <w:instrText xml:space="preserve"> PAGEREF _Toc28875 \h </w:instrText>
        </w:r>
        <w:r>
          <w:fldChar w:fldCharType="separate"/>
        </w:r>
        <w:r>
          <w:t>25</w:t>
        </w:r>
        <w:r>
          <w:fldChar w:fldCharType="end"/>
        </w:r>
      </w:hyperlink>
    </w:p>
    <w:p>
      <w:pPr>
        <w:pStyle w:val="TOC2"/>
        <w:tabs>
          <w:tab w:val="right" w:leader="dot" w:pos="8306"/>
        </w:tabs>
      </w:pPr>
      <w:hyperlink w:anchor="_Toc17983" w:history="1">
        <w:r>
          <w:rPr>
            <w:rFonts w:ascii="仿宋" w:eastAsia="仿宋" w:hAnsi="仿宋" w:cs="仿宋" w:hint="eastAsia"/>
            <w:lang w:eastAsia="zh-CN"/>
          </w:rPr>
          <w:t>(三)、自然灾害防范措施</w:t>
        </w:r>
        <w:r>
          <w:tab/>
        </w:r>
        <w:r>
          <w:fldChar w:fldCharType="begin"/>
        </w:r>
        <w:r>
          <w:instrText xml:space="preserve"> PAGEREF _Toc17983 \h </w:instrText>
        </w:r>
        <w:r>
          <w:fldChar w:fldCharType="separate"/>
        </w:r>
        <w:r>
          <w:t>26</w:t>
        </w:r>
        <w:r>
          <w:fldChar w:fldCharType="end"/>
        </w:r>
      </w:hyperlink>
    </w:p>
    <w:p>
      <w:pPr>
        <w:pStyle w:val="TOC2"/>
        <w:tabs>
          <w:tab w:val="right" w:leader="dot" w:pos="8306"/>
        </w:tabs>
      </w:pPr>
      <w:hyperlink w:anchor="_Toc14570" w:history="1">
        <w:r>
          <w:rPr>
            <w:rFonts w:ascii="仿宋" w:eastAsia="仿宋" w:hAnsi="仿宋" w:cs="仿宋" w:hint="eastAsia"/>
            <w:lang w:eastAsia="zh-CN"/>
          </w:rPr>
          <w:t>(四)、安全色及安全标志使用要求</w:t>
        </w:r>
        <w:r>
          <w:tab/>
        </w:r>
        <w:r>
          <w:fldChar w:fldCharType="begin"/>
        </w:r>
        <w:r>
          <w:instrText xml:space="preserve"> PAGEREF _Toc14570 \h </w:instrText>
        </w:r>
        <w:r>
          <w:fldChar w:fldCharType="separate"/>
        </w:r>
        <w:r>
          <w:t>27</w:t>
        </w:r>
        <w:r>
          <w:fldChar w:fldCharType="end"/>
        </w:r>
      </w:hyperlink>
    </w:p>
    <w:p>
      <w:pPr>
        <w:pStyle w:val="TOC2"/>
        <w:tabs>
          <w:tab w:val="right" w:leader="dot" w:pos="8306"/>
        </w:tabs>
      </w:pPr>
      <w:hyperlink w:anchor="_Toc6149" w:history="1">
        <w:r>
          <w:rPr>
            <w:rFonts w:ascii="仿宋" w:eastAsia="仿宋" w:hAnsi="仿宋" w:cs="仿宋" w:hint="eastAsia"/>
            <w:lang w:eastAsia="zh-CN"/>
          </w:rPr>
          <w:t>(五)、防尘防毒措施</w:t>
        </w:r>
        <w:r>
          <w:tab/>
        </w:r>
        <w:r>
          <w:fldChar w:fldCharType="begin"/>
        </w:r>
        <w:r>
          <w:instrText xml:space="preserve"> PAGEREF _Toc6149 \h </w:instrText>
        </w:r>
        <w:r>
          <w:fldChar w:fldCharType="separate"/>
        </w:r>
        <w:r>
          <w:t>27</w:t>
        </w:r>
        <w:r>
          <w:fldChar w:fldCharType="end"/>
        </w:r>
      </w:hyperlink>
    </w:p>
    <w:p>
      <w:pPr>
        <w:pStyle w:val="TOC2"/>
        <w:tabs>
          <w:tab w:val="right" w:leader="dot" w:pos="8306"/>
        </w:tabs>
      </w:pPr>
      <w:hyperlink w:anchor="_Toc25806" w:history="1">
        <w:r>
          <w:rPr>
            <w:rFonts w:ascii="仿宋" w:eastAsia="仿宋" w:hAnsi="仿宋" w:cs="仿宋" w:hint="eastAsia"/>
            <w:lang w:eastAsia="zh-CN"/>
          </w:rPr>
          <w:t>(六)、防静电、触电防护及防雷措施</w:t>
        </w:r>
        <w:r>
          <w:tab/>
        </w:r>
        <w:r>
          <w:fldChar w:fldCharType="begin"/>
        </w:r>
        <w:r>
          <w:instrText xml:space="preserve"> PAGEREF _Toc25806 \h </w:instrText>
        </w:r>
        <w:r>
          <w:fldChar w:fldCharType="separate"/>
        </w:r>
        <w:r>
          <w:t>28</w:t>
        </w:r>
        <w:r>
          <w:fldChar w:fldCharType="end"/>
        </w:r>
      </w:hyperlink>
    </w:p>
    <w:p>
      <w:pPr>
        <w:pStyle w:val="TOC2"/>
        <w:tabs>
          <w:tab w:val="right" w:leader="dot" w:pos="8306"/>
        </w:tabs>
      </w:pPr>
      <w:hyperlink w:anchor="_Toc20952" w:history="1">
        <w:r>
          <w:rPr>
            <w:rFonts w:ascii="仿宋" w:eastAsia="仿宋" w:hAnsi="仿宋" w:cs="仿宋" w:hint="eastAsia"/>
            <w:lang w:eastAsia="zh-CN"/>
          </w:rPr>
          <w:t>(七)、机械设备安全保障措施</w:t>
        </w:r>
        <w:r>
          <w:tab/>
        </w:r>
        <w:r>
          <w:fldChar w:fldCharType="begin"/>
        </w:r>
        <w:r>
          <w:instrText xml:space="preserve"> PAGEREF _Toc20952 \h </w:instrText>
        </w:r>
        <w:r>
          <w:fldChar w:fldCharType="separate"/>
        </w:r>
        <w:r>
          <w:t>30</w:t>
        </w:r>
        <w:r>
          <w:fldChar w:fldCharType="end"/>
        </w:r>
      </w:hyperlink>
    </w:p>
    <w:p>
      <w:pPr>
        <w:pStyle w:val="TOC1"/>
        <w:tabs>
          <w:tab w:val="right" w:leader="dot" w:pos="8306"/>
        </w:tabs>
      </w:pPr>
      <w:hyperlink w:anchor="_Toc7032" w:history="1">
        <w:r>
          <w:rPr>
            <w:rFonts w:ascii="仿宋" w:eastAsia="仿宋" w:hAnsi="仿宋" w:cs="仿宋" w:hint="eastAsia"/>
            <w:lang w:eastAsia="zh-CN"/>
          </w:rPr>
          <w:t>八、成品油项目社会影响</w:t>
        </w:r>
        <w:r>
          <w:tab/>
        </w:r>
        <w:r>
          <w:fldChar w:fldCharType="begin"/>
        </w:r>
        <w:r>
          <w:instrText xml:space="preserve"> PAGEREF _Toc7032 \h </w:instrText>
        </w:r>
        <w:r>
          <w:fldChar w:fldCharType="separate"/>
        </w:r>
        <w:r>
          <w:t>31</w:t>
        </w:r>
        <w:r>
          <w:fldChar w:fldCharType="end"/>
        </w:r>
      </w:hyperlink>
    </w:p>
    <w:p>
      <w:pPr>
        <w:pStyle w:val="TOC2"/>
        <w:tabs>
          <w:tab w:val="right" w:leader="dot" w:pos="8306"/>
        </w:tabs>
      </w:pPr>
      <w:hyperlink w:anchor="_Toc11151" w:history="1">
        <w:r>
          <w:rPr>
            <w:rFonts w:ascii="仿宋" w:eastAsia="仿宋" w:hAnsi="仿宋" w:cs="仿宋" w:hint="eastAsia"/>
            <w:lang w:eastAsia="zh-CN"/>
          </w:rPr>
          <w:t>(一)、社会责任与义务</w:t>
        </w:r>
        <w:r>
          <w:tab/>
        </w:r>
        <w:r>
          <w:fldChar w:fldCharType="begin"/>
        </w:r>
        <w:r>
          <w:instrText xml:space="preserve"> PAGEREF _Toc11151 \h </w:instrText>
        </w:r>
        <w:r>
          <w:fldChar w:fldCharType="separate"/>
        </w:r>
        <w:r>
          <w:t>31</w:t>
        </w:r>
        <w:r>
          <w:fldChar w:fldCharType="end"/>
        </w:r>
      </w:hyperlink>
    </w:p>
    <w:p>
      <w:pPr>
        <w:pStyle w:val="TOC2"/>
        <w:tabs>
          <w:tab w:val="right" w:leader="dot" w:pos="8306"/>
        </w:tabs>
      </w:pPr>
      <w:hyperlink w:anchor="_Toc5849" w:history="1">
        <w:r>
          <w:rPr>
            <w:rFonts w:ascii="仿宋" w:eastAsia="仿宋" w:hAnsi="仿宋" w:cs="仿宋" w:hint="eastAsia"/>
            <w:lang w:eastAsia="zh-CN"/>
          </w:rPr>
          <w:t>(二)、社会参与与沟通</w:t>
        </w:r>
        <w:r>
          <w:tab/>
        </w:r>
        <w:r>
          <w:fldChar w:fldCharType="begin"/>
        </w:r>
        <w:r>
          <w:instrText xml:space="preserve"> PAGEREF _Toc5849 \h </w:instrText>
        </w:r>
        <w:r>
          <w:fldChar w:fldCharType="separate"/>
        </w:r>
        <w:r>
          <w:t>32</w:t>
        </w:r>
        <w:r>
          <w:fldChar w:fldCharType="end"/>
        </w:r>
      </w:hyperlink>
    </w:p>
    <w:p>
      <w:pPr>
        <w:pStyle w:val="TOC1"/>
        <w:tabs>
          <w:tab w:val="right" w:leader="dot" w:pos="8306"/>
        </w:tabs>
      </w:pPr>
      <w:hyperlink w:anchor="_Toc6912" w:history="1">
        <w:r>
          <w:rPr>
            <w:rFonts w:ascii="仿宋" w:eastAsia="仿宋" w:hAnsi="仿宋" w:cs="仿宋" w:hint="eastAsia"/>
            <w:lang w:eastAsia="zh-CN"/>
          </w:rPr>
          <w:t>九、成品油项目投资规划</w:t>
        </w:r>
        <w:r>
          <w:tab/>
        </w:r>
        <w:r>
          <w:fldChar w:fldCharType="begin"/>
        </w:r>
        <w:r>
          <w:instrText xml:space="preserve"> PAGEREF _Toc6912 \h </w:instrText>
        </w:r>
        <w:r>
          <w:fldChar w:fldCharType="separate"/>
        </w:r>
        <w:r>
          <w:t>33</w:t>
        </w:r>
        <w:r>
          <w:fldChar w:fldCharType="end"/>
        </w:r>
      </w:hyperlink>
    </w:p>
    <w:p>
      <w:pPr>
        <w:pStyle w:val="TOC2"/>
        <w:tabs>
          <w:tab w:val="right" w:leader="dot" w:pos="8306"/>
        </w:tabs>
      </w:pPr>
      <w:hyperlink w:anchor="_Toc12908" w:history="1">
        <w:r>
          <w:rPr>
            <w:rFonts w:ascii="仿宋" w:eastAsia="仿宋" w:hAnsi="仿宋" w:cs="仿宋" w:hint="eastAsia"/>
            <w:lang w:eastAsia="zh-CN"/>
          </w:rPr>
          <w:t>(一)、成品油项目总投资估算</w:t>
        </w:r>
        <w:r>
          <w:tab/>
        </w:r>
        <w:r>
          <w:fldChar w:fldCharType="begin"/>
        </w:r>
        <w:r>
          <w:instrText xml:space="preserve"> PAGEREF _Toc12908 \h </w:instrText>
        </w:r>
        <w:r>
          <w:fldChar w:fldCharType="separate"/>
        </w:r>
        <w:r>
          <w:t>33</w:t>
        </w:r>
        <w:r>
          <w:fldChar w:fldCharType="end"/>
        </w:r>
      </w:hyperlink>
    </w:p>
    <w:p>
      <w:pPr>
        <w:pStyle w:val="TOC2"/>
        <w:tabs>
          <w:tab w:val="right" w:leader="dot" w:pos="8306"/>
        </w:tabs>
      </w:pPr>
      <w:hyperlink w:anchor="_Toc24241" w:history="1">
        <w:r>
          <w:rPr>
            <w:rFonts w:ascii="仿宋" w:eastAsia="仿宋" w:hAnsi="仿宋" w:cs="仿宋" w:hint="eastAsia"/>
            <w:lang w:eastAsia="zh-CN"/>
          </w:rPr>
          <w:t>(二)、资金筹措</w:t>
        </w:r>
        <w:r>
          <w:tab/>
        </w:r>
        <w:r>
          <w:fldChar w:fldCharType="begin"/>
        </w:r>
        <w:r>
          <w:instrText xml:space="preserve"> PAGEREF _Toc24241 \h </w:instrText>
        </w:r>
        <w:r>
          <w:fldChar w:fldCharType="separate"/>
        </w:r>
        <w:r>
          <w:t>34</w:t>
        </w:r>
        <w:r>
          <w:fldChar w:fldCharType="end"/>
        </w:r>
      </w:hyperlink>
    </w:p>
    <w:p>
      <w:pPr>
        <w:pStyle w:val="TOC1"/>
        <w:tabs>
          <w:tab w:val="right" w:leader="dot" w:pos="8306"/>
        </w:tabs>
      </w:pPr>
      <w:hyperlink w:anchor="_Toc10162" w:history="1">
        <w:r>
          <w:rPr>
            <w:rFonts w:ascii="仿宋" w:eastAsia="仿宋" w:hAnsi="仿宋" w:cs="仿宋" w:hint="eastAsia"/>
            <w:lang w:eastAsia="zh-CN"/>
          </w:rPr>
          <w:t>十、成品油项目环境影响分析</w:t>
        </w:r>
        <w:r>
          <w:tab/>
        </w:r>
        <w:r>
          <w:fldChar w:fldCharType="begin"/>
        </w:r>
        <w:r>
          <w:instrText xml:space="preserve"> PAGEREF _Toc10162 \h </w:instrText>
        </w:r>
        <w:r>
          <w:fldChar w:fldCharType="separate"/>
        </w:r>
        <w:r>
          <w:t>35</w:t>
        </w:r>
        <w:r>
          <w:fldChar w:fldCharType="end"/>
        </w:r>
      </w:hyperlink>
    </w:p>
    <w:p>
      <w:pPr>
        <w:pStyle w:val="TOC2"/>
        <w:tabs>
          <w:tab w:val="right" w:leader="dot" w:pos="8306"/>
        </w:tabs>
      </w:pPr>
      <w:hyperlink w:anchor="_Toc13038" w:history="1">
        <w:r>
          <w:rPr>
            <w:rFonts w:ascii="仿宋" w:eastAsia="仿宋" w:hAnsi="仿宋" w:cs="仿宋" w:hint="eastAsia"/>
            <w:lang w:eastAsia="zh-CN"/>
          </w:rPr>
          <w:t>(一)、建设区域环境质量现状</w:t>
        </w:r>
        <w:r>
          <w:tab/>
        </w:r>
        <w:r>
          <w:fldChar w:fldCharType="begin"/>
        </w:r>
        <w:r>
          <w:instrText xml:space="preserve"> PAGEREF _Toc13038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140" w:history="1">
        <w:r>
          <w:rPr>
            <w:rFonts w:ascii="仿宋" w:eastAsia="仿宋" w:hAnsi="仿宋" w:cs="仿宋" w:hint="eastAsia"/>
            <w:lang w:eastAsia="zh-CN"/>
          </w:rPr>
          <w:t>(二)、建设期环境保护</w:t>
        </w:r>
        <w:r>
          <w:tab/>
        </w:r>
        <w:r>
          <w:fldChar w:fldCharType="begin"/>
        </w:r>
        <w:r>
          <w:instrText xml:space="preserve"> PAGEREF _Toc12140 \h </w:instrText>
        </w:r>
        <w:r>
          <w:fldChar w:fldCharType="separate"/>
        </w:r>
        <w:r>
          <w:t>36</w:t>
        </w:r>
        <w:r>
          <w:fldChar w:fldCharType="end"/>
        </w:r>
      </w:hyperlink>
    </w:p>
    <w:p>
      <w:pPr>
        <w:pStyle w:val="TOC2"/>
        <w:tabs>
          <w:tab w:val="right" w:leader="dot" w:pos="8306"/>
        </w:tabs>
      </w:pPr>
      <w:hyperlink w:anchor="_Toc11406" w:history="1">
        <w:r>
          <w:rPr>
            <w:rFonts w:ascii="仿宋" w:eastAsia="仿宋" w:hAnsi="仿宋" w:cs="仿宋" w:hint="eastAsia"/>
            <w:lang w:eastAsia="zh-CN"/>
          </w:rPr>
          <w:t>(三)、运营期环境保护</w:t>
        </w:r>
        <w:r>
          <w:tab/>
        </w:r>
        <w:r>
          <w:fldChar w:fldCharType="begin"/>
        </w:r>
        <w:r>
          <w:instrText xml:space="preserve"> PAGEREF _Toc11406 \h </w:instrText>
        </w:r>
        <w:r>
          <w:fldChar w:fldCharType="separate"/>
        </w:r>
        <w:r>
          <w:t>38</w:t>
        </w:r>
        <w:r>
          <w:fldChar w:fldCharType="end"/>
        </w:r>
      </w:hyperlink>
    </w:p>
    <w:p>
      <w:pPr>
        <w:pStyle w:val="TOC2"/>
        <w:tabs>
          <w:tab w:val="right" w:leader="dot" w:pos="8306"/>
        </w:tabs>
      </w:pPr>
      <w:hyperlink w:anchor="_Toc13766" w:history="1">
        <w:r>
          <w:rPr>
            <w:rFonts w:ascii="仿宋" w:eastAsia="仿宋" w:hAnsi="仿宋" w:cs="仿宋" w:hint="eastAsia"/>
            <w:lang w:eastAsia="zh-CN"/>
          </w:rPr>
          <w:t>(四)、成品油项目建设对区域经济的影响</w:t>
        </w:r>
        <w:r>
          <w:tab/>
        </w:r>
        <w:r>
          <w:fldChar w:fldCharType="begin"/>
        </w:r>
        <w:r>
          <w:instrText xml:space="preserve"> PAGEREF _Toc13766 \h </w:instrText>
        </w:r>
        <w:r>
          <w:fldChar w:fldCharType="separate"/>
        </w:r>
        <w:r>
          <w:t>39</w:t>
        </w:r>
        <w:r>
          <w:fldChar w:fldCharType="end"/>
        </w:r>
      </w:hyperlink>
    </w:p>
    <w:p>
      <w:pPr>
        <w:pStyle w:val="TOC2"/>
        <w:tabs>
          <w:tab w:val="right" w:leader="dot" w:pos="8306"/>
        </w:tabs>
      </w:pPr>
      <w:hyperlink w:anchor="_Toc20211" w:history="1">
        <w:r>
          <w:rPr>
            <w:rFonts w:ascii="仿宋" w:eastAsia="仿宋" w:hAnsi="仿宋" w:cs="仿宋" w:hint="eastAsia"/>
            <w:lang w:eastAsia="zh-CN"/>
          </w:rPr>
          <w:t>(五)、废弃物处理</w:t>
        </w:r>
        <w:r>
          <w:tab/>
        </w:r>
        <w:r>
          <w:fldChar w:fldCharType="begin"/>
        </w:r>
        <w:r>
          <w:instrText xml:space="preserve"> PAGEREF _Toc20211 \h </w:instrText>
        </w:r>
        <w:r>
          <w:fldChar w:fldCharType="separate"/>
        </w:r>
        <w:r>
          <w:t>41</w:t>
        </w:r>
        <w:r>
          <w:fldChar w:fldCharType="end"/>
        </w:r>
      </w:hyperlink>
    </w:p>
    <w:p>
      <w:pPr>
        <w:pStyle w:val="TOC2"/>
        <w:tabs>
          <w:tab w:val="right" w:leader="dot" w:pos="8306"/>
        </w:tabs>
      </w:pPr>
      <w:hyperlink w:anchor="_Toc218" w:history="1">
        <w:r>
          <w:rPr>
            <w:rFonts w:ascii="仿宋" w:eastAsia="仿宋" w:hAnsi="仿宋" w:cs="仿宋" w:hint="eastAsia"/>
            <w:lang w:eastAsia="zh-CN"/>
          </w:rPr>
          <w:t>(六)、特殊环境影响分析</w:t>
        </w:r>
        <w:r>
          <w:tab/>
        </w:r>
        <w:r>
          <w:fldChar w:fldCharType="begin"/>
        </w:r>
        <w:r>
          <w:instrText xml:space="preserve"> PAGEREF _Toc218 \h </w:instrText>
        </w:r>
        <w:r>
          <w:fldChar w:fldCharType="separate"/>
        </w:r>
        <w:r>
          <w:t>42</w:t>
        </w:r>
        <w:r>
          <w:fldChar w:fldCharType="end"/>
        </w:r>
      </w:hyperlink>
    </w:p>
    <w:p>
      <w:pPr>
        <w:pStyle w:val="TOC2"/>
        <w:tabs>
          <w:tab w:val="right" w:leader="dot" w:pos="8306"/>
        </w:tabs>
      </w:pPr>
      <w:hyperlink w:anchor="_Toc24335" w:history="1">
        <w:r>
          <w:rPr>
            <w:rFonts w:ascii="仿宋" w:eastAsia="仿宋" w:hAnsi="仿宋" w:cs="仿宋" w:hint="eastAsia"/>
            <w:lang w:eastAsia="zh-CN"/>
          </w:rPr>
          <w:t>(七)、清洁生产</w:t>
        </w:r>
        <w:r>
          <w:tab/>
        </w:r>
        <w:r>
          <w:fldChar w:fldCharType="begin"/>
        </w:r>
        <w:r>
          <w:instrText xml:space="preserve"> PAGEREF _Toc24335 \h </w:instrText>
        </w:r>
        <w:r>
          <w:fldChar w:fldCharType="separate"/>
        </w:r>
        <w:r>
          <w:t>43</w:t>
        </w:r>
        <w:r>
          <w:fldChar w:fldCharType="end"/>
        </w:r>
      </w:hyperlink>
    </w:p>
    <w:p>
      <w:pPr>
        <w:pStyle w:val="TOC2"/>
        <w:tabs>
          <w:tab w:val="right" w:leader="dot" w:pos="8306"/>
        </w:tabs>
      </w:pPr>
      <w:hyperlink w:anchor="_Toc25639" w:history="1">
        <w:r>
          <w:rPr>
            <w:rFonts w:ascii="仿宋" w:eastAsia="仿宋" w:hAnsi="仿宋" w:cs="仿宋" w:hint="eastAsia"/>
            <w:lang w:eastAsia="zh-CN"/>
          </w:rPr>
          <w:t>(八)、环境保护综合评价</w:t>
        </w:r>
        <w:r>
          <w:tab/>
        </w:r>
        <w:r>
          <w:fldChar w:fldCharType="begin"/>
        </w:r>
        <w:r>
          <w:instrText xml:space="preserve"> PAGEREF _Toc25639 \h </w:instrText>
        </w:r>
        <w:r>
          <w:fldChar w:fldCharType="separate"/>
        </w:r>
        <w:r>
          <w:t>44</w:t>
        </w:r>
        <w:r>
          <w:fldChar w:fldCharType="end"/>
        </w:r>
      </w:hyperlink>
    </w:p>
    <w:p>
      <w:pPr>
        <w:pStyle w:val="TOC1"/>
        <w:tabs>
          <w:tab w:val="right" w:leader="dot" w:pos="8306"/>
        </w:tabs>
      </w:pPr>
      <w:hyperlink w:anchor="_Toc17257" w:history="1">
        <w:r>
          <w:rPr>
            <w:rFonts w:ascii="仿宋" w:eastAsia="仿宋" w:hAnsi="仿宋" w:cs="仿宋" w:hint="eastAsia"/>
            <w:lang w:eastAsia="zh-CN"/>
          </w:rPr>
          <w:t>十一、成品油项目技术管理</w:t>
        </w:r>
        <w:r>
          <w:tab/>
        </w:r>
        <w:r>
          <w:fldChar w:fldCharType="begin"/>
        </w:r>
        <w:r>
          <w:instrText xml:space="preserve"> PAGEREF _Toc17257 \h </w:instrText>
        </w:r>
        <w:r>
          <w:fldChar w:fldCharType="separate"/>
        </w:r>
        <w:r>
          <w:t>45</w:t>
        </w:r>
        <w:r>
          <w:fldChar w:fldCharType="end"/>
        </w:r>
      </w:hyperlink>
    </w:p>
    <w:p>
      <w:pPr>
        <w:pStyle w:val="TOC2"/>
        <w:tabs>
          <w:tab w:val="right" w:leader="dot" w:pos="8306"/>
        </w:tabs>
      </w:pPr>
      <w:hyperlink w:anchor="_Toc12536" w:history="1">
        <w:r>
          <w:rPr>
            <w:rFonts w:ascii="仿宋" w:eastAsia="仿宋" w:hAnsi="仿宋" w:cs="仿宋" w:hint="eastAsia"/>
            <w:lang w:eastAsia="zh-CN"/>
          </w:rPr>
          <w:t>(一)、技术方案选用方向</w:t>
        </w:r>
        <w:r>
          <w:tab/>
        </w:r>
        <w:r>
          <w:fldChar w:fldCharType="begin"/>
        </w:r>
        <w:r>
          <w:instrText xml:space="preserve"> PAGEREF _Toc12536 \h </w:instrText>
        </w:r>
        <w:r>
          <w:fldChar w:fldCharType="separate"/>
        </w:r>
        <w:r>
          <w:t>45</w:t>
        </w:r>
        <w:r>
          <w:fldChar w:fldCharType="end"/>
        </w:r>
      </w:hyperlink>
    </w:p>
    <w:p>
      <w:pPr>
        <w:pStyle w:val="TOC2"/>
        <w:tabs>
          <w:tab w:val="right" w:leader="dot" w:pos="8306"/>
        </w:tabs>
      </w:pPr>
      <w:hyperlink w:anchor="_Toc378" w:history="1">
        <w:r>
          <w:rPr>
            <w:rFonts w:ascii="仿宋" w:eastAsia="仿宋" w:hAnsi="仿宋" w:cs="仿宋" w:hint="eastAsia"/>
            <w:lang w:eastAsia="zh-CN"/>
          </w:rPr>
          <w:t>(二)、工艺技术方案选用原则</w:t>
        </w:r>
        <w:r>
          <w:tab/>
        </w:r>
        <w:r>
          <w:fldChar w:fldCharType="begin"/>
        </w:r>
        <w:r>
          <w:instrText xml:space="preserve"> PAGEREF _Toc378 \h </w:instrText>
        </w:r>
        <w:r>
          <w:fldChar w:fldCharType="separate"/>
        </w:r>
        <w:r>
          <w:t>47</w:t>
        </w:r>
        <w:r>
          <w:fldChar w:fldCharType="end"/>
        </w:r>
      </w:hyperlink>
    </w:p>
    <w:p>
      <w:pPr>
        <w:pStyle w:val="TOC2"/>
        <w:tabs>
          <w:tab w:val="right" w:leader="dot" w:pos="8306"/>
        </w:tabs>
      </w:pPr>
      <w:hyperlink w:anchor="_Toc21201" w:history="1">
        <w:r>
          <w:rPr>
            <w:rFonts w:ascii="仿宋" w:eastAsia="仿宋" w:hAnsi="仿宋" w:cs="仿宋" w:hint="eastAsia"/>
            <w:lang w:eastAsia="zh-CN"/>
          </w:rPr>
          <w:t>(三)、工艺技术方案要求</w:t>
        </w:r>
        <w:r>
          <w:tab/>
        </w:r>
        <w:r>
          <w:fldChar w:fldCharType="begin"/>
        </w:r>
        <w:r>
          <w:instrText xml:space="preserve"> PAGEREF _Toc21201 \h </w:instrText>
        </w:r>
        <w:r>
          <w:fldChar w:fldCharType="separate"/>
        </w:r>
        <w:r>
          <w:t>49</w:t>
        </w:r>
        <w:r>
          <w:fldChar w:fldCharType="end"/>
        </w:r>
      </w:hyperlink>
    </w:p>
    <w:p>
      <w:pPr>
        <w:pStyle w:val="TOC1"/>
        <w:tabs>
          <w:tab w:val="right" w:leader="dot" w:pos="8306"/>
        </w:tabs>
      </w:pPr>
      <w:hyperlink w:anchor="_Toc10982" w:history="1">
        <w:r>
          <w:rPr>
            <w:rFonts w:ascii="仿宋" w:eastAsia="仿宋" w:hAnsi="仿宋" w:cs="仿宋" w:hint="eastAsia"/>
            <w:lang w:eastAsia="zh-CN"/>
          </w:rPr>
          <w:t>十二、成品油项目人力资源管理</w:t>
        </w:r>
        <w:r>
          <w:tab/>
        </w:r>
        <w:r>
          <w:fldChar w:fldCharType="begin"/>
        </w:r>
        <w:r>
          <w:instrText xml:space="preserve"> PAGEREF _Toc10982 \h </w:instrText>
        </w:r>
        <w:r>
          <w:fldChar w:fldCharType="separate"/>
        </w:r>
        <w:r>
          <w:t>51</w:t>
        </w:r>
        <w:r>
          <w:fldChar w:fldCharType="end"/>
        </w:r>
      </w:hyperlink>
    </w:p>
    <w:p>
      <w:pPr>
        <w:pStyle w:val="TOC2"/>
        <w:tabs>
          <w:tab w:val="right" w:leader="dot" w:pos="8306"/>
        </w:tabs>
      </w:pPr>
      <w:hyperlink w:anchor="_Toc16464" w:history="1">
        <w:r>
          <w:rPr>
            <w:rFonts w:ascii="仿宋" w:eastAsia="仿宋" w:hAnsi="仿宋" w:cs="仿宋" w:hint="eastAsia"/>
            <w:lang w:eastAsia="zh-CN"/>
          </w:rPr>
          <w:t>(一)、建立健全的预算管理制度</w:t>
        </w:r>
        <w:r>
          <w:tab/>
        </w:r>
        <w:r>
          <w:fldChar w:fldCharType="begin"/>
        </w:r>
        <w:r>
          <w:instrText xml:space="preserve"> PAGEREF _Toc16464 \h </w:instrText>
        </w:r>
        <w:r>
          <w:fldChar w:fldCharType="separate"/>
        </w:r>
        <w:r>
          <w:t>51</w:t>
        </w:r>
        <w:r>
          <w:fldChar w:fldCharType="end"/>
        </w:r>
      </w:hyperlink>
    </w:p>
    <w:p>
      <w:pPr>
        <w:pStyle w:val="TOC2"/>
        <w:tabs>
          <w:tab w:val="right" w:leader="dot" w:pos="8306"/>
        </w:tabs>
      </w:pPr>
      <w:hyperlink w:anchor="_Toc24903" w:history="1">
        <w:r>
          <w:rPr>
            <w:rFonts w:ascii="仿宋" w:eastAsia="仿宋" w:hAnsi="仿宋" w:cs="仿宋" w:hint="eastAsia"/>
            <w:lang w:eastAsia="zh-CN"/>
          </w:rPr>
          <w:t>(二)、加强资金流动监控</w:t>
        </w:r>
        <w:r>
          <w:tab/>
        </w:r>
        <w:r>
          <w:fldChar w:fldCharType="begin"/>
        </w:r>
        <w:r>
          <w:instrText xml:space="preserve"> PAGEREF _Toc24903 \h </w:instrText>
        </w:r>
        <w:r>
          <w:fldChar w:fldCharType="separate"/>
        </w:r>
        <w:r>
          <w:t>53</w:t>
        </w:r>
        <w:r>
          <w:fldChar w:fldCharType="end"/>
        </w:r>
      </w:hyperlink>
    </w:p>
    <w:p>
      <w:pPr>
        <w:pStyle w:val="TOC2"/>
        <w:tabs>
          <w:tab w:val="right" w:leader="dot" w:pos="8306"/>
        </w:tabs>
      </w:pPr>
      <w:hyperlink w:anchor="_Toc27697" w:history="1">
        <w:r>
          <w:rPr>
            <w:rFonts w:ascii="仿宋" w:eastAsia="仿宋" w:hAnsi="仿宋" w:cs="仿宋" w:hint="eastAsia"/>
            <w:lang w:eastAsia="zh-CN"/>
          </w:rPr>
          <w:t>(三)、制定完善的风险控制机制</w:t>
        </w:r>
        <w:r>
          <w:tab/>
        </w:r>
        <w:r>
          <w:fldChar w:fldCharType="begin"/>
        </w:r>
        <w:r>
          <w:instrText xml:space="preserve"> PAGEREF _Toc27697 \h </w:instrText>
        </w:r>
        <w:r>
          <w:fldChar w:fldCharType="separate"/>
        </w:r>
        <w:r>
          <w:t>54</w:t>
        </w:r>
        <w:r>
          <w:fldChar w:fldCharType="end"/>
        </w:r>
      </w:hyperlink>
    </w:p>
    <w:p>
      <w:pPr>
        <w:pStyle w:val="TOC2"/>
        <w:tabs>
          <w:tab w:val="right" w:leader="dot" w:pos="8306"/>
        </w:tabs>
      </w:pPr>
      <w:hyperlink w:anchor="_Toc3509" w:history="1">
        <w:r>
          <w:rPr>
            <w:rFonts w:ascii="仿宋" w:eastAsia="仿宋" w:hAnsi="仿宋" w:cs="仿宋" w:hint="eastAsia"/>
            <w:lang w:eastAsia="zh-CN"/>
          </w:rPr>
          <w:t>(四)、优化成本管理</w:t>
        </w:r>
        <w:r>
          <w:tab/>
        </w:r>
        <w:r>
          <w:fldChar w:fldCharType="begin"/>
        </w:r>
        <w:r>
          <w:instrText xml:space="preserve"> PAGEREF _Toc3509 \h </w:instrText>
        </w:r>
        <w:r>
          <w:fldChar w:fldCharType="separate"/>
        </w:r>
        <w:r>
          <w:t>55</w:t>
        </w:r>
        <w:r>
          <w:fldChar w:fldCharType="end"/>
        </w:r>
      </w:hyperlink>
    </w:p>
    <w:p>
      <w:pPr>
        <w:pStyle w:val="TOC1"/>
        <w:tabs>
          <w:tab w:val="right" w:leader="dot" w:pos="8306"/>
        </w:tabs>
      </w:pPr>
      <w:hyperlink w:anchor="_Toc32595" w:history="1">
        <w:r>
          <w:rPr>
            <w:rFonts w:ascii="仿宋" w:eastAsia="仿宋" w:hAnsi="仿宋" w:cs="仿宋" w:hint="eastAsia"/>
            <w:lang w:eastAsia="zh-CN"/>
          </w:rPr>
          <w:t>十三、成品油项目工程方案分析</w:t>
        </w:r>
        <w:r>
          <w:tab/>
        </w:r>
        <w:r>
          <w:fldChar w:fldCharType="begin"/>
        </w:r>
        <w:r>
          <w:instrText xml:space="preserve"> PAGEREF _Toc32595 \h </w:instrText>
        </w:r>
        <w:r>
          <w:fldChar w:fldCharType="separate"/>
        </w:r>
        <w:r>
          <w:t>57</w:t>
        </w:r>
        <w:r>
          <w:fldChar w:fldCharType="end"/>
        </w:r>
      </w:hyperlink>
    </w:p>
    <w:p>
      <w:pPr>
        <w:pStyle w:val="TOC2"/>
        <w:tabs>
          <w:tab w:val="right" w:leader="dot" w:pos="8306"/>
        </w:tabs>
      </w:pPr>
      <w:hyperlink w:anchor="_Toc4399" w:history="1">
        <w:r>
          <w:rPr>
            <w:rFonts w:ascii="仿宋" w:eastAsia="仿宋" w:hAnsi="仿宋" w:cs="仿宋" w:hint="eastAsia"/>
            <w:lang w:eastAsia="zh-CN"/>
          </w:rPr>
          <w:t>(一)、建筑工程设计原则</w:t>
        </w:r>
        <w:r>
          <w:tab/>
        </w:r>
        <w:r>
          <w:fldChar w:fldCharType="begin"/>
        </w:r>
        <w:r>
          <w:instrText xml:space="preserve"> PAGEREF _Toc4399 \h </w:instrText>
        </w:r>
        <w:r>
          <w:fldChar w:fldCharType="separate"/>
        </w:r>
        <w:r>
          <w:t>57</w:t>
        </w:r>
        <w:r>
          <w:fldChar w:fldCharType="end"/>
        </w:r>
      </w:hyperlink>
    </w:p>
    <w:p>
      <w:pPr>
        <w:pStyle w:val="TOC2"/>
        <w:tabs>
          <w:tab w:val="right" w:leader="dot" w:pos="8306"/>
        </w:tabs>
      </w:pPr>
      <w:hyperlink w:anchor="_Toc11240" w:history="1">
        <w:r>
          <w:rPr>
            <w:rFonts w:ascii="仿宋" w:eastAsia="仿宋" w:hAnsi="仿宋" w:cs="仿宋" w:hint="eastAsia"/>
            <w:lang w:eastAsia="zh-CN"/>
          </w:rPr>
          <w:t>(二)、土建工程建设指标</w:t>
        </w:r>
        <w:r>
          <w:tab/>
        </w:r>
        <w:r>
          <w:fldChar w:fldCharType="begin"/>
        </w:r>
        <w:r>
          <w:instrText xml:space="preserve"> PAGEREF _Toc11240 \h </w:instrText>
        </w:r>
        <w:r>
          <w:fldChar w:fldCharType="separate"/>
        </w:r>
        <w:r>
          <w:t>60</w:t>
        </w:r>
        <w:r>
          <w:fldChar w:fldCharType="end"/>
        </w:r>
      </w:hyperlink>
    </w:p>
    <w:p>
      <w:pPr>
        <w:pStyle w:val="TOC1"/>
        <w:tabs>
          <w:tab w:val="right" w:leader="dot" w:pos="8306"/>
        </w:tabs>
      </w:pPr>
      <w:hyperlink w:anchor="_Toc7558" w:history="1">
        <w:r>
          <w:rPr>
            <w:rFonts w:ascii="仿宋" w:eastAsia="仿宋" w:hAnsi="仿宋" w:cs="仿宋" w:hint="eastAsia"/>
            <w:lang w:eastAsia="zh-CN"/>
          </w:rPr>
          <w:t>十四、成品油项目实施保障措施</w:t>
        </w:r>
        <w:r>
          <w:tab/>
        </w:r>
        <w:r>
          <w:fldChar w:fldCharType="begin"/>
        </w:r>
        <w:r>
          <w:instrText xml:space="preserve"> PAGEREF _Toc7558 \h </w:instrText>
        </w:r>
        <w:r>
          <w:fldChar w:fldCharType="separate"/>
        </w:r>
        <w:r>
          <w:t>62</w:t>
        </w:r>
        <w:r>
          <w:fldChar w:fldCharType="end"/>
        </w:r>
      </w:hyperlink>
    </w:p>
    <w:p>
      <w:pPr>
        <w:pStyle w:val="TOC2"/>
        <w:tabs>
          <w:tab w:val="right" w:leader="dot" w:pos="8306"/>
        </w:tabs>
      </w:pPr>
      <w:hyperlink w:anchor="_Toc11072" w:history="1">
        <w:r>
          <w:rPr>
            <w:rFonts w:ascii="仿宋" w:eastAsia="仿宋" w:hAnsi="仿宋" w:cs="仿宋" w:hint="eastAsia"/>
            <w:lang w:eastAsia="zh-CN"/>
          </w:rPr>
          <w:t>(一)、成品油项目实施保障机制</w:t>
        </w:r>
        <w:r>
          <w:tab/>
        </w:r>
        <w:r>
          <w:fldChar w:fldCharType="begin"/>
        </w:r>
        <w:r>
          <w:instrText xml:space="preserve"> PAGEREF _Toc11072 \h </w:instrText>
        </w:r>
        <w:r>
          <w:fldChar w:fldCharType="separate"/>
        </w:r>
        <w:r>
          <w:t>62</w:t>
        </w:r>
        <w:r>
          <w:fldChar w:fldCharType="end"/>
        </w:r>
      </w:hyperlink>
    </w:p>
    <w:p>
      <w:pPr>
        <w:pStyle w:val="TOC2"/>
        <w:tabs>
          <w:tab w:val="right" w:leader="dot" w:pos="8306"/>
        </w:tabs>
      </w:pPr>
      <w:hyperlink w:anchor="_Toc8837" w:history="1">
        <w:r>
          <w:rPr>
            <w:rFonts w:ascii="仿宋" w:eastAsia="仿宋" w:hAnsi="仿宋" w:cs="仿宋" w:hint="eastAsia"/>
            <w:lang w:eastAsia="zh-CN"/>
          </w:rPr>
          <w:t>(二)、成品油项目法律合规要求</w:t>
        </w:r>
        <w:r>
          <w:tab/>
        </w:r>
        <w:r>
          <w:fldChar w:fldCharType="begin"/>
        </w:r>
        <w:r>
          <w:instrText xml:space="preserve"> PAGEREF _Toc8837 \h </w:instrText>
        </w:r>
        <w:r>
          <w:fldChar w:fldCharType="separate"/>
        </w:r>
        <w:r>
          <w:t>65</w:t>
        </w:r>
        <w:r>
          <w:fldChar w:fldCharType="end"/>
        </w:r>
      </w:hyperlink>
    </w:p>
    <w:p>
      <w:pPr>
        <w:pStyle w:val="TOC2"/>
        <w:tabs>
          <w:tab w:val="right" w:leader="dot" w:pos="8306"/>
        </w:tabs>
      </w:pPr>
      <w:hyperlink w:anchor="_Toc17100" w:history="1">
        <w:r>
          <w:rPr>
            <w:rFonts w:ascii="仿宋" w:eastAsia="仿宋" w:hAnsi="仿宋" w:cs="仿宋" w:hint="eastAsia"/>
            <w:lang w:eastAsia="zh-CN"/>
          </w:rPr>
          <w:t>(三)、成品油项目合同管理与法律事务</w:t>
        </w:r>
        <w:r>
          <w:tab/>
        </w:r>
        <w:r>
          <w:fldChar w:fldCharType="begin"/>
        </w:r>
        <w:r>
          <w:instrText xml:space="preserve"> PAGEREF _Toc17100 \h </w:instrText>
        </w:r>
        <w:r>
          <w:fldChar w:fldCharType="separate"/>
        </w:r>
        <w:r>
          <w:t>69</w:t>
        </w:r>
        <w:r>
          <w:fldChar w:fldCharType="end"/>
        </w:r>
      </w:hyperlink>
    </w:p>
    <w:p>
      <w:pPr>
        <w:pStyle w:val="TOC2"/>
        <w:tabs>
          <w:tab w:val="right" w:leader="dot" w:pos="8306"/>
        </w:tabs>
      </w:pPr>
      <w:hyperlink w:anchor="_Toc22884" w:history="1">
        <w:r>
          <w:rPr>
            <w:rFonts w:ascii="仿宋" w:eastAsia="仿宋" w:hAnsi="仿宋" w:cs="仿宋" w:hint="eastAsia"/>
            <w:lang w:eastAsia="zh-CN"/>
          </w:rPr>
          <w:t>(四)、成品油项目知识产权保护策略</w:t>
        </w:r>
        <w:r>
          <w:tab/>
        </w:r>
        <w:r>
          <w:fldChar w:fldCharType="begin"/>
        </w:r>
        <w:r>
          <w:instrText xml:space="preserve"> PAGEREF _Toc22884 \h </w:instrText>
        </w:r>
        <w:r>
          <w:fldChar w:fldCharType="separate"/>
        </w:r>
        <w:r>
          <w:t>75</w:t>
        </w:r>
        <w:r>
          <w:fldChar w:fldCharType="end"/>
        </w:r>
      </w:hyperlink>
    </w:p>
    <w:p>
      <w:pPr>
        <w:pStyle w:val="TOC1"/>
        <w:tabs>
          <w:tab w:val="right" w:leader="dot" w:pos="8306"/>
        </w:tabs>
      </w:pPr>
      <w:hyperlink w:anchor="_Toc21063" w:history="1">
        <w:r>
          <w:rPr>
            <w:rFonts w:ascii="仿宋" w:eastAsia="仿宋" w:hAnsi="仿宋" w:cs="仿宋" w:hint="eastAsia"/>
            <w:lang w:eastAsia="zh-CN"/>
          </w:rPr>
          <w:t>十五、成品油项目实施时间节点</w:t>
        </w:r>
        <w:r>
          <w:tab/>
        </w:r>
        <w:r>
          <w:fldChar w:fldCharType="begin"/>
        </w:r>
        <w:r>
          <w:instrText xml:space="preserve"> PAGEREF _Toc21063 \h </w:instrText>
        </w:r>
        <w:r>
          <w:fldChar w:fldCharType="separate"/>
        </w:r>
        <w:r>
          <w:t>78</w:t>
        </w:r>
        <w:r>
          <w:fldChar w:fldCharType="end"/>
        </w:r>
      </w:hyperlink>
    </w:p>
    <w:p>
      <w:pPr>
        <w:pStyle w:val="TOC2"/>
        <w:tabs>
          <w:tab w:val="right" w:leader="dot" w:pos="8306"/>
        </w:tabs>
      </w:pPr>
      <w:hyperlink w:anchor="_Toc2249" w:history="1">
        <w:r>
          <w:rPr>
            <w:rFonts w:ascii="仿宋" w:eastAsia="仿宋" w:hAnsi="仿宋" w:cs="仿宋" w:hint="eastAsia"/>
            <w:lang w:eastAsia="zh-CN"/>
          </w:rPr>
          <w:t>(一)、成品油项目启动阶段时间节点</w:t>
        </w:r>
        <w:r>
          <w:tab/>
        </w:r>
        <w:r>
          <w:fldChar w:fldCharType="begin"/>
        </w:r>
        <w:r>
          <w:instrText xml:space="preserve"> PAGEREF _Toc2249 \h </w:instrText>
        </w:r>
        <w:r>
          <w:fldChar w:fldCharType="separate"/>
        </w:r>
        <w:r>
          <w:t>78</w:t>
        </w:r>
        <w:r>
          <w:fldChar w:fldCharType="end"/>
        </w:r>
      </w:hyperlink>
    </w:p>
    <w:p>
      <w:pPr>
        <w:pStyle w:val="TOC2"/>
        <w:tabs>
          <w:tab w:val="right" w:leader="dot" w:pos="8306"/>
        </w:tabs>
      </w:pPr>
      <w:hyperlink w:anchor="_Toc15407" w:history="1">
        <w:r>
          <w:rPr>
            <w:rFonts w:ascii="仿宋" w:eastAsia="仿宋" w:hAnsi="仿宋" w:cs="仿宋" w:hint="eastAsia"/>
            <w:lang w:eastAsia="zh-CN"/>
          </w:rPr>
          <w:t>(二)、成品油项目执行阶段时间节点</w:t>
        </w:r>
        <w:r>
          <w:tab/>
        </w:r>
        <w:r>
          <w:fldChar w:fldCharType="begin"/>
        </w:r>
        <w:r>
          <w:instrText xml:space="preserve"> PAGEREF _Toc15407 \h </w:instrText>
        </w:r>
        <w:r>
          <w:fldChar w:fldCharType="separate"/>
        </w:r>
        <w:r>
          <w:t>79</w:t>
        </w:r>
        <w:r>
          <w:fldChar w:fldCharType="end"/>
        </w:r>
      </w:hyperlink>
    </w:p>
    <w:p>
      <w:pPr>
        <w:pStyle w:val="TOC2"/>
        <w:tabs>
          <w:tab w:val="right" w:leader="dot" w:pos="8306"/>
        </w:tabs>
      </w:pPr>
      <w:hyperlink w:anchor="_Toc11752" w:history="1">
        <w:r>
          <w:rPr>
            <w:rFonts w:ascii="仿宋" w:eastAsia="仿宋" w:hAnsi="仿宋" w:cs="仿宋" w:hint="eastAsia"/>
            <w:lang w:eastAsia="zh-CN"/>
          </w:rPr>
          <w:t>(三)、成品油项目完成阶段时间节点</w:t>
        </w:r>
        <w:r>
          <w:tab/>
        </w:r>
        <w:r>
          <w:fldChar w:fldCharType="begin"/>
        </w:r>
        <w:r>
          <w:instrText xml:space="preserve"> PAGEREF _Toc11752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92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5472"/>
      <w:r>
        <w:rPr>
          <w:rFonts w:ascii="仿宋" w:eastAsia="仿宋" w:hAnsi="仿宋" w:cs="仿宋" w:hint="eastAsia"/>
          <w:sz w:val="28"/>
          <w:lang w:eastAsia="zh-CN"/>
        </w:rPr>
        <w:t>一、成品油项目绩效评估</w:t>
      </w:r>
      <w:bookmarkEnd w:id="2"/>
    </w:p>
    <w:p>
      <w:pPr>
        <w:pStyle w:val="Heading2"/>
        <w:rPr>
          <w:rFonts w:ascii="仿宋" w:eastAsia="仿宋" w:hAnsi="仿宋" w:cs="仿宋" w:hint="eastAsia"/>
          <w:lang w:eastAsia="zh-CN"/>
        </w:rPr>
      </w:pPr>
      <w:bookmarkStart w:id="3" w:name="_Toc5389"/>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在成品油项目中，我们设计了一套全面的绩效评估指标，以确保成品油项目的可控和成功交付。这些指标跨足成品油项目目标、成本、进度和质量等多个维度，为我们提供了全面洞察成品油项目的健康状况。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成品油项目目标达成率是我们关注的首要指标。我们设定了明确的目标，并通过定期监测和评估，迅速发现并应对潜在的目标偏差。这为成品油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成本绩效是另一个核心关注点。通过实际成本与预算成本的对比分析，我们深入了解成本差异的原因，及时调整资源分配，保持成品油项目在经济效益方面的合理水平。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品油项目进度作为关键的绩效指标之一，得到了精心的关注。我们制定了详细的成品油项目进度计划，并设立了进度符合度指标，确保实际进度与计划进度保持一致。这使我们能够快速发现和解决潜在的进度问题，保持成品油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成品油项目绩效的不可或缺的一环。我们引入了一系列的质量标准和客户满意度指标，以确保成品油项目交付的成果在质量上达到或超越预期水平。通过持续监测这些指标，我们努力提升成品油项目整体质量水平，为成品油项目的成功交付提供有力保障。通过这些科学且全面的绩效评估，我们能够更好地引导成品油项目的持续改进，确保成品油项目目标的顺利达成。</w:t>
      </w:r>
    </w:p>
    <w:p>
      <w:pPr>
        <w:pStyle w:val="Heading2"/>
        <w:ind w:firstLine="560" w:firstLineChars="200"/>
        <w:rPr>
          <w:rFonts w:ascii="仿宋" w:eastAsia="仿宋" w:hAnsi="仿宋" w:cs="仿宋" w:hint="eastAsia"/>
          <w:sz w:val="28"/>
          <w:lang w:eastAsia="zh-CN"/>
        </w:rPr>
      </w:pPr>
      <w:bookmarkStart w:id="4" w:name="_Toc21400"/>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绩效评估是成品油项目中的关键环节，为确保成品油项目达到预期目标，我们采用了多层次、多维度的绩效评估方法。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成品油项目的战略目标对齐，确保每个决策和行动都与成品油项目整体目标保持一致。团队会定期召开战略对齐会议，审视当前工作与成品油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成品油项目进度、质量、成本和风险等方面。这些指标通过数据收集和分析，为成品油项目管理团队提供了客观的评估依据。例如，我们通过成品油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绩效评估不仅仅停留在成品油项目内部，还考虑了成品油项目对外部环境的影响。我们定期进行干系人满意度调查，以了解各利益相关方对成品油项目的期望和满意度，并及时做出调整。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这种多层次、多角度的绩效评估方法，使得我们能够全面了解成品油项目的运行状态，及时做出调整，确保成品油项目在不断变化的环境中保持稳健前行。</w:t>
      </w:r>
    </w:p>
    <w:p>
      <w:pPr>
        <w:pStyle w:val="Heading2"/>
        <w:ind w:firstLine="560" w:firstLineChars="200"/>
        <w:rPr>
          <w:rFonts w:ascii="仿宋" w:eastAsia="仿宋" w:hAnsi="仿宋" w:cs="仿宋" w:hint="eastAsia"/>
          <w:sz w:val="28"/>
          <w:lang w:eastAsia="zh-CN"/>
        </w:rPr>
      </w:pPr>
      <w:bookmarkStart w:id="5" w:name="_Toc16149"/>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为了确保成品油项目的有效管理和不断优化，我们采用了精心设计的绩效评估周期。这个周期旨在实现灵活、实时和全面的评估，以适应成品油项目执行中的各种挑战。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成品油项目的不同需求，分为短期、中期和长期。短期评估关注每个迭代或工作周期，以及时发现和解决当前任务中的问题。中期评估涵盖几个迭代，深入了解整体成品油项目的趋势和性能。长期评估则着眼于整个成品油项目阶段，确保成品油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成品油项目管理工具和协作平台，团队成员能够随时更新和分享成品油项目数据。这种实时性的反馈机制使我们能够及时察觉潜在问题，快速调整，保持成品油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成品油项目的决策制定密不可分。每个周期的成品油项目回顾会议成为集体总结经验、识别问题深层次原因并找到创新解决方案的平台。这种定期的反思与调整机制使成品油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5907"/>
      <w:r>
        <w:rPr>
          <w:rFonts w:ascii="仿宋" w:eastAsia="仿宋" w:hAnsi="仿宋" w:cs="仿宋" w:hint="eastAsia"/>
          <w:sz w:val="28"/>
          <w:lang w:eastAsia="zh-CN"/>
        </w:rPr>
        <w:t>二、工艺说明</w:t>
      </w:r>
      <w:bookmarkEnd w:id="6"/>
    </w:p>
    <w:p>
      <w:pPr>
        <w:pStyle w:val="Heading2"/>
        <w:rPr>
          <w:rFonts w:ascii="仿宋" w:eastAsia="仿宋" w:hAnsi="仿宋" w:cs="仿宋" w:hint="eastAsia"/>
          <w:lang w:eastAsia="zh-CN"/>
        </w:rPr>
      </w:pPr>
      <w:bookmarkStart w:id="7" w:name="_Toc24397"/>
      <w:r>
        <w:rPr>
          <w:rFonts w:ascii="仿宋" w:eastAsia="仿宋" w:hAnsi="仿宋" w:cs="仿宋" w:hint="eastAsia"/>
          <w:lang w:eastAsia="zh-CN"/>
        </w:rPr>
        <w:t>(一)、技术管理特点</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成品油项目的技术管理特点体现在其创新导向。通过引入最先进的技术趋势和解决方案，成品油项目致力于提升科技含量、提高质量和效率水平。这意味着我们将采用最新的工具和方法，确保成品油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成品油项目技术管理的显著特征。通过整合不同领域的技术资源，我们实现了跨学科的协同工作。这有助于优化技术架构，提高整体效能。此外，整合性策略还促进了不同技术团队之间的紧密沟通和高效合作，确保成品油项目各方面的技术都能得到协同发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成品油项目所采用的技术。通过不断优化技术方案，成品油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成品油项目团队将在成品油项目初期识别可能的技术风险，并采取相应的预防和应对措施。通过建立健全的风险评估机制，成品油项目能够在实施过程中及时发现并解决潜在的技术问题，保障成品油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通过这些独特的技术管理特点，我们确信在成品油项目中，技术将成为成品油项目成功的有力支持。这一深度剖析揭示了技术管理在成品油项目实施中的关键作用，为成品油项目的技术基础奠定了坚实的基础。</w:t>
      </w:r>
    </w:p>
    <w:p>
      <w:pPr>
        <w:pStyle w:val="Heading2"/>
        <w:ind w:firstLine="560" w:firstLineChars="200"/>
        <w:rPr>
          <w:rFonts w:ascii="仿宋" w:eastAsia="仿宋" w:hAnsi="仿宋" w:cs="仿宋" w:hint="eastAsia"/>
          <w:sz w:val="28"/>
          <w:lang w:eastAsia="zh-CN"/>
        </w:rPr>
      </w:pPr>
      <w:bookmarkStart w:id="8" w:name="_Toc30992"/>
      <w:r>
        <w:rPr>
          <w:rFonts w:ascii="仿宋" w:eastAsia="仿宋" w:hAnsi="仿宋" w:cs="仿宋" w:hint="eastAsia"/>
          <w:sz w:val="28"/>
          <w:lang w:eastAsia="zh-CN"/>
        </w:rPr>
        <w:t>(二)、成品油项目工艺技术设计方案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成品油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成品油项目将严格按照相关行业规范要求进行组织。通过有效控制产品质量，成品油项目将致力于为顾客提供优质的成品油项目产品和良好的服务。这体现了成品油项目对于生产活动合规性和质量标准的高度重视，为成品油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成品油项目注重生态效益和清洁生产原则。成品油项目建设将紧密结合地方特色经济发展，与社会经济发展规划和区域环境保护规划方案相协调一致。通过与当地区域自然生态系统的结合，成品油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成品油项目产品具有多样化的客户需求和个性化的特点。因此，成品油项目产品规格品种多样，且单批生产数量较小。为满足这一特点，成品油项目承办单位将建设先进的柔性制造生产线。通过广泛应用柔性制造技术，成品油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成品油项目采用的技术具有较高的技术含量和自动化水平，处于国内先进水平。这一技术选用不仅体现了对生产效率、质量和环境友好性的高标准要求，同时为成品油项目的可持续发展奠定了坚实的基础。</w:t>
      </w:r>
    </w:p>
    <w:p>
      <w:pPr>
        <w:pStyle w:val="Heading2"/>
        <w:ind w:firstLine="560" w:firstLineChars="200"/>
        <w:rPr>
          <w:rFonts w:ascii="仿宋" w:eastAsia="仿宋" w:hAnsi="仿宋" w:cs="仿宋" w:hint="eastAsia"/>
          <w:sz w:val="28"/>
          <w:lang w:eastAsia="zh-CN"/>
        </w:rPr>
      </w:pPr>
      <w:bookmarkStart w:id="9" w:name="_Toc27458"/>
      <w:r>
        <w:rPr>
          <w:rFonts w:ascii="仿宋" w:eastAsia="仿宋" w:hAnsi="仿宋" w:cs="仿宋" w:hint="eastAsia"/>
          <w:sz w:val="28"/>
          <w:lang w:eastAsia="zh-CN"/>
        </w:rPr>
        <w:t>(三)、设备选型方案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为确保成品油项目的高效生产和技术实施，我们制定了一套精心设计的设备选型方案，以满足成品油项目生产、质量和环保的要求。该方案的主要特点如下：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成品油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针对成品油项目产品的多样性和小批量生产的特点，我们将建设柔性制造生产线。通过在设备选型中考虑柔性制造技术，可以灵活应对不同产品规格和生产需求，实现生产线的高度灵活性和适应性。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0" w:name="_Toc3885"/>
      <w:r>
        <w:rPr>
          <w:rFonts w:ascii="仿宋" w:eastAsia="仿宋" w:hAnsi="仿宋" w:cs="仿宋" w:hint="eastAsia"/>
          <w:sz w:val="28"/>
          <w:lang w:eastAsia="zh-CN"/>
        </w:rPr>
        <w:t>三、市场分析、调研</w:t>
      </w:r>
      <w:bookmarkEnd w:id="10"/>
    </w:p>
    <w:p>
      <w:pPr>
        <w:pStyle w:val="Heading2"/>
        <w:rPr>
          <w:rFonts w:ascii="仿宋" w:eastAsia="仿宋" w:hAnsi="仿宋" w:cs="仿宋" w:hint="eastAsia"/>
          <w:lang w:eastAsia="zh-CN"/>
        </w:rPr>
      </w:pPr>
      <w:bookmarkStart w:id="11" w:name="_Toc18706"/>
      <w:r>
        <w:rPr>
          <w:rFonts w:ascii="仿宋" w:eastAsia="仿宋" w:hAnsi="仿宋" w:cs="仿宋" w:hint="eastAsia"/>
          <w:lang w:eastAsia="zh-CN"/>
        </w:rPr>
        <w:t>(一)、成品油行业分析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成品油行业一直以来都是市场的关注焦点。行业内的发展趋势、竞争态势以及潜在机会都对成品油项目的推进产生深远的影响。通过深入研究行业的整体概貌，我们将更好地理解行业的核心特征，为成品油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成品油行业，技术一直是推动创新和发展的关键因素。我们将对当前技术趋势进行详尽分析，包括但不限于人工智能、大数据应用、先进制造技术等。这有助于成品油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成品油项目成功的基础。我们将对主要竞争对手进行深入研究，包括其市场份额、产品特点、市场定位等。通过全面了解竞争对手的优势和劣势，成品油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2" w:name="_Toc10981"/>
      <w:r>
        <w:rPr>
          <w:rFonts w:ascii="仿宋" w:eastAsia="仿宋" w:hAnsi="仿宋" w:cs="仿宋" w:hint="eastAsia"/>
          <w:sz w:val="28"/>
          <w:lang w:eastAsia="zh-CN"/>
        </w:rPr>
        <w:t>(二)、成品油市场分析预测</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通过对市场规模的深入调研，我们将预测成品油市场未来的增长趋势。这包括市场的整体规模、各细分领域的发展趋势等。成品油项目可以根据市场的扩张速度和潜在机会，制定更符合市场需求的发展策略。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了解消费者的需求是市场分析的核心。我们将通过调查研究，深入挖掘目标消费者的需求特点、购买习惯以及对产品和服务的期望。这有助于成品油项目更好地定位目标市场，提供更符合消费者期待的解决方案。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成品油项目实施过程中需要充分考虑的因素。我们将对市场风险进行全面评估，包括但不限于政策法规风险、市场竞争风险、技术变革风险等。通过对潜在风险的深入分析，成品油项目可以制定相应的风险缓解策略，降低不确定性对成品油项目的影响。</w:t>
      </w:r>
    </w:p>
    <w:p>
      <w:pPr>
        <w:pStyle w:val="Heading1"/>
        <w:ind w:firstLine="560" w:firstLineChars="200"/>
        <w:rPr>
          <w:rFonts w:ascii="仿宋" w:eastAsia="仿宋" w:hAnsi="仿宋" w:cs="仿宋" w:hint="eastAsia"/>
          <w:sz w:val="28"/>
          <w:lang w:eastAsia="zh-CN"/>
        </w:rPr>
      </w:pPr>
      <w:bookmarkStart w:id="13" w:name="_Toc5531"/>
      <w:r>
        <w:rPr>
          <w:rFonts w:ascii="仿宋" w:eastAsia="仿宋" w:hAnsi="仿宋" w:cs="仿宋" w:hint="eastAsia"/>
          <w:sz w:val="28"/>
          <w:lang w:eastAsia="zh-CN"/>
        </w:rPr>
        <w:t>四、成品油项目文档管理</w:t>
      </w:r>
      <w:bookmarkEnd w:id="13"/>
    </w:p>
    <w:p>
      <w:pPr>
        <w:pStyle w:val="Heading2"/>
        <w:rPr>
          <w:rFonts w:ascii="仿宋" w:eastAsia="仿宋" w:hAnsi="仿宋" w:cs="仿宋" w:hint="eastAsia"/>
          <w:lang w:eastAsia="zh-CN"/>
        </w:rPr>
      </w:pPr>
      <w:bookmarkStart w:id="14" w:name="_Toc10457"/>
      <w:r>
        <w:rPr>
          <w:rFonts w:ascii="仿宋" w:eastAsia="仿宋" w:hAnsi="仿宋" w:cs="仿宋" w:hint="eastAsia"/>
          <w:lang w:eastAsia="zh-CN"/>
        </w:rPr>
        <w:t>(一)、文档编制与审查</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成品油项目高度重视文档的质量和准确性，以支持成品油项目的各项活动和决策。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品油项目文档的编制始于成品油项目计划的初期，我们制定了详细的文档编制计划，明确了每个文档的内容、格式和编写责任人。在成品油项目启动阶段，我们首先编制了成品油项目章程，明确定义了成品油项目的目标、范围、风险等关键要素。随后，成品油项目团队根据计划陆续编制了需求文档、设计文档、测试文档等各类文档，确保成品油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成品油项目管理中的重要环节，旨在确保成品油项目文档符合质量标准和成品油项目需求。在成品油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除了内部审查，我们还进行了外部审查，邀请成品油项目相关利益方和专业领域的专家对文档进行独立审查。这有助于获取更全面、客观的反馈，确保成品油项目文档不仅符合内部标准，也满足外部需求。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成品油项目在文档编制与审查方面建立了严格的管理机制，通过规范的流程和多维度的审查，确保成品油项目文档的质量、准确性和可靠性，为成品油项目的顺利推进提供了有力支持。</w:t>
      </w:r>
    </w:p>
    <w:p>
      <w:pPr>
        <w:pStyle w:val="Heading2"/>
        <w:ind w:firstLine="560" w:firstLineChars="200"/>
        <w:rPr>
          <w:rFonts w:ascii="仿宋" w:eastAsia="仿宋" w:hAnsi="仿宋" w:cs="仿宋" w:hint="eastAsia"/>
          <w:sz w:val="28"/>
          <w:lang w:eastAsia="zh-CN"/>
        </w:rPr>
      </w:pPr>
      <w:bookmarkStart w:id="15" w:name="_Toc10545"/>
      <w:r>
        <w:rPr>
          <w:rFonts w:ascii="仿宋" w:eastAsia="仿宋" w:hAnsi="仿宋" w:cs="仿宋" w:hint="eastAsia"/>
          <w:sz w:val="28"/>
          <w:lang w:eastAsia="zh-CN"/>
        </w:rPr>
        <w:t>(二)、文档发布与分发</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在成品油项目中，我们致力于优化文档发布与分发过程，以确保信息的高效传递和团队间协作的顺畅进行。以下是我们采取的关键优化策略：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我们通过多渠道发布文档，包括电子邮件、成品油项目管理平台、内部网站等，以满足不同团队成员的偏好和需求。多渠道发布确保了信息的全面覆盖。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我们采用了精细的权限控制，确保只有授权人员可以访问敏感信息。这种安全措施保护了成品油项目文档的机密性，防止了未经授权的信息泄露。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6" w:name="_Toc7521"/>
      <w:r>
        <w:rPr>
          <w:rFonts w:ascii="仿宋" w:eastAsia="仿宋" w:hAnsi="仿宋" w:cs="仿宋" w:hint="eastAsia"/>
          <w:sz w:val="28"/>
          <w:lang w:eastAsia="zh-CN"/>
        </w:rPr>
        <w:t>(三)、文档存档与归档</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文档存档与归档是成品油项目生命周期中一个至关重要的环节，直接关系到成品油项目信息的长期保存和历史记录的完整性。在成品油项目中，我们实施了一系列有效的文档存档与归档管理策略：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7" w:name="_Toc14038"/>
      <w:r>
        <w:rPr>
          <w:rFonts w:ascii="仿宋" w:eastAsia="仿宋" w:hAnsi="仿宋" w:cs="仿宋" w:hint="eastAsia"/>
          <w:sz w:val="28"/>
          <w:lang w:eastAsia="zh-CN"/>
        </w:rPr>
        <w:t>五、成品油项目概论</w:t>
      </w:r>
      <w:bookmarkEnd w:id="17"/>
    </w:p>
    <w:p>
      <w:pPr>
        <w:pStyle w:val="Heading2"/>
        <w:rPr>
          <w:rFonts w:ascii="仿宋" w:eastAsia="仿宋" w:hAnsi="仿宋" w:cs="仿宋" w:hint="eastAsia"/>
          <w:lang w:eastAsia="zh-CN"/>
        </w:rPr>
      </w:pPr>
      <w:bookmarkStart w:id="18" w:name="_Toc18270"/>
      <w:r>
        <w:rPr>
          <w:rFonts w:ascii="仿宋" w:eastAsia="仿宋" w:hAnsi="仿宋" w:cs="仿宋" w:hint="eastAsia"/>
          <w:lang w:eastAsia="zh-CN"/>
        </w:rPr>
        <w:t>(一)、成品油项目概况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成品油项目的起源追溯至对市场的深入洞察。市场的不断演变与变革为成品油项目提供了难得的机遇。当前市场存在的需求缺口和变革的大环境共同构成了成品油项目的背景。这个成品油项目旨在充分利用市场机遇，填补行业中尚未满足的需求，为客户提供全新的解决方案。市场的变革和需求的增长使得这个成品油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成品油项目名称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成品油项目正式命名为成品油。这个名称不仅仅是一个标识，更代表了成品油项目的核心理念和愿景。它蕴含着成品油项目所要解决问题的关键字，具有强烈的表达和辨识度，为成品油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成品油项目目标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成品油项目的核心目标是提供一种全新、高效的解决方案，满足客户日益增长的需求。成品油项目追求的不仅仅是满足市场需求，更是在市场中获得卓越的竞争优势。通过不断提升产品或服务的质量和创新水平，成品油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成品油项目范围</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品油项目全面涵盖了产品研发、制造、市场推广和售后服务，确保从产品设计到最终用户体验的全方位关注。这一全面的成品油项目范围是为了确保成品油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成品油项目时间表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成品油项目计划在未来18个月内完成，包括研发、测试、市场试点和正式推出等不同阶段。这个时间表的合理设计是为了确保成品油项目各个阶段的顺利推进，以便按时交付高质量的成果。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成品油项目预算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成品油项目总预算估算为XX百万美元，主要分配在研发、市场推广、人员培训和运营等方面。这一充足的预算为成品油项目提供了充足的资源，确保成品油项目在各个方面都能取得优异的表现。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成品油项目风险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成品油项目可能面临的风险包括市场接受度低、技术难题、竞争激烈等。成品油项目团队已经制定了相应的风险应对计划，通过前瞻性的风险管理，确保成品油项目在面对不确定性时能够迅速做出应对。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成品油项目团队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成品油项目汇聚了一支经验丰富、多领域专业素养的核心团队，确保成品油项目在各个方面都能拥有高水平的执行力。团队的协同作战是成品油项目成功的关键因素之一。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成品油项目背景</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https://d.book118.com/465320224040011103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成品油项目规划设计蓝图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成品油项目规划设计蓝图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成品油项目规划设计蓝图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成品油项目规划设计蓝图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成品油项目规划设计蓝图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成品油项目规划设计蓝图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成品油项目规划设计蓝图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成品油项目规划设计蓝图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成品油项目规划设计蓝图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成品油项目规划设计蓝图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成品油项目规划设计蓝图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成品油项目规划设计蓝图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成品油项目规划设计蓝图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成品油项目规划设计蓝图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成品油项目规划设计蓝图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成品油项目规划设计蓝图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成品油项目规划设计蓝图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296DB3"/>
    <w:rsid w:val="63296DB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65320224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2024-02-03T13:50:00Z</dcterms:created>
  <dcterms:modified xsi:type="dcterms:W3CDTF">2024-02-03T13:50:25Z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BE04ABD2BF10412AB1A039DC7799DA8C_11</vt:lpwstr>
  </property>
  <property fmtid="{D5CDD505-2E9C-101B-9397-08002B2CF9AE}" pid="3" name="KSOProductBuildVer">
    <vt:lpwstr>2052-12.1.0.16250</vt:lpwstr>
  </property>
</Properties>
</file>