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依立替康项目评估报告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05" w:history="1">
        <w:r>
          <w:rPr>
            <w:rFonts w:ascii="仿宋" w:eastAsia="仿宋" w:hAnsi="仿宋" w:cs="仿宋" w:hint="eastAsia"/>
            <w:lang w:eastAsia="zh-CN"/>
          </w:rPr>
          <w:t>前言</w:t>
        </w:r>
        <w:r>
          <w:tab/>
        </w:r>
        <w:r>
          <w:fldChar w:fldCharType="begin"/>
        </w:r>
        <w:r>
          <w:instrText xml:space="preserve"> PAGEREF _Toc18205 \h </w:instrText>
        </w:r>
        <w:r>
          <w:fldChar w:fldCharType="separate"/>
        </w:r>
        <w:r>
          <w:t>3</w:t>
        </w:r>
        <w:r>
          <w:fldChar w:fldCharType="end"/>
        </w:r>
      </w:hyperlink>
    </w:p>
    <w:p>
      <w:pPr>
        <w:pStyle w:val="TOC1"/>
        <w:tabs>
          <w:tab w:val="right" w:leader="dot" w:pos="8306"/>
        </w:tabs>
      </w:pPr>
      <w:hyperlink w:anchor="_Toc20183" w:history="1">
        <w:r>
          <w:rPr>
            <w:rFonts w:ascii="仿宋" w:eastAsia="仿宋" w:hAnsi="仿宋" w:cs="仿宋" w:hint="eastAsia"/>
            <w:lang w:eastAsia="zh-CN"/>
          </w:rPr>
          <w:t>一、建设规划</w:t>
        </w:r>
        <w:r>
          <w:tab/>
        </w:r>
        <w:r>
          <w:fldChar w:fldCharType="begin"/>
        </w:r>
        <w:r>
          <w:instrText xml:space="preserve"> PAGEREF _Toc20183 \h </w:instrText>
        </w:r>
        <w:r>
          <w:fldChar w:fldCharType="separate"/>
        </w:r>
        <w:r>
          <w:t>3</w:t>
        </w:r>
        <w:r>
          <w:fldChar w:fldCharType="end"/>
        </w:r>
      </w:hyperlink>
    </w:p>
    <w:p>
      <w:pPr>
        <w:pStyle w:val="TOC2"/>
        <w:tabs>
          <w:tab w:val="right" w:leader="dot" w:pos="8306"/>
        </w:tabs>
      </w:pPr>
      <w:hyperlink w:anchor="_Toc10101" w:history="1">
        <w:r>
          <w:rPr>
            <w:rFonts w:ascii="仿宋" w:eastAsia="仿宋" w:hAnsi="仿宋" w:cs="仿宋" w:hint="eastAsia"/>
            <w:lang w:eastAsia="zh-CN"/>
          </w:rPr>
          <w:t>(一)、产品规划</w:t>
        </w:r>
        <w:r>
          <w:tab/>
        </w:r>
        <w:r>
          <w:fldChar w:fldCharType="begin"/>
        </w:r>
        <w:r>
          <w:instrText xml:space="preserve"> PAGEREF _Toc10101 \h </w:instrText>
        </w:r>
        <w:r>
          <w:fldChar w:fldCharType="separate"/>
        </w:r>
        <w:r>
          <w:t>3</w:t>
        </w:r>
        <w:r>
          <w:fldChar w:fldCharType="end"/>
        </w:r>
      </w:hyperlink>
    </w:p>
    <w:p>
      <w:pPr>
        <w:pStyle w:val="TOC2"/>
        <w:tabs>
          <w:tab w:val="right" w:leader="dot" w:pos="8306"/>
        </w:tabs>
      </w:pPr>
      <w:hyperlink w:anchor="_Toc12907" w:history="1">
        <w:r>
          <w:rPr>
            <w:rFonts w:ascii="仿宋" w:eastAsia="仿宋" w:hAnsi="仿宋" w:cs="仿宋" w:hint="eastAsia"/>
            <w:lang w:eastAsia="zh-CN"/>
          </w:rPr>
          <w:t>(二)、建设规模</w:t>
        </w:r>
        <w:r>
          <w:tab/>
        </w:r>
        <w:r>
          <w:fldChar w:fldCharType="begin"/>
        </w:r>
        <w:r>
          <w:instrText xml:space="preserve"> PAGEREF _Toc12907 \h </w:instrText>
        </w:r>
        <w:r>
          <w:fldChar w:fldCharType="separate"/>
        </w:r>
        <w:r>
          <w:t>5</w:t>
        </w:r>
        <w:r>
          <w:fldChar w:fldCharType="end"/>
        </w:r>
      </w:hyperlink>
    </w:p>
    <w:p>
      <w:pPr>
        <w:pStyle w:val="TOC1"/>
        <w:tabs>
          <w:tab w:val="right" w:leader="dot" w:pos="8306"/>
        </w:tabs>
      </w:pPr>
      <w:hyperlink w:anchor="_Toc26254" w:history="1">
        <w:r>
          <w:rPr>
            <w:rFonts w:ascii="仿宋" w:eastAsia="仿宋" w:hAnsi="仿宋" w:cs="仿宋" w:hint="eastAsia"/>
            <w:lang w:eastAsia="zh-CN"/>
          </w:rPr>
          <w:t>二、依立替康项目环境保护分析</w:t>
        </w:r>
        <w:r>
          <w:tab/>
        </w:r>
        <w:r>
          <w:fldChar w:fldCharType="begin"/>
        </w:r>
        <w:r>
          <w:instrText xml:space="preserve"> PAGEREF _Toc26254 \h </w:instrText>
        </w:r>
        <w:r>
          <w:fldChar w:fldCharType="separate"/>
        </w:r>
        <w:r>
          <w:t>6</w:t>
        </w:r>
        <w:r>
          <w:fldChar w:fldCharType="end"/>
        </w:r>
      </w:hyperlink>
    </w:p>
    <w:p>
      <w:pPr>
        <w:pStyle w:val="TOC2"/>
        <w:tabs>
          <w:tab w:val="right" w:leader="dot" w:pos="8306"/>
        </w:tabs>
      </w:pPr>
      <w:hyperlink w:anchor="_Toc20676" w:history="1">
        <w:r>
          <w:rPr>
            <w:rFonts w:ascii="仿宋" w:eastAsia="仿宋" w:hAnsi="仿宋" w:cs="仿宋" w:hint="eastAsia"/>
            <w:lang w:eastAsia="zh-CN"/>
          </w:rPr>
          <w:t>(一)、建设区域环境质量现状</w:t>
        </w:r>
        <w:r>
          <w:tab/>
        </w:r>
        <w:r>
          <w:fldChar w:fldCharType="begin"/>
        </w:r>
        <w:r>
          <w:instrText xml:space="preserve"> PAGEREF _Toc20676 \h </w:instrText>
        </w:r>
        <w:r>
          <w:fldChar w:fldCharType="separate"/>
        </w:r>
        <w:r>
          <w:t>6</w:t>
        </w:r>
        <w:r>
          <w:fldChar w:fldCharType="end"/>
        </w:r>
      </w:hyperlink>
    </w:p>
    <w:p>
      <w:pPr>
        <w:pStyle w:val="TOC2"/>
        <w:tabs>
          <w:tab w:val="right" w:leader="dot" w:pos="8306"/>
        </w:tabs>
      </w:pPr>
      <w:hyperlink w:anchor="_Toc11571" w:history="1">
        <w:r>
          <w:rPr>
            <w:rFonts w:ascii="仿宋" w:eastAsia="仿宋" w:hAnsi="仿宋" w:cs="仿宋" w:hint="eastAsia"/>
            <w:lang w:eastAsia="zh-CN"/>
          </w:rPr>
          <w:t>(二)、建设期环境保护</w:t>
        </w:r>
        <w:r>
          <w:tab/>
        </w:r>
        <w:r>
          <w:fldChar w:fldCharType="begin"/>
        </w:r>
        <w:r>
          <w:instrText xml:space="preserve"> PAGEREF _Toc11571 \h </w:instrText>
        </w:r>
        <w:r>
          <w:fldChar w:fldCharType="separate"/>
        </w:r>
        <w:r>
          <w:t>7</w:t>
        </w:r>
        <w:r>
          <w:fldChar w:fldCharType="end"/>
        </w:r>
      </w:hyperlink>
    </w:p>
    <w:p>
      <w:pPr>
        <w:pStyle w:val="TOC2"/>
        <w:tabs>
          <w:tab w:val="right" w:leader="dot" w:pos="8306"/>
        </w:tabs>
      </w:pPr>
      <w:hyperlink w:anchor="_Toc31197" w:history="1">
        <w:r>
          <w:rPr>
            <w:rFonts w:ascii="仿宋" w:eastAsia="仿宋" w:hAnsi="仿宋" w:cs="仿宋" w:hint="eastAsia"/>
            <w:lang w:eastAsia="zh-CN"/>
          </w:rPr>
          <w:t>(三)、运营期环境保护</w:t>
        </w:r>
        <w:r>
          <w:tab/>
        </w:r>
        <w:r>
          <w:fldChar w:fldCharType="begin"/>
        </w:r>
        <w:r>
          <w:instrText xml:space="preserve"> PAGEREF _Toc31197 \h </w:instrText>
        </w:r>
        <w:r>
          <w:fldChar w:fldCharType="separate"/>
        </w:r>
        <w:r>
          <w:t>8</w:t>
        </w:r>
        <w:r>
          <w:fldChar w:fldCharType="end"/>
        </w:r>
      </w:hyperlink>
    </w:p>
    <w:p>
      <w:pPr>
        <w:pStyle w:val="TOC2"/>
        <w:tabs>
          <w:tab w:val="right" w:leader="dot" w:pos="8306"/>
        </w:tabs>
      </w:pPr>
      <w:hyperlink w:anchor="_Toc5227" w:history="1">
        <w:r>
          <w:rPr>
            <w:rFonts w:ascii="仿宋" w:eastAsia="仿宋" w:hAnsi="仿宋" w:cs="仿宋" w:hint="eastAsia"/>
            <w:lang w:eastAsia="zh-CN"/>
          </w:rPr>
          <w:t>(四)、依立替康项目建设对区域经济的影响</w:t>
        </w:r>
        <w:r>
          <w:tab/>
        </w:r>
        <w:r>
          <w:fldChar w:fldCharType="begin"/>
        </w:r>
        <w:r>
          <w:instrText xml:space="preserve"> PAGEREF _Toc5227 \h </w:instrText>
        </w:r>
        <w:r>
          <w:fldChar w:fldCharType="separate"/>
        </w:r>
        <w:r>
          <w:t>10</w:t>
        </w:r>
        <w:r>
          <w:fldChar w:fldCharType="end"/>
        </w:r>
      </w:hyperlink>
    </w:p>
    <w:p>
      <w:pPr>
        <w:pStyle w:val="TOC2"/>
        <w:tabs>
          <w:tab w:val="right" w:leader="dot" w:pos="8306"/>
        </w:tabs>
      </w:pPr>
      <w:hyperlink w:anchor="_Toc4048" w:history="1">
        <w:r>
          <w:rPr>
            <w:rFonts w:ascii="仿宋" w:eastAsia="仿宋" w:hAnsi="仿宋" w:cs="仿宋" w:hint="eastAsia"/>
            <w:lang w:eastAsia="zh-CN"/>
          </w:rPr>
          <w:t>(五)、废弃物处理</w:t>
        </w:r>
        <w:r>
          <w:tab/>
        </w:r>
        <w:r>
          <w:fldChar w:fldCharType="begin"/>
        </w:r>
        <w:r>
          <w:instrText xml:space="preserve"> PAGEREF _Toc4048 \h </w:instrText>
        </w:r>
        <w:r>
          <w:fldChar w:fldCharType="separate"/>
        </w:r>
        <w:r>
          <w:t>11</w:t>
        </w:r>
        <w:r>
          <w:fldChar w:fldCharType="end"/>
        </w:r>
      </w:hyperlink>
    </w:p>
    <w:p>
      <w:pPr>
        <w:pStyle w:val="TOC2"/>
        <w:tabs>
          <w:tab w:val="right" w:leader="dot" w:pos="8306"/>
        </w:tabs>
      </w:pPr>
      <w:hyperlink w:anchor="_Toc5735" w:history="1">
        <w:r>
          <w:rPr>
            <w:rFonts w:ascii="仿宋" w:eastAsia="仿宋" w:hAnsi="仿宋" w:cs="仿宋" w:hint="eastAsia"/>
            <w:lang w:eastAsia="zh-CN"/>
          </w:rPr>
          <w:t>(六)、特殊环境影响分析</w:t>
        </w:r>
        <w:r>
          <w:tab/>
        </w:r>
        <w:r>
          <w:fldChar w:fldCharType="begin"/>
        </w:r>
        <w:r>
          <w:instrText xml:space="preserve"> PAGEREF _Toc5735 \h </w:instrText>
        </w:r>
        <w:r>
          <w:fldChar w:fldCharType="separate"/>
        </w:r>
        <w:r>
          <w:t>13</w:t>
        </w:r>
        <w:r>
          <w:fldChar w:fldCharType="end"/>
        </w:r>
      </w:hyperlink>
    </w:p>
    <w:p>
      <w:pPr>
        <w:pStyle w:val="TOC2"/>
        <w:tabs>
          <w:tab w:val="right" w:leader="dot" w:pos="8306"/>
        </w:tabs>
      </w:pPr>
      <w:hyperlink w:anchor="_Toc19068" w:history="1">
        <w:r>
          <w:rPr>
            <w:rFonts w:ascii="仿宋" w:eastAsia="仿宋" w:hAnsi="仿宋" w:cs="仿宋" w:hint="eastAsia"/>
            <w:lang w:eastAsia="zh-CN"/>
          </w:rPr>
          <w:t>(七)、清洁生产</w:t>
        </w:r>
        <w:r>
          <w:tab/>
        </w:r>
        <w:r>
          <w:fldChar w:fldCharType="begin"/>
        </w:r>
        <w:r>
          <w:instrText xml:space="preserve"> PAGEREF _Toc19068 \h </w:instrText>
        </w:r>
        <w:r>
          <w:fldChar w:fldCharType="separate"/>
        </w:r>
        <w:r>
          <w:t>14</w:t>
        </w:r>
        <w:r>
          <w:fldChar w:fldCharType="end"/>
        </w:r>
      </w:hyperlink>
    </w:p>
    <w:p>
      <w:pPr>
        <w:pStyle w:val="TOC2"/>
        <w:tabs>
          <w:tab w:val="right" w:leader="dot" w:pos="8306"/>
        </w:tabs>
      </w:pPr>
      <w:hyperlink w:anchor="_Toc27" w:history="1">
        <w:r>
          <w:rPr>
            <w:rFonts w:ascii="仿宋" w:eastAsia="仿宋" w:hAnsi="仿宋" w:cs="仿宋" w:hint="eastAsia"/>
            <w:lang w:eastAsia="zh-CN"/>
          </w:rPr>
          <w:t>(八)、环境保护综合评价</w:t>
        </w:r>
        <w:r>
          <w:tab/>
        </w:r>
        <w:r>
          <w:fldChar w:fldCharType="begin"/>
        </w:r>
        <w:r>
          <w:instrText xml:space="preserve"> PAGEREF _Toc27 \h </w:instrText>
        </w:r>
        <w:r>
          <w:fldChar w:fldCharType="separate"/>
        </w:r>
        <w:r>
          <w:t>15</w:t>
        </w:r>
        <w:r>
          <w:fldChar w:fldCharType="end"/>
        </w:r>
      </w:hyperlink>
    </w:p>
    <w:p>
      <w:pPr>
        <w:pStyle w:val="TOC1"/>
        <w:tabs>
          <w:tab w:val="right" w:leader="dot" w:pos="8306"/>
        </w:tabs>
      </w:pPr>
      <w:hyperlink w:anchor="_Toc11606" w:history="1">
        <w:r>
          <w:rPr>
            <w:rFonts w:ascii="仿宋" w:eastAsia="仿宋" w:hAnsi="仿宋" w:cs="仿宋" w:hint="eastAsia"/>
            <w:lang w:eastAsia="zh-CN"/>
          </w:rPr>
          <w:t>三、依立替康项目基本情况</w:t>
        </w:r>
        <w:r>
          <w:tab/>
        </w:r>
        <w:r>
          <w:fldChar w:fldCharType="begin"/>
        </w:r>
        <w:r>
          <w:instrText xml:space="preserve"> PAGEREF _Toc11606 \h </w:instrText>
        </w:r>
        <w:r>
          <w:fldChar w:fldCharType="separate"/>
        </w:r>
        <w:r>
          <w:t>17</w:t>
        </w:r>
        <w:r>
          <w:fldChar w:fldCharType="end"/>
        </w:r>
      </w:hyperlink>
    </w:p>
    <w:p>
      <w:pPr>
        <w:pStyle w:val="TOC2"/>
        <w:tabs>
          <w:tab w:val="right" w:leader="dot" w:pos="8306"/>
        </w:tabs>
      </w:pPr>
      <w:hyperlink w:anchor="_Toc12365" w:history="1">
        <w:r>
          <w:rPr>
            <w:rFonts w:ascii="仿宋" w:eastAsia="仿宋" w:hAnsi="仿宋" w:cs="仿宋" w:hint="eastAsia"/>
            <w:lang w:eastAsia="zh-CN"/>
          </w:rPr>
          <w:t>(一)、依立替康项目名称及建设性质</w:t>
        </w:r>
        <w:r>
          <w:tab/>
        </w:r>
        <w:r>
          <w:fldChar w:fldCharType="begin"/>
        </w:r>
        <w:r>
          <w:instrText xml:space="preserve"> PAGEREF _Toc12365 \h </w:instrText>
        </w:r>
        <w:r>
          <w:fldChar w:fldCharType="separate"/>
        </w:r>
        <w:r>
          <w:t>17</w:t>
        </w:r>
        <w:r>
          <w:fldChar w:fldCharType="end"/>
        </w:r>
      </w:hyperlink>
    </w:p>
    <w:p>
      <w:pPr>
        <w:pStyle w:val="TOC2"/>
        <w:tabs>
          <w:tab w:val="right" w:leader="dot" w:pos="8306"/>
        </w:tabs>
      </w:pPr>
      <w:hyperlink w:anchor="_Toc26788" w:history="1">
        <w:r>
          <w:rPr>
            <w:rFonts w:ascii="仿宋" w:eastAsia="仿宋" w:hAnsi="仿宋" w:cs="仿宋" w:hint="eastAsia"/>
            <w:lang w:eastAsia="zh-CN"/>
          </w:rPr>
          <w:t>(二)、依立替康项目承办单位</w:t>
        </w:r>
        <w:r>
          <w:tab/>
        </w:r>
        <w:r>
          <w:fldChar w:fldCharType="begin"/>
        </w:r>
        <w:r>
          <w:instrText xml:space="preserve"> PAGEREF _Toc26788 \h </w:instrText>
        </w:r>
        <w:r>
          <w:fldChar w:fldCharType="separate"/>
        </w:r>
        <w:r>
          <w:t>18</w:t>
        </w:r>
        <w:r>
          <w:fldChar w:fldCharType="end"/>
        </w:r>
      </w:hyperlink>
    </w:p>
    <w:p>
      <w:pPr>
        <w:pStyle w:val="TOC2"/>
        <w:tabs>
          <w:tab w:val="right" w:leader="dot" w:pos="8306"/>
        </w:tabs>
      </w:pPr>
      <w:hyperlink w:anchor="_Toc6233" w:history="1">
        <w:r>
          <w:rPr>
            <w:rFonts w:ascii="仿宋" w:eastAsia="仿宋" w:hAnsi="仿宋" w:cs="仿宋" w:hint="eastAsia"/>
            <w:lang w:eastAsia="zh-CN"/>
          </w:rPr>
          <w:t>(三)、战略合作单位</w:t>
        </w:r>
        <w:r>
          <w:tab/>
        </w:r>
        <w:r>
          <w:fldChar w:fldCharType="begin"/>
        </w:r>
        <w:r>
          <w:instrText xml:space="preserve"> PAGEREF _Toc6233 \h </w:instrText>
        </w:r>
        <w:r>
          <w:fldChar w:fldCharType="separate"/>
        </w:r>
        <w:r>
          <w:t>18</w:t>
        </w:r>
        <w:r>
          <w:fldChar w:fldCharType="end"/>
        </w:r>
      </w:hyperlink>
    </w:p>
    <w:p>
      <w:pPr>
        <w:pStyle w:val="TOC2"/>
        <w:tabs>
          <w:tab w:val="right" w:leader="dot" w:pos="8306"/>
        </w:tabs>
      </w:pPr>
      <w:hyperlink w:anchor="_Toc27065" w:history="1">
        <w:r>
          <w:rPr>
            <w:rFonts w:ascii="仿宋" w:eastAsia="仿宋" w:hAnsi="仿宋" w:cs="仿宋" w:hint="eastAsia"/>
            <w:lang w:eastAsia="zh-CN"/>
          </w:rPr>
          <w:t>(四)、依立替康项目提出的理由</w:t>
        </w:r>
        <w:r>
          <w:tab/>
        </w:r>
        <w:r>
          <w:fldChar w:fldCharType="begin"/>
        </w:r>
        <w:r>
          <w:instrText xml:space="preserve"> PAGEREF _Toc27065 \h </w:instrText>
        </w:r>
        <w:r>
          <w:fldChar w:fldCharType="separate"/>
        </w:r>
        <w:r>
          <w:t>18</w:t>
        </w:r>
        <w:r>
          <w:fldChar w:fldCharType="end"/>
        </w:r>
      </w:hyperlink>
    </w:p>
    <w:p>
      <w:pPr>
        <w:pStyle w:val="TOC2"/>
        <w:tabs>
          <w:tab w:val="right" w:leader="dot" w:pos="8306"/>
        </w:tabs>
      </w:pPr>
      <w:hyperlink w:anchor="_Toc21517" w:history="1">
        <w:r>
          <w:rPr>
            <w:rFonts w:ascii="仿宋" w:eastAsia="仿宋" w:hAnsi="仿宋" w:cs="仿宋" w:hint="eastAsia"/>
            <w:lang w:eastAsia="zh-CN"/>
          </w:rPr>
          <w:t>(五)、原材料供应</w:t>
        </w:r>
        <w:r>
          <w:tab/>
        </w:r>
        <w:r>
          <w:fldChar w:fldCharType="begin"/>
        </w:r>
        <w:r>
          <w:instrText xml:space="preserve"> PAGEREF _Toc21517 \h </w:instrText>
        </w:r>
        <w:r>
          <w:fldChar w:fldCharType="separate"/>
        </w:r>
        <w:r>
          <w:t>19</w:t>
        </w:r>
        <w:r>
          <w:fldChar w:fldCharType="end"/>
        </w:r>
      </w:hyperlink>
    </w:p>
    <w:p>
      <w:pPr>
        <w:pStyle w:val="TOC2"/>
        <w:tabs>
          <w:tab w:val="right" w:leader="dot" w:pos="8306"/>
        </w:tabs>
      </w:pPr>
      <w:hyperlink w:anchor="_Toc14826" w:history="1">
        <w:r>
          <w:rPr>
            <w:rFonts w:ascii="仿宋" w:eastAsia="仿宋" w:hAnsi="仿宋" w:cs="仿宋" w:hint="eastAsia"/>
            <w:lang w:eastAsia="zh-CN"/>
          </w:rPr>
          <w:t>(六)、依立替康项目能耗分析</w:t>
        </w:r>
        <w:r>
          <w:tab/>
        </w:r>
        <w:r>
          <w:fldChar w:fldCharType="begin"/>
        </w:r>
        <w:r>
          <w:instrText xml:space="preserve"> PAGEREF _Toc14826 \h </w:instrText>
        </w:r>
        <w:r>
          <w:fldChar w:fldCharType="separate"/>
        </w:r>
        <w:r>
          <w:t>20</w:t>
        </w:r>
        <w:r>
          <w:fldChar w:fldCharType="end"/>
        </w:r>
      </w:hyperlink>
    </w:p>
    <w:p>
      <w:pPr>
        <w:pStyle w:val="TOC2"/>
        <w:tabs>
          <w:tab w:val="right" w:leader="dot" w:pos="8306"/>
        </w:tabs>
      </w:pPr>
      <w:hyperlink w:anchor="_Toc6454" w:history="1">
        <w:r>
          <w:rPr>
            <w:rFonts w:ascii="仿宋" w:eastAsia="仿宋" w:hAnsi="仿宋" w:cs="仿宋" w:hint="eastAsia"/>
            <w:lang w:eastAsia="zh-CN"/>
          </w:rPr>
          <w:t>(七)、环境保护</w:t>
        </w:r>
        <w:r>
          <w:tab/>
        </w:r>
        <w:r>
          <w:fldChar w:fldCharType="begin"/>
        </w:r>
        <w:r>
          <w:instrText xml:space="preserve"> PAGEREF _Toc6454 \h </w:instrText>
        </w:r>
        <w:r>
          <w:fldChar w:fldCharType="separate"/>
        </w:r>
        <w:r>
          <w:t>21</w:t>
        </w:r>
        <w:r>
          <w:fldChar w:fldCharType="end"/>
        </w:r>
      </w:hyperlink>
    </w:p>
    <w:p>
      <w:pPr>
        <w:pStyle w:val="TOC2"/>
        <w:tabs>
          <w:tab w:val="right" w:leader="dot" w:pos="8306"/>
        </w:tabs>
      </w:pPr>
      <w:hyperlink w:anchor="_Toc2645" w:history="1">
        <w:r>
          <w:rPr>
            <w:rFonts w:ascii="仿宋" w:eastAsia="仿宋" w:hAnsi="仿宋" w:cs="仿宋" w:hint="eastAsia"/>
            <w:lang w:eastAsia="zh-CN"/>
          </w:rPr>
          <w:t>(八)、依立替康项目建设符合性</w:t>
        </w:r>
        <w:r>
          <w:tab/>
        </w:r>
        <w:r>
          <w:fldChar w:fldCharType="begin"/>
        </w:r>
        <w:r>
          <w:instrText xml:space="preserve"> PAGEREF _Toc2645 \h </w:instrText>
        </w:r>
        <w:r>
          <w:fldChar w:fldCharType="separate"/>
        </w:r>
        <w:r>
          <w:t>22</w:t>
        </w:r>
        <w:r>
          <w:fldChar w:fldCharType="end"/>
        </w:r>
      </w:hyperlink>
    </w:p>
    <w:p>
      <w:pPr>
        <w:pStyle w:val="TOC2"/>
        <w:tabs>
          <w:tab w:val="right" w:leader="dot" w:pos="8306"/>
        </w:tabs>
      </w:pPr>
      <w:hyperlink w:anchor="_Toc1249" w:history="1">
        <w:r>
          <w:rPr>
            <w:rFonts w:ascii="仿宋" w:eastAsia="仿宋" w:hAnsi="仿宋" w:cs="仿宋" w:hint="eastAsia"/>
            <w:lang w:eastAsia="zh-CN"/>
          </w:rPr>
          <w:t>(九)、依立替康项目进度规划</w:t>
        </w:r>
        <w:r>
          <w:tab/>
        </w:r>
        <w:r>
          <w:fldChar w:fldCharType="begin"/>
        </w:r>
        <w:r>
          <w:instrText xml:space="preserve"> PAGEREF _Toc1249 \h </w:instrText>
        </w:r>
        <w:r>
          <w:fldChar w:fldCharType="separate"/>
        </w:r>
        <w:r>
          <w:t>23</w:t>
        </w:r>
        <w:r>
          <w:fldChar w:fldCharType="end"/>
        </w:r>
      </w:hyperlink>
    </w:p>
    <w:p>
      <w:pPr>
        <w:pStyle w:val="TOC2"/>
        <w:tabs>
          <w:tab w:val="right" w:leader="dot" w:pos="8306"/>
        </w:tabs>
      </w:pPr>
      <w:hyperlink w:anchor="_Toc31408" w:history="1">
        <w:r>
          <w:rPr>
            <w:rFonts w:ascii="仿宋" w:eastAsia="仿宋" w:hAnsi="仿宋" w:cs="仿宋" w:hint="eastAsia"/>
            <w:lang w:eastAsia="zh-CN"/>
          </w:rPr>
          <w:t>(十)、投资估算及经济效益分析</w:t>
        </w:r>
        <w:r>
          <w:tab/>
        </w:r>
        <w:r>
          <w:fldChar w:fldCharType="begin"/>
        </w:r>
        <w:r>
          <w:instrText xml:space="preserve"> PAGEREF _Toc31408 \h </w:instrText>
        </w:r>
        <w:r>
          <w:fldChar w:fldCharType="separate"/>
        </w:r>
        <w:r>
          <w:t>24</w:t>
        </w:r>
        <w:r>
          <w:fldChar w:fldCharType="end"/>
        </w:r>
      </w:hyperlink>
    </w:p>
    <w:p>
      <w:pPr>
        <w:pStyle w:val="TOC2"/>
        <w:tabs>
          <w:tab w:val="right" w:leader="dot" w:pos="8306"/>
        </w:tabs>
      </w:pPr>
      <w:hyperlink w:anchor="_Toc15197" w:history="1">
        <w:r>
          <w:rPr>
            <w:rFonts w:ascii="仿宋" w:eastAsia="仿宋" w:hAnsi="仿宋" w:cs="仿宋" w:hint="eastAsia"/>
            <w:lang w:eastAsia="zh-CN"/>
          </w:rPr>
          <w:t>(十一)、报告说明</w:t>
        </w:r>
        <w:r>
          <w:tab/>
        </w:r>
        <w:r>
          <w:fldChar w:fldCharType="begin"/>
        </w:r>
        <w:r>
          <w:instrText xml:space="preserve"> PAGEREF _Toc15197 \h </w:instrText>
        </w:r>
        <w:r>
          <w:fldChar w:fldCharType="separate"/>
        </w:r>
        <w:r>
          <w:t>25</w:t>
        </w:r>
        <w:r>
          <w:fldChar w:fldCharType="end"/>
        </w:r>
      </w:hyperlink>
    </w:p>
    <w:p>
      <w:pPr>
        <w:pStyle w:val="TOC2"/>
        <w:tabs>
          <w:tab w:val="right" w:leader="dot" w:pos="8306"/>
        </w:tabs>
      </w:pPr>
      <w:hyperlink w:anchor="_Toc23478" w:history="1">
        <w:r>
          <w:rPr>
            <w:rFonts w:ascii="仿宋" w:eastAsia="仿宋" w:hAnsi="仿宋" w:cs="仿宋" w:hint="eastAsia"/>
            <w:lang w:eastAsia="zh-CN"/>
          </w:rPr>
          <w:t>(十二)、依立替康项目评价</w:t>
        </w:r>
        <w:r>
          <w:tab/>
        </w:r>
        <w:r>
          <w:fldChar w:fldCharType="begin"/>
        </w:r>
        <w:r>
          <w:instrText xml:space="preserve"> PAGEREF _Toc23478 \h </w:instrText>
        </w:r>
        <w:r>
          <w:fldChar w:fldCharType="separate"/>
        </w:r>
        <w:r>
          <w:t>26</w:t>
        </w:r>
        <w:r>
          <w:fldChar w:fldCharType="end"/>
        </w:r>
      </w:hyperlink>
    </w:p>
    <w:p>
      <w:pPr>
        <w:pStyle w:val="TOC1"/>
        <w:tabs>
          <w:tab w:val="right" w:leader="dot" w:pos="8306"/>
        </w:tabs>
      </w:pPr>
      <w:hyperlink w:anchor="_Toc14713" w:history="1">
        <w:r>
          <w:rPr>
            <w:rFonts w:ascii="仿宋" w:eastAsia="仿宋" w:hAnsi="仿宋" w:cs="仿宋" w:hint="eastAsia"/>
            <w:lang w:eastAsia="zh-CN"/>
          </w:rPr>
          <w:t>四、工艺分析</w:t>
        </w:r>
        <w:r>
          <w:tab/>
        </w:r>
        <w:r>
          <w:fldChar w:fldCharType="begin"/>
        </w:r>
        <w:r>
          <w:instrText xml:space="preserve"> PAGEREF _Toc14713 \h </w:instrText>
        </w:r>
        <w:r>
          <w:fldChar w:fldCharType="separate"/>
        </w:r>
        <w:r>
          <w:t>28</w:t>
        </w:r>
        <w:r>
          <w:fldChar w:fldCharType="end"/>
        </w:r>
      </w:hyperlink>
    </w:p>
    <w:p>
      <w:pPr>
        <w:pStyle w:val="TOC2"/>
        <w:tabs>
          <w:tab w:val="right" w:leader="dot" w:pos="8306"/>
        </w:tabs>
      </w:pPr>
      <w:hyperlink w:anchor="_Toc29175" w:history="1">
        <w:r>
          <w:rPr>
            <w:rFonts w:ascii="仿宋" w:eastAsia="仿宋" w:hAnsi="仿宋" w:cs="仿宋" w:hint="eastAsia"/>
            <w:lang w:eastAsia="zh-CN"/>
          </w:rPr>
          <w:t>(一)、技术管理特点</w:t>
        </w:r>
        <w:r>
          <w:tab/>
        </w:r>
        <w:r>
          <w:fldChar w:fldCharType="begin"/>
        </w:r>
        <w:r>
          <w:instrText xml:space="preserve"> PAGEREF _Toc29175 \h </w:instrText>
        </w:r>
        <w:r>
          <w:fldChar w:fldCharType="separate"/>
        </w:r>
        <w:r>
          <w:t>28</w:t>
        </w:r>
        <w:r>
          <w:fldChar w:fldCharType="end"/>
        </w:r>
      </w:hyperlink>
    </w:p>
    <w:p>
      <w:pPr>
        <w:pStyle w:val="TOC2"/>
        <w:tabs>
          <w:tab w:val="right" w:leader="dot" w:pos="8306"/>
        </w:tabs>
      </w:pPr>
      <w:hyperlink w:anchor="_Toc26779" w:history="1">
        <w:r>
          <w:rPr>
            <w:rFonts w:ascii="仿宋" w:eastAsia="仿宋" w:hAnsi="仿宋" w:cs="仿宋" w:hint="eastAsia"/>
            <w:lang w:eastAsia="zh-CN"/>
          </w:rPr>
          <w:t>(二)、依立替康项目工艺技术设计方案</w:t>
        </w:r>
        <w:r>
          <w:tab/>
        </w:r>
        <w:r>
          <w:fldChar w:fldCharType="begin"/>
        </w:r>
        <w:r>
          <w:instrText xml:space="preserve"> PAGEREF _Toc26779 \h </w:instrText>
        </w:r>
        <w:r>
          <w:fldChar w:fldCharType="separate"/>
        </w:r>
        <w:r>
          <w:t>28</w:t>
        </w:r>
        <w:r>
          <w:fldChar w:fldCharType="end"/>
        </w:r>
      </w:hyperlink>
    </w:p>
    <w:p>
      <w:pPr>
        <w:pStyle w:val="TOC2"/>
        <w:tabs>
          <w:tab w:val="right" w:leader="dot" w:pos="8306"/>
        </w:tabs>
      </w:pPr>
      <w:hyperlink w:anchor="_Toc9224" w:history="1">
        <w:r>
          <w:rPr>
            <w:rFonts w:ascii="仿宋" w:eastAsia="仿宋" w:hAnsi="仿宋" w:cs="仿宋" w:hint="eastAsia"/>
            <w:lang w:eastAsia="zh-CN"/>
          </w:rPr>
          <w:t>(三)、设备选型方案</w:t>
        </w:r>
        <w:r>
          <w:tab/>
        </w:r>
        <w:r>
          <w:fldChar w:fldCharType="begin"/>
        </w:r>
        <w:r>
          <w:instrText xml:space="preserve"> PAGEREF _Toc9224 \h </w:instrText>
        </w:r>
        <w:r>
          <w:fldChar w:fldCharType="separate"/>
        </w:r>
        <w:r>
          <w:t>29</w:t>
        </w:r>
        <w:r>
          <w:fldChar w:fldCharType="end"/>
        </w:r>
      </w:hyperlink>
    </w:p>
    <w:p>
      <w:pPr>
        <w:pStyle w:val="TOC1"/>
        <w:tabs>
          <w:tab w:val="right" w:leader="dot" w:pos="8306"/>
        </w:tabs>
      </w:pPr>
      <w:hyperlink w:anchor="_Toc21663" w:history="1">
        <w:r>
          <w:rPr>
            <w:rFonts w:ascii="仿宋" w:eastAsia="仿宋" w:hAnsi="仿宋" w:cs="仿宋" w:hint="eastAsia"/>
            <w:lang w:eastAsia="zh-CN"/>
          </w:rPr>
          <w:t>五、投资背景及必要性分析</w:t>
        </w:r>
        <w:r>
          <w:tab/>
        </w:r>
        <w:r>
          <w:fldChar w:fldCharType="begin"/>
        </w:r>
        <w:r>
          <w:instrText xml:space="preserve"> PAGEREF _Toc21663 \h </w:instrText>
        </w:r>
        <w:r>
          <w:fldChar w:fldCharType="separate"/>
        </w:r>
        <w:r>
          <w:t>30</w:t>
        </w:r>
        <w:r>
          <w:fldChar w:fldCharType="end"/>
        </w:r>
      </w:hyperlink>
    </w:p>
    <w:p>
      <w:pPr>
        <w:pStyle w:val="TOC2"/>
        <w:tabs>
          <w:tab w:val="right" w:leader="dot" w:pos="8306"/>
        </w:tabs>
      </w:pPr>
      <w:hyperlink w:anchor="_Toc6004" w:history="1">
        <w:r>
          <w:rPr>
            <w:rFonts w:ascii="仿宋" w:eastAsia="仿宋" w:hAnsi="仿宋" w:cs="仿宋" w:hint="eastAsia"/>
            <w:lang w:eastAsia="zh-CN"/>
          </w:rPr>
          <w:t>(一)、依立替康项目承办单位背景分析</w:t>
        </w:r>
        <w:r>
          <w:tab/>
        </w:r>
        <w:r>
          <w:fldChar w:fldCharType="begin"/>
        </w:r>
        <w:r>
          <w:instrText xml:space="preserve"> PAGEREF _Toc6004 \h </w:instrText>
        </w:r>
        <w:r>
          <w:fldChar w:fldCharType="separate"/>
        </w:r>
        <w:r>
          <w:t>30</w:t>
        </w:r>
        <w:r>
          <w:fldChar w:fldCharType="end"/>
        </w:r>
      </w:hyperlink>
    </w:p>
    <w:p>
      <w:pPr>
        <w:pStyle w:val="TOC2"/>
        <w:tabs>
          <w:tab w:val="right" w:leader="dot" w:pos="8306"/>
        </w:tabs>
      </w:pPr>
      <w:hyperlink w:anchor="_Toc6559" w:history="1">
        <w:r>
          <w:rPr>
            <w:rFonts w:ascii="仿宋" w:eastAsia="仿宋" w:hAnsi="仿宋" w:cs="仿宋" w:hint="eastAsia"/>
            <w:lang w:eastAsia="zh-CN"/>
          </w:rPr>
          <w:t>(二)、产业政策及发展规划</w:t>
        </w:r>
        <w:r>
          <w:tab/>
        </w:r>
        <w:r>
          <w:fldChar w:fldCharType="begin"/>
        </w:r>
        <w:r>
          <w:instrText xml:space="preserve"> PAGEREF _Toc6559 \h </w:instrText>
        </w:r>
        <w:r>
          <w:fldChar w:fldCharType="separate"/>
        </w:r>
        <w:r>
          <w:t>31</w:t>
        </w:r>
        <w:r>
          <w:fldChar w:fldCharType="end"/>
        </w:r>
      </w:hyperlink>
    </w:p>
    <w:p>
      <w:pPr>
        <w:pStyle w:val="TOC2"/>
        <w:tabs>
          <w:tab w:val="right" w:leader="dot" w:pos="8306"/>
        </w:tabs>
      </w:pPr>
      <w:hyperlink w:anchor="_Toc6607" w:history="1">
        <w:r>
          <w:rPr>
            <w:rFonts w:ascii="仿宋" w:eastAsia="仿宋" w:hAnsi="仿宋" w:cs="仿宋" w:hint="eastAsia"/>
            <w:lang w:eastAsia="zh-CN"/>
          </w:rPr>
          <w:t>(三)、鼓励中小企业发展</w:t>
        </w:r>
        <w:r>
          <w:tab/>
        </w:r>
        <w:r>
          <w:fldChar w:fldCharType="begin"/>
        </w:r>
        <w:r>
          <w:instrText xml:space="preserve"> PAGEREF _Toc6607 \h </w:instrText>
        </w:r>
        <w:r>
          <w:fldChar w:fldCharType="separate"/>
        </w:r>
        <w:r>
          <w:t>33</w:t>
        </w:r>
        <w:r>
          <w:fldChar w:fldCharType="end"/>
        </w:r>
      </w:hyperlink>
    </w:p>
    <w:p>
      <w:pPr>
        <w:pStyle w:val="TOC2"/>
        <w:tabs>
          <w:tab w:val="right" w:leader="dot" w:pos="8306"/>
        </w:tabs>
      </w:pPr>
      <w:hyperlink w:anchor="_Toc4375" w:history="1">
        <w:r>
          <w:rPr>
            <w:rFonts w:ascii="仿宋" w:eastAsia="仿宋" w:hAnsi="仿宋" w:cs="仿宋" w:hint="eastAsia"/>
            <w:lang w:eastAsia="zh-CN"/>
          </w:rPr>
          <w:t>(四)、宏观经济形势分析</w:t>
        </w:r>
        <w:r>
          <w:tab/>
        </w:r>
        <w:r>
          <w:fldChar w:fldCharType="begin"/>
        </w:r>
        <w:r>
          <w:instrText xml:space="preserve"> PAGEREF _Toc4375 \h </w:instrText>
        </w:r>
        <w:r>
          <w:fldChar w:fldCharType="separate"/>
        </w:r>
        <w:r>
          <w:t>34</w:t>
        </w:r>
        <w:r>
          <w:fldChar w:fldCharType="end"/>
        </w:r>
      </w:hyperlink>
    </w:p>
    <w:p>
      <w:pPr>
        <w:pStyle w:val="TOC2"/>
        <w:tabs>
          <w:tab w:val="right" w:leader="dot" w:pos="8306"/>
        </w:tabs>
      </w:pPr>
      <w:hyperlink w:anchor="_Toc24549" w:history="1">
        <w:r>
          <w:rPr>
            <w:rFonts w:ascii="仿宋" w:eastAsia="仿宋" w:hAnsi="仿宋" w:cs="仿宋" w:hint="eastAsia"/>
            <w:lang w:eastAsia="zh-CN"/>
          </w:rPr>
          <w:t>(五)、区域经济发展概况</w:t>
        </w:r>
        <w:r>
          <w:tab/>
        </w:r>
        <w:r>
          <w:fldChar w:fldCharType="begin"/>
        </w:r>
        <w:r>
          <w:instrText xml:space="preserve"> PAGEREF _Toc24549 \h </w:instrText>
        </w:r>
        <w:r>
          <w:fldChar w:fldCharType="separate"/>
        </w:r>
        <w:r>
          <w:t>35</w:t>
        </w:r>
        <w:r>
          <w:fldChar w:fldCharType="end"/>
        </w:r>
      </w:hyperlink>
    </w:p>
    <w:p>
      <w:pPr>
        <w:pStyle w:val="TOC2"/>
        <w:tabs>
          <w:tab w:val="right" w:leader="dot" w:pos="8306"/>
        </w:tabs>
      </w:pPr>
      <w:hyperlink w:anchor="_Toc16638" w:history="1">
        <w:r>
          <w:rPr>
            <w:rFonts w:ascii="仿宋" w:eastAsia="仿宋" w:hAnsi="仿宋" w:cs="仿宋" w:hint="eastAsia"/>
            <w:lang w:eastAsia="zh-CN"/>
          </w:rPr>
          <w:t>(六)、依立替康项目必要性分析</w:t>
        </w:r>
        <w:r>
          <w:tab/>
        </w:r>
        <w:r>
          <w:fldChar w:fldCharType="begin"/>
        </w:r>
        <w:r>
          <w:instrText xml:space="preserve"> PAGEREF _Toc16638 \h </w:instrText>
        </w:r>
        <w:r>
          <w:fldChar w:fldCharType="separate"/>
        </w:r>
        <w:r>
          <w:t>37</w:t>
        </w:r>
        <w:r>
          <w:fldChar w:fldCharType="end"/>
        </w:r>
      </w:hyperlink>
    </w:p>
    <w:p>
      <w:pPr>
        <w:pStyle w:val="TOC1"/>
        <w:tabs>
          <w:tab w:val="right" w:leader="dot" w:pos="8306"/>
        </w:tabs>
      </w:pPr>
      <w:hyperlink w:anchor="_Toc13017" w:history="1">
        <w:r>
          <w:rPr>
            <w:rFonts w:ascii="仿宋" w:eastAsia="仿宋" w:hAnsi="仿宋" w:cs="仿宋" w:hint="eastAsia"/>
            <w:lang w:eastAsia="zh-CN"/>
          </w:rPr>
          <w:t>六、依立替康项目风险评估</w:t>
        </w:r>
        <w:r>
          <w:tab/>
        </w:r>
        <w:r>
          <w:fldChar w:fldCharType="begin"/>
        </w:r>
        <w:r>
          <w:instrText xml:space="preserve"> PAGEREF _Toc13017 \h </w:instrText>
        </w:r>
        <w:r>
          <w:fldChar w:fldCharType="separate"/>
        </w:r>
        <w:r>
          <w:t>38</w:t>
        </w:r>
        <w:r>
          <w:fldChar w:fldCharType="end"/>
        </w:r>
      </w:hyperlink>
    </w:p>
    <w:p>
      <w:pPr>
        <w:pStyle w:val="TOC2"/>
        <w:tabs>
          <w:tab w:val="right" w:leader="dot" w:pos="8306"/>
        </w:tabs>
      </w:pPr>
      <w:hyperlink w:anchor="_Toc25801" w:history="1">
        <w:r>
          <w:rPr>
            <w:rFonts w:ascii="仿宋" w:eastAsia="仿宋" w:hAnsi="仿宋" w:cs="仿宋" w:hint="eastAsia"/>
            <w:lang w:eastAsia="zh-CN"/>
          </w:rPr>
          <w:t>(一)、政策风险分析</w:t>
        </w:r>
        <w:r>
          <w:tab/>
        </w:r>
        <w:r>
          <w:fldChar w:fldCharType="begin"/>
        </w:r>
        <w:r>
          <w:instrText xml:space="preserve"> PAGEREF _Toc25801 \h </w:instrText>
        </w:r>
        <w:r>
          <w:fldChar w:fldCharType="separate"/>
        </w:r>
        <w:r>
          <w:t>38</w:t>
        </w:r>
        <w:r>
          <w:fldChar w:fldCharType="end"/>
        </w:r>
      </w:hyperlink>
    </w:p>
    <w:p>
      <w:pPr>
        <w:pStyle w:val="TOC2"/>
        <w:tabs>
          <w:tab w:val="right" w:leader="dot" w:pos="8306"/>
        </w:tabs>
      </w:pPr>
      <w:hyperlink w:anchor="_Toc9125" w:history="1">
        <w:r>
          <w:rPr>
            <w:rFonts w:ascii="仿宋" w:eastAsia="仿宋" w:hAnsi="仿宋" w:cs="仿宋" w:hint="eastAsia"/>
            <w:lang w:eastAsia="zh-CN"/>
          </w:rPr>
          <w:t>(二)、社会风险分析</w:t>
        </w:r>
        <w:r>
          <w:tab/>
        </w:r>
        <w:r>
          <w:fldChar w:fldCharType="begin"/>
        </w:r>
        <w:r>
          <w:instrText xml:space="preserve"> PAGEREF _Toc9125 \h </w:instrText>
        </w:r>
        <w:r>
          <w:fldChar w:fldCharType="separate"/>
        </w:r>
        <w:r>
          <w:t>40</w:t>
        </w:r>
        <w:r>
          <w:fldChar w:fldCharType="end"/>
        </w:r>
      </w:hyperlink>
    </w:p>
    <w:p>
      <w:pPr>
        <w:pStyle w:val="TOC2"/>
        <w:tabs>
          <w:tab w:val="right" w:leader="dot" w:pos="8306"/>
        </w:tabs>
      </w:pPr>
      <w:hyperlink w:anchor="_Toc26490" w:history="1">
        <w:r>
          <w:rPr>
            <w:rFonts w:ascii="仿宋" w:eastAsia="仿宋" w:hAnsi="仿宋" w:cs="仿宋" w:hint="eastAsia"/>
            <w:lang w:eastAsia="zh-CN"/>
          </w:rPr>
          <w:t>(三)、市场风险分析</w:t>
        </w:r>
        <w:r>
          <w:tab/>
        </w:r>
        <w:r>
          <w:fldChar w:fldCharType="begin"/>
        </w:r>
        <w:r>
          <w:instrText xml:space="preserve"> PAGEREF _Toc26490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32" w:history="1">
        <w:r>
          <w:rPr>
            <w:rFonts w:ascii="仿宋" w:eastAsia="仿宋" w:hAnsi="仿宋" w:cs="仿宋" w:hint="eastAsia"/>
            <w:lang w:eastAsia="zh-CN"/>
          </w:rPr>
          <w:t>(四)、资金风险分析</w:t>
        </w:r>
        <w:r>
          <w:tab/>
        </w:r>
        <w:r>
          <w:fldChar w:fldCharType="begin"/>
        </w:r>
        <w:r>
          <w:instrText xml:space="preserve"> PAGEREF _Toc24432 \h </w:instrText>
        </w:r>
        <w:r>
          <w:fldChar w:fldCharType="separate"/>
        </w:r>
        <w:r>
          <w:t>43</w:t>
        </w:r>
        <w:r>
          <w:fldChar w:fldCharType="end"/>
        </w:r>
      </w:hyperlink>
    </w:p>
    <w:p>
      <w:pPr>
        <w:pStyle w:val="TOC2"/>
        <w:tabs>
          <w:tab w:val="right" w:leader="dot" w:pos="8306"/>
        </w:tabs>
      </w:pPr>
      <w:hyperlink w:anchor="_Toc7970" w:history="1">
        <w:r>
          <w:rPr>
            <w:rFonts w:ascii="仿宋" w:eastAsia="仿宋" w:hAnsi="仿宋" w:cs="仿宋" w:hint="eastAsia"/>
            <w:lang w:eastAsia="zh-CN"/>
          </w:rPr>
          <w:t>(五)、技术风险分析</w:t>
        </w:r>
        <w:r>
          <w:tab/>
        </w:r>
        <w:r>
          <w:fldChar w:fldCharType="begin"/>
        </w:r>
        <w:r>
          <w:instrText xml:space="preserve"> PAGEREF _Toc7970 \h </w:instrText>
        </w:r>
        <w:r>
          <w:fldChar w:fldCharType="separate"/>
        </w:r>
        <w:r>
          <w:t>45</w:t>
        </w:r>
        <w:r>
          <w:fldChar w:fldCharType="end"/>
        </w:r>
      </w:hyperlink>
    </w:p>
    <w:p>
      <w:pPr>
        <w:pStyle w:val="TOC2"/>
        <w:tabs>
          <w:tab w:val="right" w:leader="dot" w:pos="8306"/>
        </w:tabs>
      </w:pPr>
      <w:hyperlink w:anchor="_Toc21374" w:history="1">
        <w:r>
          <w:rPr>
            <w:rFonts w:ascii="仿宋" w:eastAsia="仿宋" w:hAnsi="仿宋" w:cs="仿宋" w:hint="eastAsia"/>
            <w:lang w:eastAsia="zh-CN"/>
          </w:rPr>
          <w:t>(六)、财务风险分析</w:t>
        </w:r>
        <w:r>
          <w:tab/>
        </w:r>
        <w:r>
          <w:fldChar w:fldCharType="begin"/>
        </w:r>
        <w:r>
          <w:instrText xml:space="preserve"> PAGEREF _Toc21374 \h </w:instrText>
        </w:r>
        <w:r>
          <w:fldChar w:fldCharType="separate"/>
        </w:r>
        <w:r>
          <w:t>47</w:t>
        </w:r>
        <w:r>
          <w:fldChar w:fldCharType="end"/>
        </w:r>
      </w:hyperlink>
    </w:p>
    <w:p>
      <w:pPr>
        <w:pStyle w:val="TOC2"/>
        <w:tabs>
          <w:tab w:val="right" w:leader="dot" w:pos="8306"/>
        </w:tabs>
      </w:pPr>
      <w:hyperlink w:anchor="_Toc23939" w:history="1">
        <w:r>
          <w:rPr>
            <w:rFonts w:ascii="仿宋" w:eastAsia="仿宋" w:hAnsi="仿宋" w:cs="仿宋" w:hint="eastAsia"/>
            <w:lang w:eastAsia="zh-CN"/>
          </w:rPr>
          <w:t>(七)、管理风险分析</w:t>
        </w:r>
        <w:r>
          <w:tab/>
        </w:r>
        <w:r>
          <w:fldChar w:fldCharType="begin"/>
        </w:r>
        <w:r>
          <w:instrText xml:space="preserve"> PAGEREF _Toc23939 \h </w:instrText>
        </w:r>
        <w:r>
          <w:fldChar w:fldCharType="separate"/>
        </w:r>
        <w:r>
          <w:t>49</w:t>
        </w:r>
        <w:r>
          <w:fldChar w:fldCharType="end"/>
        </w:r>
      </w:hyperlink>
    </w:p>
    <w:p>
      <w:pPr>
        <w:pStyle w:val="TOC2"/>
        <w:tabs>
          <w:tab w:val="right" w:leader="dot" w:pos="8306"/>
        </w:tabs>
      </w:pPr>
      <w:hyperlink w:anchor="_Toc1492" w:history="1">
        <w:r>
          <w:rPr>
            <w:rFonts w:ascii="仿宋" w:eastAsia="仿宋" w:hAnsi="仿宋" w:cs="仿宋" w:hint="eastAsia"/>
            <w:lang w:eastAsia="zh-CN"/>
          </w:rPr>
          <w:t>(八)、其它风险分析</w:t>
        </w:r>
        <w:r>
          <w:tab/>
        </w:r>
        <w:r>
          <w:fldChar w:fldCharType="begin"/>
        </w:r>
        <w:r>
          <w:instrText xml:space="preserve"> PAGEREF _Toc1492 \h </w:instrText>
        </w:r>
        <w:r>
          <w:fldChar w:fldCharType="separate"/>
        </w:r>
        <w:r>
          <w:t>51</w:t>
        </w:r>
        <w:r>
          <w:fldChar w:fldCharType="end"/>
        </w:r>
      </w:hyperlink>
    </w:p>
    <w:p>
      <w:pPr>
        <w:pStyle w:val="TOC2"/>
        <w:tabs>
          <w:tab w:val="right" w:leader="dot" w:pos="8306"/>
        </w:tabs>
      </w:pPr>
      <w:hyperlink w:anchor="_Toc18103" w:history="1">
        <w:r>
          <w:rPr>
            <w:rFonts w:ascii="仿宋" w:eastAsia="仿宋" w:hAnsi="仿宋" w:cs="仿宋" w:hint="eastAsia"/>
            <w:lang w:eastAsia="zh-CN"/>
          </w:rPr>
          <w:t>(九)、社会影响评估</w:t>
        </w:r>
        <w:r>
          <w:tab/>
        </w:r>
        <w:r>
          <w:fldChar w:fldCharType="begin"/>
        </w:r>
        <w:r>
          <w:instrText xml:space="preserve"> PAGEREF _Toc18103 \h </w:instrText>
        </w:r>
        <w:r>
          <w:fldChar w:fldCharType="separate"/>
        </w:r>
        <w:r>
          <w:t>52</w:t>
        </w:r>
        <w:r>
          <w:fldChar w:fldCharType="end"/>
        </w:r>
      </w:hyperlink>
    </w:p>
    <w:p>
      <w:pPr>
        <w:pStyle w:val="TOC1"/>
        <w:tabs>
          <w:tab w:val="right" w:leader="dot" w:pos="8306"/>
        </w:tabs>
      </w:pPr>
      <w:hyperlink w:anchor="_Toc28607" w:history="1">
        <w:r>
          <w:rPr>
            <w:rFonts w:ascii="仿宋" w:eastAsia="仿宋" w:hAnsi="仿宋" w:cs="仿宋" w:hint="eastAsia"/>
            <w:lang w:eastAsia="zh-CN"/>
          </w:rPr>
          <w:t>七、知识管理与技术创新</w:t>
        </w:r>
        <w:r>
          <w:tab/>
        </w:r>
        <w:r>
          <w:fldChar w:fldCharType="begin"/>
        </w:r>
        <w:r>
          <w:instrText xml:space="preserve"> PAGEREF _Toc28607 \h </w:instrText>
        </w:r>
        <w:r>
          <w:fldChar w:fldCharType="separate"/>
        </w:r>
        <w:r>
          <w:t>54</w:t>
        </w:r>
        <w:r>
          <w:fldChar w:fldCharType="end"/>
        </w:r>
      </w:hyperlink>
    </w:p>
    <w:p>
      <w:pPr>
        <w:pStyle w:val="TOC2"/>
        <w:tabs>
          <w:tab w:val="right" w:leader="dot" w:pos="8306"/>
        </w:tabs>
      </w:pPr>
      <w:hyperlink w:anchor="_Toc9726" w:history="1">
        <w:r>
          <w:rPr>
            <w:rFonts w:ascii="仿宋" w:eastAsia="仿宋" w:hAnsi="仿宋" w:cs="仿宋" w:hint="eastAsia"/>
            <w:lang w:eastAsia="zh-CN"/>
          </w:rPr>
          <w:t>(一)、知识管理体系建设</w:t>
        </w:r>
        <w:r>
          <w:tab/>
        </w:r>
        <w:r>
          <w:fldChar w:fldCharType="begin"/>
        </w:r>
        <w:r>
          <w:instrText xml:space="preserve"> PAGEREF _Toc9726 \h </w:instrText>
        </w:r>
        <w:r>
          <w:fldChar w:fldCharType="separate"/>
        </w:r>
        <w:r>
          <w:t>54</w:t>
        </w:r>
        <w:r>
          <w:fldChar w:fldCharType="end"/>
        </w:r>
      </w:hyperlink>
    </w:p>
    <w:p>
      <w:pPr>
        <w:pStyle w:val="TOC2"/>
        <w:tabs>
          <w:tab w:val="right" w:leader="dot" w:pos="8306"/>
        </w:tabs>
      </w:pPr>
      <w:hyperlink w:anchor="_Toc20968" w:history="1">
        <w:r>
          <w:rPr>
            <w:rFonts w:ascii="仿宋" w:eastAsia="仿宋" w:hAnsi="仿宋" w:cs="仿宋" w:hint="eastAsia"/>
            <w:lang w:eastAsia="zh-CN"/>
          </w:rPr>
          <w:t>(二)、技术创新与研发投入</w:t>
        </w:r>
        <w:r>
          <w:tab/>
        </w:r>
        <w:r>
          <w:fldChar w:fldCharType="begin"/>
        </w:r>
        <w:r>
          <w:instrText xml:space="preserve"> PAGEREF _Toc20968 \h </w:instrText>
        </w:r>
        <w:r>
          <w:fldChar w:fldCharType="separate"/>
        </w:r>
        <w:r>
          <w:t>55</w:t>
        </w:r>
        <w:r>
          <w:fldChar w:fldCharType="end"/>
        </w:r>
      </w:hyperlink>
    </w:p>
    <w:p>
      <w:pPr>
        <w:pStyle w:val="TOC2"/>
        <w:tabs>
          <w:tab w:val="right" w:leader="dot" w:pos="8306"/>
        </w:tabs>
      </w:pPr>
      <w:hyperlink w:anchor="_Toc31275" w:history="1">
        <w:r>
          <w:rPr>
            <w:rFonts w:ascii="仿宋" w:eastAsia="仿宋" w:hAnsi="仿宋" w:cs="仿宋" w:hint="eastAsia"/>
            <w:lang w:eastAsia="zh-CN"/>
          </w:rPr>
          <w:t>(三)、专利申请与技术保护</w:t>
        </w:r>
        <w:r>
          <w:tab/>
        </w:r>
        <w:r>
          <w:fldChar w:fldCharType="begin"/>
        </w:r>
        <w:r>
          <w:instrText xml:space="preserve"> PAGEREF _Toc31275 \h </w:instrText>
        </w:r>
        <w:r>
          <w:fldChar w:fldCharType="separate"/>
        </w:r>
        <w:r>
          <w:t>57</w:t>
        </w:r>
        <w:r>
          <w:fldChar w:fldCharType="end"/>
        </w:r>
      </w:hyperlink>
    </w:p>
    <w:p>
      <w:pPr>
        <w:pStyle w:val="TOC2"/>
        <w:tabs>
          <w:tab w:val="right" w:leader="dot" w:pos="8306"/>
        </w:tabs>
      </w:pPr>
      <w:hyperlink w:anchor="_Toc30095" w:history="1">
        <w:r>
          <w:rPr>
            <w:rFonts w:ascii="仿宋" w:eastAsia="仿宋" w:hAnsi="仿宋" w:cs="仿宋" w:hint="eastAsia"/>
            <w:lang w:eastAsia="zh-CN"/>
          </w:rPr>
          <w:t>(四)、人才培养与团队建设</w:t>
        </w:r>
        <w:r>
          <w:tab/>
        </w:r>
        <w:r>
          <w:fldChar w:fldCharType="begin"/>
        </w:r>
        <w:r>
          <w:instrText xml:space="preserve"> PAGEREF _Toc30095 \h </w:instrText>
        </w:r>
        <w:r>
          <w:fldChar w:fldCharType="separate"/>
        </w:r>
        <w:r>
          <w:t>59</w:t>
        </w:r>
        <w:r>
          <w:fldChar w:fldCharType="end"/>
        </w:r>
      </w:hyperlink>
    </w:p>
    <w:p>
      <w:pPr>
        <w:pStyle w:val="TOC1"/>
        <w:tabs>
          <w:tab w:val="right" w:leader="dot" w:pos="8306"/>
        </w:tabs>
      </w:pPr>
      <w:hyperlink w:anchor="_Toc32326" w:history="1">
        <w:r>
          <w:rPr>
            <w:rFonts w:ascii="仿宋" w:eastAsia="仿宋" w:hAnsi="仿宋" w:cs="仿宋" w:hint="eastAsia"/>
            <w:lang w:eastAsia="zh-CN"/>
          </w:rPr>
          <w:t>八、员工福利与企业文化</w:t>
        </w:r>
        <w:r>
          <w:tab/>
        </w:r>
        <w:r>
          <w:fldChar w:fldCharType="begin"/>
        </w:r>
        <w:r>
          <w:instrText xml:space="preserve"> PAGEREF _Toc32326 \h </w:instrText>
        </w:r>
        <w:r>
          <w:fldChar w:fldCharType="separate"/>
        </w:r>
        <w:r>
          <w:t>62</w:t>
        </w:r>
        <w:r>
          <w:fldChar w:fldCharType="end"/>
        </w:r>
      </w:hyperlink>
    </w:p>
    <w:p>
      <w:pPr>
        <w:pStyle w:val="TOC2"/>
        <w:tabs>
          <w:tab w:val="right" w:leader="dot" w:pos="8306"/>
        </w:tabs>
      </w:pPr>
      <w:hyperlink w:anchor="_Toc11563" w:history="1">
        <w:r>
          <w:rPr>
            <w:rFonts w:ascii="仿宋" w:eastAsia="仿宋" w:hAnsi="仿宋" w:cs="仿宋" w:hint="eastAsia"/>
            <w:lang w:eastAsia="zh-CN"/>
          </w:rPr>
          <w:t>(一)、员工福利政策</w:t>
        </w:r>
        <w:r>
          <w:tab/>
        </w:r>
        <w:r>
          <w:fldChar w:fldCharType="begin"/>
        </w:r>
        <w:r>
          <w:instrText xml:space="preserve"> PAGEREF _Toc11563 \h </w:instrText>
        </w:r>
        <w:r>
          <w:fldChar w:fldCharType="separate"/>
        </w:r>
        <w:r>
          <w:t>62</w:t>
        </w:r>
        <w:r>
          <w:fldChar w:fldCharType="end"/>
        </w:r>
      </w:hyperlink>
    </w:p>
    <w:p>
      <w:pPr>
        <w:pStyle w:val="TOC2"/>
        <w:tabs>
          <w:tab w:val="right" w:leader="dot" w:pos="8306"/>
        </w:tabs>
      </w:pPr>
      <w:hyperlink w:anchor="_Toc22611" w:history="1">
        <w:r>
          <w:rPr>
            <w:rFonts w:ascii="仿宋" w:eastAsia="仿宋" w:hAnsi="仿宋" w:cs="仿宋" w:hint="eastAsia"/>
            <w:lang w:eastAsia="zh-CN"/>
          </w:rPr>
          <w:t>(二)、团队建设与员工培训</w:t>
        </w:r>
        <w:r>
          <w:tab/>
        </w:r>
        <w:r>
          <w:fldChar w:fldCharType="begin"/>
        </w:r>
        <w:r>
          <w:instrText xml:space="preserve"> PAGEREF _Toc22611 \h </w:instrText>
        </w:r>
        <w:r>
          <w:fldChar w:fldCharType="separate"/>
        </w:r>
        <w:r>
          <w:t>63</w:t>
        </w:r>
        <w:r>
          <w:fldChar w:fldCharType="end"/>
        </w:r>
      </w:hyperlink>
    </w:p>
    <w:p>
      <w:pPr>
        <w:pStyle w:val="TOC2"/>
        <w:tabs>
          <w:tab w:val="right" w:leader="dot" w:pos="8306"/>
        </w:tabs>
      </w:pPr>
      <w:hyperlink w:anchor="_Toc13953" w:history="1">
        <w:r>
          <w:rPr>
            <w:rFonts w:ascii="仿宋" w:eastAsia="仿宋" w:hAnsi="仿宋" w:cs="仿宋" w:hint="eastAsia"/>
            <w:lang w:eastAsia="zh-CN"/>
          </w:rPr>
          <w:t>(三)、企业文化建设</w:t>
        </w:r>
        <w:r>
          <w:tab/>
        </w:r>
        <w:r>
          <w:fldChar w:fldCharType="begin"/>
        </w:r>
        <w:r>
          <w:instrText xml:space="preserve"> PAGEREF _Toc13953 \h </w:instrText>
        </w:r>
        <w:r>
          <w:fldChar w:fldCharType="separate"/>
        </w:r>
        <w:r>
          <w:t>65</w:t>
        </w:r>
        <w:r>
          <w:fldChar w:fldCharType="end"/>
        </w:r>
      </w:hyperlink>
    </w:p>
    <w:p>
      <w:pPr>
        <w:pStyle w:val="TOC2"/>
        <w:tabs>
          <w:tab w:val="right" w:leader="dot" w:pos="8306"/>
        </w:tabs>
      </w:pPr>
      <w:hyperlink w:anchor="_Toc10096" w:history="1">
        <w:r>
          <w:rPr>
            <w:rFonts w:ascii="仿宋" w:eastAsia="仿宋" w:hAnsi="仿宋" w:cs="仿宋" w:hint="eastAsia"/>
            <w:lang w:eastAsia="zh-CN"/>
          </w:rPr>
          <w:t>(四)、员工健康与工作平衡</w:t>
        </w:r>
        <w:r>
          <w:tab/>
        </w:r>
        <w:r>
          <w:fldChar w:fldCharType="begin"/>
        </w:r>
        <w:r>
          <w:instrText xml:space="preserve"> PAGEREF _Toc10096 \h </w:instrText>
        </w:r>
        <w:r>
          <w:fldChar w:fldCharType="separate"/>
        </w:r>
        <w:r>
          <w:t>67</w:t>
        </w:r>
        <w:r>
          <w:fldChar w:fldCharType="end"/>
        </w:r>
      </w:hyperlink>
    </w:p>
    <w:p>
      <w:pPr>
        <w:pStyle w:val="TOC1"/>
        <w:tabs>
          <w:tab w:val="right" w:leader="dot" w:pos="8306"/>
        </w:tabs>
      </w:pPr>
      <w:hyperlink w:anchor="_Toc29418" w:history="1">
        <w:r>
          <w:rPr>
            <w:rFonts w:ascii="仿宋" w:eastAsia="仿宋" w:hAnsi="仿宋" w:cs="仿宋" w:hint="eastAsia"/>
            <w:lang w:eastAsia="zh-CN"/>
          </w:rPr>
          <w:t>九、社会责任与可持续发展</w:t>
        </w:r>
        <w:r>
          <w:tab/>
        </w:r>
        <w:r>
          <w:fldChar w:fldCharType="begin"/>
        </w:r>
        <w:r>
          <w:instrText xml:space="preserve"> PAGEREF _Toc29418 \h </w:instrText>
        </w:r>
        <w:r>
          <w:fldChar w:fldCharType="separate"/>
        </w:r>
        <w:r>
          <w:t>69</w:t>
        </w:r>
        <w:r>
          <w:fldChar w:fldCharType="end"/>
        </w:r>
      </w:hyperlink>
    </w:p>
    <w:p>
      <w:pPr>
        <w:pStyle w:val="TOC2"/>
        <w:tabs>
          <w:tab w:val="right" w:leader="dot" w:pos="8306"/>
        </w:tabs>
      </w:pPr>
      <w:hyperlink w:anchor="_Toc13209" w:history="1">
        <w:r>
          <w:rPr>
            <w:rFonts w:ascii="仿宋" w:eastAsia="仿宋" w:hAnsi="仿宋" w:cs="仿宋" w:hint="eastAsia"/>
            <w:lang w:eastAsia="zh-CN"/>
          </w:rPr>
          <w:t>(一)、社会责任理念</w:t>
        </w:r>
        <w:r>
          <w:tab/>
        </w:r>
        <w:r>
          <w:fldChar w:fldCharType="begin"/>
        </w:r>
        <w:r>
          <w:instrText xml:space="preserve"> PAGEREF _Toc13209 \h </w:instrText>
        </w:r>
        <w:r>
          <w:fldChar w:fldCharType="separate"/>
        </w:r>
        <w:r>
          <w:t>69</w:t>
        </w:r>
        <w:r>
          <w:fldChar w:fldCharType="end"/>
        </w:r>
      </w:hyperlink>
    </w:p>
    <w:p>
      <w:pPr>
        <w:pStyle w:val="TOC2"/>
        <w:tabs>
          <w:tab w:val="right" w:leader="dot" w:pos="8306"/>
        </w:tabs>
      </w:pPr>
      <w:hyperlink w:anchor="_Toc20073" w:history="1">
        <w:r>
          <w:rPr>
            <w:rFonts w:ascii="仿宋" w:eastAsia="仿宋" w:hAnsi="仿宋" w:cs="仿宋" w:hint="eastAsia"/>
            <w:lang w:eastAsia="zh-CN"/>
          </w:rPr>
          <w:t>(二)、公益活动与社区参与</w:t>
        </w:r>
        <w:r>
          <w:tab/>
        </w:r>
        <w:r>
          <w:fldChar w:fldCharType="begin"/>
        </w:r>
        <w:r>
          <w:instrText xml:space="preserve"> PAGEREF _Toc20073 \h </w:instrText>
        </w:r>
        <w:r>
          <w:fldChar w:fldCharType="separate"/>
        </w:r>
        <w:r>
          <w:t>70</w:t>
        </w:r>
        <w:r>
          <w:fldChar w:fldCharType="end"/>
        </w:r>
      </w:hyperlink>
    </w:p>
    <w:p>
      <w:pPr>
        <w:pStyle w:val="TOC2"/>
        <w:tabs>
          <w:tab w:val="right" w:leader="dot" w:pos="8306"/>
        </w:tabs>
      </w:pPr>
      <w:hyperlink w:anchor="_Toc21716" w:history="1">
        <w:r>
          <w:rPr>
            <w:rFonts w:ascii="仿宋" w:eastAsia="仿宋" w:hAnsi="仿宋" w:cs="仿宋" w:hint="eastAsia"/>
            <w:lang w:eastAsia="zh-CN"/>
          </w:rPr>
          <w:t>(三)、可持续发展策略</w:t>
        </w:r>
        <w:r>
          <w:tab/>
        </w:r>
        <w:r>
          <w:fldChar w:fldCharType="begin"/>
        </w:r>
        <w:r>
          <w:instrText xml:space="preserve"> PAGEREF _Toc21716 \h </w:instrText>
        </w:r>
        <w:r>
          <w:fldChar w:fldCharType="separate"/>
        </w:r>
        <w:r>
          <w:t>72</w:t>
        </w:r>
        <w:r>
          <w:fldChar w:fldCharType="end"/>
        </w:r>
      </w:hyperlink>
    </w:p>
    <w:p>
      <w:pPr>
        <w:pStyle w:val="TOC2"/>
        <w:tabs>
          <w:tab w:val="right" w:leader="dot" w:pos="8306"/>
        </w:tabs>
      </w:pPr>
      <w:hyperlink w:anchor="_Toc13492" w:history="1">
        <w:r>
          <w:rPr>
            <w:rFonts w:ascii="仿宋" w:eastAsia="仿宋" w:hAnsi="仿宋" w:cs="仿宋" w:hint="eastAsia"/>
            <w:lang w:eastAsia="zh-CN"/>
          </w:rPr>
          <w:t>(四)、企业文化与价值观</w:t>
        </w:r>
        <w:r>
          <w:tab/>
        </w:r>
        <w:r>
          <w:fldChar w:fldCharType="begin"/>
        </w:r>
        <w:r>
          <w:instrText xml:space="preserve"> PAGEREF _Toc13492 \h </w:instrText>
        </w:r>
        <w:r>
          <w:fldChar w:fldCharType="separate"/>
        </w:r>
        <w:r>
          <w:t>73</w:t>
        </w:r>
        <w:r>
          <w:fldChar w:fldCharType="end"/>
        </w:r>
      </w:hyperlink>
    </w:p>
    <w:p>
      <w:pPr>
        <w:pStyle w:val="TOC1"/>
        <w:tabs>
          <w:tab w:val="right" w:leader="dot" w:pos="8306"/>
        </w:tabs>
      </w:pPr>
      <w:hyperlink w:anchor="_Toc5278" w:history="1">
        <w:r>
          <w:rPr>
            <w:rFonts w:ascii="仿宋" w:eastAsia="仿宋" w:hAnsi="仿宋" w:cs="仿宋" w:hint="eastAsia"/>
            <w:lang w:eastAsia="zh-CN"/>
          </w:rPr>
          <w:t>十、依立替康项目监督与评估</w:t>
        </w:r>
        <w:r>
          <w:tab/>
        </w:r>
        <w:r>
          <w:fldChar w:fldCharType="begin"/>
        </w:r>
        <w:r>
          <w:instrText xml:space="preserve"> PAGEREF _Toc5278 \h </w:instrText>
        </w:r>
        <w:r>
          <w:fldChar w:fldCharType="separate"/>
        </w:r>
        <w:r>
          <w:t>75</w:t>
        </w:r>
        <w:r>
          <w:fldChar w:fldCharType="end"/>
        </w:r>
      </w:hyperlink>
    </w:p>
    <w:p>
      <w:pPr>
        <w:pStyle w:val="TOC2"/>
        <w:tabs>
          <w:tab w:val="right" w:leader="dot" w:pos="8306"/>
        </w:tabs>
      </w:pPr>
      <w:hyperlink w:anchor="_Toc11117" w:history="1">
        <w:r>
          <w:rPr>
            <w:rFonts w:ascii="仿宋" w:eastAsia="仿宋" w:hAnsi="仿宋" w:cs="仿宋" w:hint="eastAsia"/>
            <w:lang w:eastAsia="zh-CN"/>
          </w:rPr>
          <w:t>(一)、监督机构及职责</w:t>
        </w:r>
        <w:r>
          <w:tab/>
        </w:r>
        <w:r>
          <w:fldChar w:fldCharType="begin"/>
        </w:r>
        <w:r>
          <w:instrText xml:space="preserve"> PAGEREF _Toc11117 \h </w:instrText>
        </w:r>
        <w:r>
          <w:fldChar w:fldCharType="separate"/>
        </w:r>
        <w:r>
          <w:t>75</w:t>
        </w:r>
        <w:r>
          <w:fldChar w:fldCharType="end"/>
        </w:r>
      </w:hyperlink>
    </w:p>
    <w:p>
      <w:pPr>
        <w:pStyle w:val="TOC2"/>
        <w:tabs>
          <w:tab w:val="right" w:leader="dot" w:pos="8306"/>
        </w:tabs>
      </w:pPr>
      <w:hyperlink w:anchor="_Toc25544" w:history="1">
        <w:r>
          <w:rPr>
            <w:rFonts w:ascii="仿宋" w:eastAsia="仿宋" w:hAnsi="仿宋" w:cs="仿宋" w:hint="eastAsia"/>
            <w:lang w:eastAsia="zh-CN"/>
          </w:rPr>
          <w:t>(二)、监测与评估指标体系</w:t>
        </w:r>
        <w:r>
          <w:tab/>
        </w:r>
        <w:r>
          <w:fldChar w:fldCharType="begin"/>
        </w:r>
        <w:r>
          <w:instrText xml:space="preserve"> PAGEREF _Toc25544 \h </w:instrText>
        </w:r>
        <w:r>
          <w:fldChar w:fldCharType="separate"/>
        </w:r>
        <w:r>
          <w:t>77</w:t>
        </w:r>
        <w:r>
          <w:fldChar w:fldCharType="end"/>
        </w:r>
      </w:hyperlink>
    </w:p>
    <w:p>
      <w:pPr>
        <w:pStyle w:val="TOC2"/>
        <w:tabs>
          <w:tab w:val="right" w:leader="dot" w:pos="8306"/>
        </w:tabs>
      </w:pPr>
      <w:hyperlink w:anchor="_Toc8975" w:history="1">
        <w:r>
          <w:rPr>
            <w:rFonts w:ascii="仿宋" w:eastAsia="仿宋" w:hAnsi="仿宋" w:cs="仿宋" w:hint="eastAsia"/>
            <w:lang w:eastAsia="zh-CN"/>
          </w:rPr>
          <w:t>(三)、监督与评估周期</w:t>
        </w:r>
        <w:r>
          <w:tab/>
        </w:r>
        <w:r>
          <w:fldChar w:fldCharType="begin"/>
        </w:r>
        <w:r>
          <w:instrText xml:space="preserve"> PAGEREF _Toc8975 \h </w:instrText>
        </w:r>
        <w:r>
          <w:fldChar w:fldCharType="separate"/>
        </w:r>
        <w:r>
          <w:t>79</w:t>
        </w:r>
        <w:r>
          <w:fldChar w:fldCharType="end"/>
        </w:r>
      </w:hyperlink>
    </w:p>
    <w:p>
      <w:pPr>
        <w:pStyle w:val="TOC2"/>
        <w:tabs>
          <w:tab w:val="right" w:leader="dot" w:pos="8306"/>
        </w:tabs>
      </w:pPr>
      <w:hyperlink w:anchor="_Toc20516" w:history="1">
        <w:r>
          <w:rPr>
            <w:rFonts w:ascii="仿宋" w:eastAsia="仿宋" w:hAnsi="仿宋" w:cs="仿宋" w:hint="eastAsia"/>
            <w:lang w:eastAsia="zh-CN"/>
          </w:rPr>
          <w:t>(四)、监督与评估报告</w:t>
        </w:r>
        <w:r>
          <w:tab/>
        </w:r>
        <w:r>
          <w:fldChar w:fldCharType="begin"/>
        </w:r>
        <w:r>
          <w:instrText xml:space="preserve"> PAGEREF _Toc20516 \h </w:instrText>
        </w:r>
        <w:r>
          <w:fldChar w:fldCharType="separate"/>
        </w:r>
        <w:r>
          <w:t>81</w:t>
        </w:r>
        <w:r>
          <w:fldChar w:fldCharType="end"/>
        </w:r>
      </w:hyperlink>
    </w:p>
    <w:p>
      <w:pPr>
        <w:pStyle w:val="TOC1"/>
        <w:tabs>
          <w:tab w:val="right" w:leader="dot" w:pos="8306"/>
        </w:tabs>
      </w:pPr>
      <w:hyperlink w:anchor="_Toc23647" w:history="1">
        <w:r>
          <w:rPr>
            <w:rFonts w:ascii="仿宋" w:eastAsia="仿宋" w:hAnsi="仿宋" w:cs="仿宋" w:hint="eastAsia"/>
            <w:lang w:eastAsia="zh-CN"/>
          </w:rPr>
          <w:t>十一、依立替康项目环境保护</w:t>
        </w:r>
        <w:r>
          <w:tab/>
        </w:r>
        <w:r>
          <w:fldChar w:fldCharType="begin"/>
        </w:r>
        <w:r>
          <w:instrText xml:space="preserve"> PAGEREF _Toc23647 \h </w:instrText>
        </w:r>
        <w:r>
          <w:fldChar w:fldCharType="separate"/>
        </w:r>
        <w:r>
          <w:t>83</w:t>
        </w:r>
        <w:r>
          <w:fldChar w:fldCharType="end"/>
        </w:r>
      </w:hyperlink>
    </w:p>
    <w:p>
      <w:pPr>
        <w:pStyle w:val="TOC2"/>
        <w:tabs>
          <w:tab w:val="right" w:leader="dot" w:pos="8306"/>
        </w:tabs>
      </w:pPr>
      <w:hyperlink w:anchor="_Toc16559" w:history="1">
        <w:r>
          <w:rPr>
            <w:rFonts w:ascii="仿宋" w:eastAsia="仿宋" w:hAnsi="仿宋" w:cs="仿宋" w:hint="eastAsia"/>
            <w:lang w:eastAsia="zh-CN"/>
          </w:rPr>
          <w:t>(一)、依立替康项目环境影响评估</w:t>
        </w:r>
        <w:r>
          <w:tab/>
        </w:r>
        <w:r>
          <w:fldChar w:fldCharType="begin"/>
        </w:r>
        <w:r>
          <w:instrText xml:space="preserve"> PAGEREF _Toc16559 \h </w:instrText>
        </w:r>
        <w:r>
          <w:fldChar w:fldCharType="separate"/>
        </w:r>
        <w:r>
          <w:t>83</w:t>
        </w:r>
        <w:r>
          <w:fldChar w:fldCharType="end"/>
        </w:r>
      </w:hyperlink>
    </w:p>
    <w:p>
      <w:pPr>
        <w:pStyle w:val="TOC2"/>
        <w:tabs>
          <w:tab w:val="right" w:leader="dot" w:pos="8306"/>
        </w:tabs>
      </w:pPr>
      <w:hyperlink w:anchor="_Toc28265" w:history="1">
        <w:r>
          <w:rPr>
            <w:rFonts w:ascii="仿宋" w:eastAsia="仿宋" w:hAnsi="仿宋" w:cs="仿宋" w:hint="eastAsia"/>
            <w:lang w:eastAsia="zh-CN"/>
          </w:rPr>
          <w:t>(二)、环境保护措施与方案</w:t>
        </w:r>
        <w:r>
          <w:tab/>
        </w:r>
        <w:r>
          <w:fldChar w:fldCharType="begin"/>
        </w:r>
        <w:r>
          <w:instrText xml:space="preserve"> PAGEREF _Toc28265 \h </w:instrText>
        </w:r>
        <w:r>
          <w:fldChar w:fldCharType="separate"/>
        </w:r>
        <w:r>
          <w:t>85</w:t>
        </w:r>
        <w:r>
          <w:fldChar w:fldCharType="end"/>
        </w:r>
      </w:hyperlink>
    </w:p>
    <w:p>
      <w:pPr>
        <w:pStyle w:val="TOC2"/>
        <w:tabs>
          <w:tab w:val="right" w:leader="dot" w:pos="8306"/>
        </w:tabs>
      </w:pPr>
      <w:hyperlink w:anchor="_Toc13354" w:history="1">
        <w:r>
          <w:rPr>
            <w:rFonts w:ascii="仿宋" w:eastAsia="仿宋" w:hAnsi="仿宋" w:cs="仿宋" w:hint="eastAsia"/>
            <w:lang w:eastAsia="zh-CN"/>
          </w:rPr>
          <w:t>(三)、生态恢复与补偿措施</w:t>
        </w:r>
        <w:r>
          <w:tab/>
        </w:r>
        <w:r>
          <w:fldChar w:fldCharType="begin"/>
        </w:r>
        <w:r>
          <w:instrText xml:space="preserve"> PAGEREF _Toc13354 \h </w:instrText>
        </w:r>
        <w:r>
          <w:fldChar w:fldCharType="separate"/>
        </w:r>
        <w:r>
          <w:t>86</w:t>
        </w:r>
        <w:r>
          <w:fldChar w:fldCharType="end"/>
        </w:r>
      </w:hyperlink>
    </w:p>
    <w:p>
      <w:pPr>
        <w:pStyle w:val="TOC2"/>
        <w:tabs>
          <w:tab w:val="right" w:leader="dot" w:pos="8306"/>
        </w:tabs>
      </w:pPr>
      <w:hyperlink w:anchor="_Toc6474" w:history="1">
        <w:r>
          <w:rPr>
            <w:rFonts w:ascii="仿宋" w:eastAsia="仿宋" w:hAnsi="仿宋" w:cs="仿宋" w:hint="eastAsia"/>
            <w:lang w:eastAsia="zh-CN"/>
          </w:rPr>
          <w:t>(四)、环境保护监测与评估</w:t>
        </w:r>
        <w:r>
          <w:tab/>
        </w:r>
        <w:r>
          <w:fldChar w:fldCharType="begin"/>
        </w:r>
        <w:r>
          <w:instrText xml:space="preserve"> PAGEREF _Toc6474 \h </w:instrText>
        </w:r>
        <w:r>
          <w:fldChar w:fldCharType="separate"/>
        </w:r>
        <w:r>
          <w:t>89</w:t>
        </w:r>
        <w:r>
          <w:fldChar w:fldCharType="end"/>
        </w:r>
      </w:hyperlink>
    </w:p>
    <w:p>
      <w:pPr>
        <w:pStyle w:val="TOC1"/>
        <w:tabs>
          <w:tab w:val="right" w:leader="dot" w:pos="8306"/>
        </w:tabs>
      </w:pPr>
      <w:hyperlink w:anchor="_Toc7475" w:history="1">
        <w:r>
          <w:rPr>
            <w:rFonts w:ascii="仿宋" w:eastAsia="仿宋" w:hAnsi="仿宋" w:cs="仿宋" w:hint="eastAsia"/>
            <w:lang w:eastAsia="zh-CN"/>
          </w:rPr>
          <w:t>十二、市场趋势与竞争分析</w:t>
        </w:r>
        <w:r>
          <w:tab/>
        </w:r>
        <w:r>
          <w:fldChar w:fldCharType="begin"/>
        </w:r>
        <w:r>
          <w:instrText xml:space="preserve"> PAGEREF _Toc7475 \h </w:instrText>
        </w:r>
        <w:r>
          <w:fldChar w:fldCharType="separate"/>
        </w:r>
        <w:r>
          <w:t>91</w:t>
        </w:r>
        <w:r>
          <w:fldChar w:fldCharType="end"/>
        </w:r>
      </w:hyperlink>
    </w:p>
    <w:p>
      <w:pPr>
        <w:pStyle w:val="TOC2"/>
        <w:tabs>
          <w:tab w:val="right" w:leader="dot" w:pos="8306"/>
        </w:tabs>
      </w:pPr>
      <w:hyperlink w:anchor="_Toc13393" w:history="1">
        <w:r>
          <w:rPr>
            <w:rFonts w:ascii="仿宋" w:eastAsia="仿宋" w:hAnsi="仿宋" w:cs="仿宋" w:hint="eastAsia"/>
            <w:lang w:eastAsia="zh-CN"/>
          </w:rPr>
          <w:t>(一)、行业市场趋势分析</w:t>
        </w:r>
        <w:r>
          <w:tab/>
        </w:r>
        <w:r>
          <w:fldChar w:fldCharType="begin"/>
        </w:r>
        <w:r>
          <w:instrText xml:space="preserve"> PAGEREF _Toc13393 \h </w:instrText>
        </w:r>
        <w:r>
          <w:fldChar w:fldCharType="separate"/>
        </w:r>
        <w:r>
          <w:t>91</w:t>
        </w:r>
        <w:r>
          <w:fldChar w:fldCharType="end"/>
        </w:r>
      </w:hyperlink>
    </w:p>
    <w:p>
      <w:pPr>
        <w:pStyle w:val="TOC2"/>
        <w:tabs>
          <w:tab w:val="right" w:leader="dot" w:pos="8306"/>
        </w:tabs>
      </w:pPr>
      <w:hyperlink w:anchor="_Toc4184" w:history="1">
        <w:r>
          <w:rPr>
            <w:rFonts w:ascii="仿宋" w:eastAsia="仿宋" w:hAnsi="仿宋" w:cs="仿宋" w:hint="eastAsia"/>
            <w:lang w:eastAsia="zh-CN"/>
          </w:rPr>
          <w:t>(二)、竞争对手动态监测</w:t>
        </w:r>
        <w:r>
          <w:tab/>
        </w:r>
        <w:r>
          <w:fldChar w:fldCharType="begin"/>
        </w:r>
        <w:r>
          <w:instrText xml:space="preserve"> PAGEREF _Toc4184 \h </w:instrText>
        </w:r>
        <w:r>
          <w:fldChar w:fldCharType="separate"/>
        </w:r>
        <w:r>
          <w:t>93</w:t>
        </w:r>
        <w:r>
          <w:fldChar w:fldCharType="end"/>
        </w:r>
      </w:hyperlink>
    </w:p>
    <w:p>
      <w:pPr>
        <w:pStyle w:val="TOC2"/>
        <w:tabs>
          <w:tab w:val="right" w:leader="dot" w:pos="8306"/>
        </w:tabs>
      </w:pPr>
      <w:hyperlink w:anchor="_Toc14922" w:history="1">
        <w:r>
          <w:rPr>
            <w:rFonts w:ascii="仿宋" w:eastAsia="仿宋" w:hAnsi="仿宋" w:cs="仿宋" w:hint="eastAsia"/>
            <w:lang w:eastAsia="zh-CN"/>
          </w:rPr>
          <w:t>(三)、新兴技术与创新趋势</w:t>
        </w:r>
        <w:r>
          <w:tab/>
        </w:r>
        <w:r>
          <w:fldChar w:fldCharType="begin"/>
        </w:r>
        <w:r>
          <w:instrText xml:space="preserve"> PAGEREF _Toc14922 \h </w:instrText>
        </w:r>
        <w:r>
          <w:fldChar w:fldCharType="separate"/>
        </w:r>
        <w:r>
          <w:t>95</w:t>
        </w:r>
        <w:r>
          <w:fldChar w:fldCharType="end"/>
        </w:r>
      </w:hyperlink>
    </w:p>
    <w:p>
      <w:pPr>
        <w:pStyle w:val="TOC2"/>
        <w:tabs>
          <w:tab w:val="right" w:leader="dot" w:pos="8306"/>
        </w:tabs>
      </w:pPr>
      <w:hyperlink w:anchor="_Toc23502" w:history="1">
        <w:r>
          <w:rPr>
            <w:rFonts w:ascii="仿宋" w:eastAsia="仿宋" w:hAnsi="仿宋" w:cs="仿宋" w:hint="eastAsia"/>
            <w:lang w:eastAsia="zh-CN"/>
          </w:rPr>
          <w:t>(四)、市场机会与威胁评估</w:t>
        </w:r>
        <w:r>
          <w:tab/>
        </w:r>
        <w:r>
          <w:fldChar w:fldCharType="begin"/>
        </w:r>
        <w:r>
          <w:instrText xml:space="preserve"> PAGEREF _Toc23502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依立替康项目复杂性日益增加，全面而科学的依立替康项目管理方法论对于确保依立替康项目成功至关重要。本依立替康项目报告系统阐述了依立替康项目启动、规划、执行、监控与收尾的全过程，强调在动态环境中对策略的灵活调整与优化。报告旨在提供一套适应性强、实用性高的依立替康项目管理框架，便于读者掌握和应用于实际工作中。在此，我们明确指出报告内容仅限于学习交流之目的，严禁用于任何商业用途，力求促进依立替康项目管理知识的普及与提升。</w:t>
      </w:r>
    </w:p>
    <w:p>
      <w:pPr>
        <w:pStyle w:val="Heading1"/>
        <w:ind w:firstLine="560" w:firstLineChars="200"/>
        <w:rPr>
          <w:rFonts w:ascii="仿宋" w:eastAsia="仿宋" w:hAnsi="仿宋" w:cs="仿宋" w:hint="eastAsia"/>
          <w:sz w:val="28"/>
          <w:lang w:eastAsia="zh-CN"/>
        </w:rPr>
      </w:pPr>
      <w:bookmarkStart w:id="2" w:name="_Toc20183"/>
      <w:r>
        <w:rPr>
          <w:rFonts w:ascii="仿宋" w:eastAsia="仿宋" w:hAnsi="仿宋" w:cs="仿宋" w:hint="eastAsia"/>
          <w:sz w:val="28"/>
          <w:lang w:eastAsia="zh-CN"/>
        </w:rPr>
        <w:t>一、建设规划</w:t>
      </w:r>
      <w:bookmarkEnd w:id="2"/>
    </w:p>
    <w:p>
      <w:pPr>
        <w:pStyle w:val="Heading2"/>
        <w:rPr>
          <w:rFonts w:ascii="仿宋" w:eastAsia="仿宋" w:hAnsi="仿宋" w:cs="仿宋" w:hint="eastAsia"/>
          <w:lang w:eastAsia="zh-CN"/>
        </w:rPr>
      </w:pPr>
      <w:bookmarkStart w:id="3" w:name="_Toc1010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竞争激烈的当今市场，成功的产品规划是企业实现可持续发展的基石。产品规划不仅仅是对产品生命周期的考量，更是对市场、用户需求、技术趋势以及竞争局势的深度分析和综合考虑。从市场调研到技术开发，再到最终的推广营销，每个环节都至关重要，决定了产品在市场中的命运。一场成功的产品规划需要兼顾短期和长期的目标，紧密结合市场动态，确保产品具备持续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市场调研与需求分析</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产品规划的起点是对市场的深入了解和用户需求的精准洞察。市场调研通过数据收集和分析，描绘了目标市场的地形图，帮助企业更好地理解市场规模、趋势和潜在机会。同时，深入的用户需求分析能够为产品设计和开发提供有力指导，确保产品真正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创新与设计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的成功往往离不开创新和精良的设计。创新不仅仅是对市场的回应，更是对用户未来需求的预见。通过不断地创新，企业能够在市场中保持领先地位。设计则是产品的外在表现，一个好的设计不仅提高了产品的美观性，更是提升了用户体验，从而形成了产品的差异化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技术开发与研发投入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是产品的核心，而技术开发和研发投入则是产品规划中至关重要的组成部分。通过技术的不断创新，企业可以在竞争中脱颖而出。研发投入不仅包括人力和物力，更需要注重科研成果的应用和实际运用，确保产品在技术上的领先地位，满足市场对高质量产品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生产与供应链管理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一旦产品规划确定，高效的生产和供应链管理是确保产品顺利上市的关键。生产过程的优化和供应链的畅通是产品能否按时交付和维持市场竞争力的决定性因素。建立稳定的供应链网络和精细的生产管理体系，有助于提高生产效率、降低成本，确保产品的质量和及时交付。</w:t>
      </w:r>
    </w:p>
    <w:p>
      <w:pPr>
        <w:ind w:firstLine="560" w:firstLineChars="200"/>
        <w:rPr>
          <w:rFonts w:ascii="仿宋" w:eastAsia="仿宋" w:hAnsi="仿宋" w:cs="仿宋" w:hint="eastAsia"/>
          <w:sz w:val="28"/>
        </w:rPr>
      </w:pPr>
      <w:r>
        <w:rPr>
          <w:rFonts w:ascii="仿宋" w:eastAsia="仿宋" w:hAnsi="仿宋" w:cs="仿宋" w:hint="eastAsia"/>
          <w:sz w:val="28"/>
          <w:lang w:eastAsia="zh-CN"/>
        </w:rPr>
        <w:t>营销与推广策略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产品规划的成功不仅仅在于产品本身，还需要通过有效的营销和推广策略将产品引入市场。品牌定位、渠道选择、广告宣传等环节需要深思熟虑。通过巧妙的市场推广，企业能够提高产品的知名度和美誉度，吸引更多目标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市场反馈与持续改进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上市后，与市场的互动成为产品规划中的一个重要环节。通过市场反馈、用户体验和销售数据的持续监测，企业能够不断优化产品，适应市场变化，提高产品的竞争力。持续改进是产品规划的保障，确保产品始终符合市场和用户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调研的深入了解，创新和设计的巧妙运用，技术开发和研发投入的不懈努力，生产和供应链管理的高效运作，以及营销与推广策略的巧妙运用，产品规划能够更好地适应市场的需求，确保产品在竞争激烈的市场中立于不败之地。</w:t>
      </w:r>
    </w:p>
    <w:p>
      <w:pPr>
        <w:pStyle w:val="Heading2"/>
        <w:ind w:firstLine="560" w:firstLineChars="200"/>
        <w:rPr>
          <w:rFonts w:ascii="仿宋" w:eastAsia="仿宋" w:hAnsi="仿宋" w:cs="仿宋" w:hint="eastAsia"/>
          <w:sz w:val="28"/>
          <w:lang w:eastAsia="zh-CN"/>
        </w:rPr>
      </w:pPr>
      <w:bookmarkStart w:id="4" w:name="_Toc1290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依立替康项目总征地面积XXXX平方米（折合约XX亩），其中：净用地面积XXXX平方米（红线范围折合约XX亩）。依立替康项目规划总建筑面积XXXX平方米，其中规划建设主体工程XXXX平方米，计容建筑面积XXXX平方米。预计建筑工程投资XXXX万元，这包括了基础设施建设、园区绿化等多个方面的投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依立替康项目所占用的地面积充分考虑了红线范围，确保了依立替康项目的合规性和可持续发展。规划建设主体工程和计容建筑面积的设定旨在满足依立替康项目的生产和办公需求，为企业提供充足的工作空间。预计的建筑工程投资将用于依立替康项目的基础设施建设，为依立替康项目的未来发展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依立替康项目计划购置设备共计XX台（套），设备购置费XXXX万元。这些设备涵盖了生产、研发和办公等多个领域，包括先进的生产设备、办公设备和实验室设备等。设备购置费用的投入将确保依立替康项目具备先进的生产技术和高效的办公环境，提高企业的生产效率和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依立替康项目计划总投资XXXX万元，预计年实现营业收入XXXX万元。这一部分涵盖了整个依立替康项目的经济规模和财务计划。总投资将用于依立替康项目的建设、设备购置、人才引进等多个方面，确保依立替康项目的全面发展。预计年实现的营业收入则是对依立替康项目盈利能力的预估，考虑了市场需求、销售计划等多个因素。</w:t>
      </w:r>
    </w:p>
    <w:p>
      <w:pPr>
        <w:pStyle w:val="Heading1"/>
        <w:ind w:firstLine="560" w:firstLineChars="200"/>
        <w:rPr>
          <w:rFonts w:ascii="仿宋" w:eastAsia="仿宋" w:hAnsi="仿宋" w:cs="仿宋" w:hint="eastAsia"/>
          <w:sz w:val="28"/>
          <w:lang w:eastAsia="zh-CN"/>
        </w:rPr>
      </w:pPr>
      <w:bookmarkStart w:id="5" w:name="_Toc26254"/>
      <w:r>
        <w:rPr>
          <w:rFonts w:ascii="仿宋" w:eastAsia="仿宋" w:hAnsi="仿宋" w:cs="仿宋" w:hint="eastAsia"/>
          <w:sz w:val="28"/>
          <w:lang w:eastAsia="zh-CN"/>
        </w:rPr>
        <w:t>二、依立替康项目环境保护分析</w:t>
      </w:r>
      <w:bookmarkEnd w:id="5"/>
    </w:p>
    <w:p>
      <w:pPr>
        <w:pStyle w:val="Heading2"/>
        <w:rPr>
          <w:rFonts w:ascii="仿宋" w:eastAsia="仿宋" w:hAnsi="仿宋" w:cs="仿宋" w:hint="eastAsia"/>
          <w:lang w:eastAsia="zh-CN"/>
        </w:rPr>
      </w:pPr>
      <w:bookmarkStart w:id="6" w:name="_Toc20676"/>
      <w:r>
        <w:rPr>
          <w:rFonts w:ascii="仿宋" w:eastAsia="仿宋" w:hAnsi="仿宋" w:cs="仿宋" w:hint="eastAsia"/>
          <w:lang w:eastAsia="zh-CN"/>
        </w:rPr>
        <w:t>(一)、建设区域环境质量现状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大气环境：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设区域的大气环境质量主要受附近工业、交通和自然条件等多方面影响。通过监测数据显示，空气中的颗粒物和氮氧化物浓度可能存在一定程度的超标现象，尤其是在高峰期。此外，气象条件也对空气质量产生一定影响，需要更详细的气象数据来深入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水质状况：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区域水质状况受附近水体的排放和自然水质条件等多方面因素影响。当前水体可能存在一些化学污染物的浓度略有波动，但整体水质维持在可接受范围内。然而，需要注意的是水体富营养化现象可能存在，需要更深入的水质监测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对建设区域土壤的调查显示，土壤质量可能受到历史工业活动和农业实践的影响。部分土壤可能存在轻微的污染，需要进一步的土壤采样和化验来准确评估土壤中可能存在的污染物。</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建设区域的生态环境主要由植被覆盖、动植物种类和生态系统的完整性等因素构成。当前生态环境可能面临一定的压力，特别是在城市化进程中，需要关注城市绿化和保护自然生态系统的措施。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5. 噪音与振动：</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建设区域的噪音和振动水平受到交通、工业和城市建设活动的影响。可能存在一定程度的噪音超标，尤其是在交通繁忙的区域。需要继续监测和评估这些影响，制定相应的噪音控制措施。</w:t>
      </w:r>
    </w:p>
    <w:p>
      <w:pPr>
        <w:pStyle w:val="Heading2"/>
        <w:ind w:firstLine="560" w:firstLineChars="200"/>
        <w:rPr>
          <w:rFonts w:ascii="仿宋" w:eastAsia="仿宋" w:hAnsi="仿宋" w:cs="仿宋" w:hint="eastAsia"/>
          <w:sz w:val="28"/>
          <w:lang w:eastAsia="zh-CN"/>
        </w:rPr>
      </w:pPr>
      <w:bookmarkStart w:id="7" w:name="_Toc11571"/>
      <w:r>
        <w:rPr>
          <w:rFonts w:ascii="仿宋" w:eastAsia="仿宋" w:hAnsi="仿宋" w:cs="仿宋" w:hint="eastAsia"/>
          <w:sz w:val="28"/>
          <w:lang w:eastAsia="zh-CN"/>
        </w:rPr>
        <w:t>(二)、建设期环境保护</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水土保持：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在施工阶段，需要实施有效的水土保持措施，以防止因工程活动引起的水土流失和土壤侵蚀。这包括合理的植被覆盖、设立沉淀池、设置防护网等，以最大程度地保护土地资源。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施工废弃物管理：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合理管理施工期间产生的废弃物是环境保护的重要一环。采用分类收集、减量化处理和循环利用的方法，最小化废弃物对环境的影响，确保废弃物处理符合环保法规。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噪音与振动控制：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在建设期，噪音和振动是可能对周边居民和生态环境造成干扰的因素。采用低噪音设备、限制施工时间、设置隔音屏障等措施，有效降低工程活动对周边噪音环境的负面影响。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4. 污染物排放控制：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依立替康项目建设过程中可能伴随一些排放物，如扬尘、废水等。通过采用封闭施工、喷淋降尘、设立沉淀池等方法，最小化污染物的排放，确保符合环境标准。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自然生态保护：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在施工期，需要尽量减少对自然生态的破坏。设立施工限制区，合理划定施工边界，确保对周边自然生态系统的影响降至最低。</w:t>
      </w:r>
    </w:p>
    <w:p>
      <w:pPr>
        <w:ind w:firstLine="560" w:firstLineChars="200"/>
        <w:rPr>
          <w:rFonts w:ascii="仿宋" w:eastAsia="仿宋" w:hAnsi="仿宋" w:cs="仿宋" w:hint="eastAsia"/>
          <w:sz w:val="28"/>
        </w:rPr>
      </w:pPr>
      <w:r>
        <w:rPr>
          <w:rFonts w:ascii="仿宋" w:eastAsia="仿宋" w:hAnsi="仿宋" w:cs="仿宋" w:hint="eastAsia"/>
          <w:sz w:val="28"/>
          <w:lang w:eastAsia="zh-CN"/>
        </w:rPr>
        <w:t>6. 安全监测与应急预案：</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建设期间需要建立全面的安全监测体系和应急预案，及时应对可能发生的环境安全事故，最小化事故对环境的负面影响。</w:t>
      </w:r>
    </w:p>
    <w:p>
      <w:pPr>
        <w:pStyle w:val="Heading2"/>
        <w:ind w:firstLine="560" w:firstLineChars="200"/>
        <w:rPr>
          <w:rFonts w:ascii="仿宋" w:eastAsia="仿宋" w:hAnsi="仿宋" w:cs="仿宋" w:hint="eastAsia"/>
          <w:sz w:val="28"/>
          <w:lang w:eastAsia="zh-CN"/>
        </w:rPr>
      </w:pPr>
      <w:bookmarkStart w:id="8" w:name="_Toc31197"/>
      <w:r>
        <w:rPr>
          <w:rFonts w:ascii="仿宋" w:eastAsia="仿宋" w:hAnsi="仿宋" w:cs="仿宋" w:hint="eastAsia"/>
          <w:sz w:val="28"/>
          <w:lang w:eastAsia="zh-CN"/>
        </w:rPr>
        <w:t>(三)、运营期环境保护</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污染物排放监测：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在运营期，需要建立完善的污染物排放监测体系，实时监测大气、水体、土壤等环境中的污染物浓度。这有助于及时发现和解决潜在的排放问题，确保排放符合环境标准。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废物管理与资源循环利用：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持续推进废物管理，采用分类收集、减量化处理和资源循环利用的方法，最小化废物对环境的影响。建立废物清理和处置的规范流程，确保符合环保法规。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节能减排：</w:t>
      </w:r>
    </w:p>
    <w:p>
      <w:pPr>
        <w:ind w:firstLine="560" w:firstLineChars="200"/>
        <w:rPr>
          <w:rFonts w:ascii="仿宋" w:eastAsia="仿宋" w:hAnsi="仿宋" w:cs="仿宋" w:hint="eastAsia"/>
          <w:sz w:val="28"/>
        </w:rPr>
      </w:pPr>
      <w:r>
        <w:rPr>
          <w:rFonts w:ascii="仿宋" w:eastAsia="仿宋" w:hAnsi="仿宋" w:cs="仿宋" w:hint="eastAsia"/>
          <w:sz w:val="28"/>
          <w:lang w:eastAsia="zh-CN"/>
        </w:rPr>
        <w:t>采取节能减排措施，提高设备和工艺的能效。通过技术升级、设备优化等手段，减少能源消耗和温室气体排放，提高依立替康项目的环保效益。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自然生态保护：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在运营期，仍需保持对自然生态的关注。继续划定保护区域，加强对植被、动植物等生态要素的监测和保护，确保依立替康项目运营对生态系统的影响最小化。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治理污染源：</w:t>
      </w:r>
    </w:p>
    <w:p>
      <w:pPr>
        <w:ind w:firstLine="560" w:firstLineChars="200"/>
        <w:rPr>
          <w:rFonts w:ascii="仿宋" w:eastAsia="仿宋" w:hAnsi="仿宋" w:cs="仿宋" w:hint="eastAsia"/>
          <w:sz w:val="28"/>
        </w:rPr>
      </w:pPr>
      <w:r>
        <w:rPr>
          <w:rFonts w:ascii="仿宋" w:eastAsia="仿宋" w:hAnsi="仿宋" w:cs="仿宋" w:hint="eastAsia"/>
          <w:sz w:val="28"/>
          <w:lang w:eastAsia="zh-CN"/>
        </w:rPr>
        <w:t>对可能存在的污染源进行定期检查和治理，确保设备和工艺的正常运行，减少污染物的产生。建立清晰的责任体系，确保治理工作的持续有效性。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社区环境管理：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加强与周边社区的沟通，建立环境管理沟通渠道。及时响应社区的环境反馈，保障周边居民的环境权益，提高依立替康项目在社区的社会责任感。</w:t>
      </w:r>
    </w:p>
    <w:p>
      <w:pPr>
        <w:pStyle w:val="Heading2"/>
        <w:ind w:firstLine="560" w:firstLineChars="200"/>
        <w:rPr>
          <w:rFonts w:ascii="仿宋" w:eastAsia="仿宋" w:hAnsi="仿宋" w:cs="仿宋" w:hint="eastAsia"/>
          <w:sz w:val="28"/>
          <w:lang w:eastAsia="zh-CN"/>
        </w:rPr>
      </w:pPr>
      <w:bookmarkStart w:id="9" w:name="_Toc5227"/>
      <w:r>
        <w:rPr>
          <w:rFonts w:ascii="仿宋" w:eastAsia="仿宋" w:hAnsi="仿宋" w:cs="仿宋" w:hint="eastAsia"/>
          <w:sz w:val="28"/>
          <w:lang w:eastAsia="zh-CN"/>
        </w:rPr>
        <w:t>(四)、依立替康项目建设对区域经济的影响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就业机会提升：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依立替康项目建设通常伴随着大量的劳动力需求，从建筑工人到专业技术人才，涵盖多个领域。这将提供大量就业机会，减缓区域就业压力，提高居民的收入水平。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2. 投资增长：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依立替康项目建设通常需要大量资金投入，这将直接刺激区域内的投资增长。投资的流入可能不仅来自企业本身，还可能吸引其他相关产业的投资，推动区域经济的全面发展。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增加税收收入：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随着依立替康项目建设的进行，产生的税收也会相应增加。企业、从业人员以及相关产业的税收贡献将成为区域财政的重要来源，用于支持公共服务和基础设施建设。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4. 产业结构优化：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某些依立替康项目建设可能会引入新的产业，推动区域产业结构的优化。新兴产业的引入可能促使区域实现产业升级，提高整体经济的竞争力。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基础设施建设：</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依立替康项目建设通常需要相应的基础设施支持，如道路、桥梁、水电站等。这不仅提升了区域基础设施水平，也为未来的经济发展创造了更好的条件。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增加商业活动：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依立替康项目建设将吸引更多的商业活动，如酒店、餐饮、零售等，以满足依立替康项目工程和员工的需求。这将推动商业活动的增长，促进区域内商业环境的繁荣。</w:t>
      </w:r>
    </w:p>
    <w:p>
      <w:pPr>
        <w:ind w:firstLine="560" w:firstLineChars="200"/>
        <w:rPr>
          <w:rFonts w:ascii="仿宋" w:eastAsia="仿宋" w:hAnsi="仿宋" w:cs="仿宋" w:hint="eastAsia"/>
          <w:sz w:val="28"/>
        </w:rPr>
      </w:pPr>
      <w:r>
        <w:rPr>
          <w:rFonts w:ascii="仿宋" w:eastAsia="仿宋" w:hAnsi="仿宋" w:cs="仿宋" w:hint="eastAsia"/>
          <w:sz w:val="28"/>
          <w:lang w:eastAsia="zh-CN"/>
        </w:rPr>
        <w:t>7. 土地价值提升：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随着依立替康项目建设的完成，周边土地价值可能会提升。这对于地方政府和地产开发商来说是一种潜在的经济利好，有助于进一步吸引投资。</w:t>
      </w:r>
    </w:p>
    <w:p>
      <w:pPr>
        <w:pStyle w:val="Heading2"/>
        <w:ind w:firstLine="560" w:firstLineChars="200"/>
        <w:rPr>
          <w:rFonts w:ascii="仿宋" w:eastAsia="仿宋" w:hAnsi="仿宋" w:cs="仿宋" w:hint="eastAsia"/>
          <w:sz w:val="28"/>
          <w:lang w:eastAsia="zh-CN"/>
        </w:rPr>
      </w:pPr>
      <w:bookmarkStart w:id="10" w:name="_Toc4048"/>
      <w:r>
        <w:rPr>
          <w:rFonts w:ascii="仿宋" w:eastAsia="仿宋" w:hAnsi="仿宋" w:cs="仿宋" w:hint="eastAsia"/>
          <w:sz w:val="28"/>
          <w:lang w:eastAsia="zh-CN"/>
        </w:rPr>
        <w:t>(五)、废弃物处理</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废弃物处理是任何依立替康项目建设和运营过程中都必须认真考虑和有效实施的关键环节。废弃物包括建设废弃物、生产废弃物等，如果不得当处理可能对环境和人类健康造成负面影响。因此，科学合理的废弃物处理策略成为确保依立替康项目可持续发展的不可或缺的一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1. 废弃物分类与收集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废弃物的分类是废弃物管理的首要步骤。通过对不同类型的废弃物进行有效分类，可以更好地采取相应的处理方式。这包括建筑废弃物、生活垃圾、危险废物等。在废弃物分类的基础上，建立相应的收集系统，确保废弃物能够被有序地收集起来，不同类型的废弃物得到合适的处理。</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依立替康项目阶段，建筑废弃物是一个不可忽视的方面。通过在施工现场设置分类垃圾箱，鼓励工人按照废弃物的性质进行分类投放。对于生产废弃物，也需要建立合理的收集系统，确保废弃物不会随意丢弃，降低对周边环境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废弃物处理技术与设施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选择适当的废弃物处理技术和设施对于有效处理废弃物至关重要。常见的废弃物处理技术包括焚烧、填埋、物理化学处理等。具体的选择取决于废弃物的性质、数量和环境政策法规。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依立替康项目中，建议采用可回收物资的再利用技术，减少对原材料的需求。对于生产废弃物，应优先考虑采用环保型处理技术，最大限度地减少对环境的负面影响。危险废弃物需要采取专门的处理措施，确保其不对环境和人体健康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废弃物监测与法规遵循</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废弃物处理过程中，监测是确保废弃物得到妥善处理的重要手段。通过建立监测系统，对废弃物的产生、收集、处理等环节进行实时监控，及时发现问题并采取相应的纠正措施。监测还有助于评估废弃物处理效果，确保废弃物处理符合环境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同时，废弃物处理必须遵循相关的法规和政策。在建设和运营过程中，确保废弃物处理符合国家和地方的环保法规，以免因不当处理引发法律问题。</w:t>
      </w:r>
    </w:p>
    <w:p>
      <w:pPr>
        <w:pStyle w:val="Heading2"/>
        <w:ind w:firstLine="560" w:firstLineChars="200"/>
        <w:rPr>
          <w:rFonts w:ascii="仿宋" w:eastAsia="仿宋" w:hAnsi="仿宋" w:cs="仿宋" w:hint="eastAsia"/>
          <w:sz w:val="28"/>
          <w:lang w:eastAsia="zh-CN"/>
        </w:rPr>
      </w:pPr>
      <w:bookmarkStart w:id="11" w:name="_Toc5735"/>
      <w:r>
        <w:rPr>
          <w:rFonts w:ascii="仿宋" w:eastAsia="仿宋" w:hAnsi="仿宋" w:cs="仿宋" w:hint="eastAsia"/>
          <w:sz w:val="28"/>
          <w:lang w:eastAsia="zh-CN"/>
        </w:rPr>
        <w:t>(六)、特殊环境影响分析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生态环境影响分析：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依立替康项目可能对周边生态系统产生直接或间接的影响。这包括植被覆盖、动植物栖息地、生态平衡等方面。生态环境影响分析需要全面考虑依立替康项目可能引起的生态破坏，以及采取的措施来保护和修复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水体影响分析：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依立替康项目可能涉及的水体，需要分析依立替康项目对水体质量、水文地质条件和水生态系统的潜在影响。这可能包括水体污染、水流变化、对水生物的影响等。合理的水体管理方案和环境保护措施将成为必要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3. 大气环境影响分析：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特殊的地理位置或气象条件可能使依立替康项目对大气环境产生更为显著的影响。分析依立替康项目可能引起的空气污染、气象条件变化等情况，制定减排方案和适应性措施，以保护大气环境的质量。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社会文化影响分析：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某些情况下，依立替康项目可能对当地社会文化产生特殊的影响。这包括对当地社区结构、文化传统、居民生活方式等方面的可能影响。社会文化影响分析需要在依立替康项目实施前进行广泛的社会调查，确保依立替康项目不会对当地社会造成不可逆的破坏。</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土地利用影响分析：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依立替康项目可能涉及的土地利用变化需要进行详细分析。这包括土地覆盖类型的改变、土地资源的可持续利用等方面。特别是在涉及到农业用地或自然保护区等特殊土地类型时，需要谨慎评估可能的影响。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噪音与振动影响分析：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一些依立替康项目可能在特殊环境中引起噪音或振动污染。在特殊环境影响分析中，需要详细评估依立替康项目可能引起的噪音水平和振动强度，并提出相应的控制和减缓措施。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特殊环境影响分析是依立替康项目环境影响评价的关键部分，通过充分了解和评估依立替康项目可能的特殊环境影响，可以制定出更加科学和可持续的依立替康项目实施方案。</w:t>
      </w:r>
    </w:p>
    <w:p>
      <w:pPr>
        <w:pStyle w:val="Heading2"/>
        <w:ind w:firstLine="560" w:firstLineChars="200"/>
        <w:rPr>
          <w:rFonts w:ascii="仿宋" w:eastAsia="仿宋" w:hAnsi="仿宋" w:cs="仿宋" w:hint="eastAsia"/>
          <w:sz w:val="28"/>
          <w:lang w:eastAsia="zh-CN"/>
        </w:rPr>
      </w:pPr>
      <w:bookmarkStart w:id="12" w:name="_Toc19068"/>
      <w:r>
        <w:rPr>
          <w:rFonts w:ascii="仿宋" w:eastAsia="仿宋" w:hAnsi="仿宋" w:cs="仿宋" w:hint="eastAsia"/>
          <w:sz w:val="28"/>
          <w:lang w:eastAsia="zh-CN"/>
        </w:rPr>
        <w:t>(七)、清洁生产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资源有效利用：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注重最大限度地提高资源的利用效率。通过采用先进的生产技术和工艺，减少原材料的使用，实现对资源的有效管理。循环经济理念在清洁生产中扮演着重要角色，通过回收再利用废弃物和副产品，最大程度地减少资源浪费。</w:t>
      </w:r>
    </w:p>
    <w:p>
      <w:pPr>
        <w:ind w:firstLine="560" w:firstLineChars="200"/>
        <w:rPr>
          <w:rFonts w:ascii="仿宋" w:eastAsia="仿宋" w:hAnsi="仿宋" w:cs="仿宋" w:hint="eastAsia"/>
          <w:sz w:val="28"/>
        </w:rPr>
      </w:pPr>
      <w:r>
        <w:rPr>
          <w:rFonts w:ascii="仿宋" w:eastAsia="仿宋" w:hAnsi="仿宋" w:cs="仿宋" w:hint="eastAsia"/>
          <w:sz w:val="28"/>
          <w:lang w:eastAsia="zh-CN"/>
        </w:rPr>
        <w:t>2. 减少环境污染：</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清洁生产的核心目标之一是减少对环境的负面影响。通过采用低污染的生产技术，降低废物排放和有害物质的生成，实现对环境的保护。生产过程中，优先选择绿色、环保的原材料和生产方法，以减缓对生态系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节约能源：</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清洁生产着力降低能源消耗，通过优化生产流程、使用高效设备和采用新能源等手段，实现能源的有效利用。减少对非可再生能源的依赖，促进可持续能源的应用。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创新技术应用：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清洁生产鼓励创新技术的应用，采用先进的、环保的生产技术。通过研发和引进新技术，不断提高生产效率，减少对环境的负面影响。这包括数字化生产、智能制造等现代化技术手段。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生命周期分析：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清洁生产要求进行全面的生命周期分析，评估产品从原材料采购到生产、使用、再到废弃的整个过程中对环境的影响。这有助于全面了解产品的环境足迹，从而提出改进措施。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6. 培养清洁生产意识：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清洁生产不仅仅是一种技术手段，更是一种生产文化和理念。培养企业和员工对清洁生产的意识，倡导绿色生产方式，有助于在组织内部建立可持续发展的理念。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7. 法规遵循：</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清洁生产需要符合相关的法规和标准，确保生产活动在法律框架内进行。遵循法规不仅是对环境的保护，也是企业社会责任的体现。</w:t>
      </w:r>
    </w:p>
    <w:p>
      <w:pPr>
        <w:pStyle w:val="Heading2"/>
        <w:ind w:firstLine="560" w:firstLineChars="200"/>
        <w:rPr>
          <w:rFonts w:ascii="仿宋" w:eastAsia="仿宋" w:hAnsi="仿宋" w:cs="仿宋" w:hint="eastAsia"/>
          <w:sz w:val="28"/>
          <w:lang w:eastAsia="zh-CN"/>
        </w:rPr>
      </w:pPr>
      <w:bookmarkStart w:id="13" w:name="_Toc27"/>
      <w:r>
        <w:rPr>
          <w:rFonts w:ascii="仿宋" w:eastAsia="仿宋" w:hAnsi="仿宋" w:cs="仿宋" w:hint="eastAsia"/>
          <w:sz w:val="28"/>
          <w:lang w:eastAsia="zh-CN"/>
        </w:rPr>
        <w:t>(八)、环境保护综合评价</w:t>
      </w:r>
      <w:bookmarkEnd w:id="13"/>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环境保护综合评价是对依立替康项目、企业或活动在环保方面综合表现的评估。这种评价综合考虑了对自然环境、生态系统、空气、水体等的影响，以及对环保法规和标准的遵守程度。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的第一步是对依立替康项目或活动的环境影响进行评估。这包括对空气质量、水质、土壤质量、生态系统等方面的影响进行科学分析。通过各种监测和模拟手段，全面了解依立替康项目可能引起的环境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2. 废弃物管理：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评价依立替康项目的废弃物管理情况，包括废弃物的分类、收集、处理和处置。清晰的废弃物管理计划对于降低对环境的负担至关重要。合规处理和减少废弃物对生态系统和人类健康的影响是综合评价的重要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3. 水资源管理：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评估依立替康项目对水资源的利用和管理情况，包括对水体的取水、排放和水质保护。特别关注是否存在过度取水、水质污染等问题，以及采取的补救和改进措施。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4. 大气排放控制：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分析依立替康项目的大气排放情况，包括对大气污染物的排放、空气质量的影响等。评估依立替康项目是否采取有效的减排措施，以保护大气环境质量。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5. 能源效益评估：</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综合评价依立替康项目的能源效益，包括能源的使用效率、可再生能源的应用情况等。推动清洁能源的使用，提高能源效益是环境保护的重要方向。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6. 法规遵从与合规性：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评估依立替康项目是否遵守国家和地方的环境保护法规和标准。合规性是一个企业或依立替康项目在环境保护方面的基本要求，对于环保综合评价至关重要。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7. 环境保护投入：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评价依立替康项目在环境保护方面的投入，包括环境监测、治理设施建设、环保培训等方面的支出。这反映了企业对环保责任的认识和履行。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社会责任与公众参与：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考察依立替康项目对社会的责任感和公众参与程度。是否建立了有效的沟通机制，是否主动回应社会关切，这些都是综合评价的一部分。</w:t>
      </w:r>
    </w:p>
    <w:p>
      <w:pPr>
        <w:pStyle w:val="Heading1"/>
        <w:ind w:firstLine="560" w:firstLineChars="200"/>
        <w:rPr>
          <w:rFonts w:ascii="仿宋" w:eastAsia="仿宋" w:hAnsi="仿宋" w:cs="仿宋" w:hint="eastAsia"/>
          <w:sz w:val="28"/>
          <w:lang w:eastAsia="zh-CN"/>
        </w:rPr>
      </w:pPr>
      <w:bookmarkStart w:id="14" w:name="_Toc11606"/>
      <w:r>
        <w:rPr>
          <w:rFonts w:ascii="仿宋" w:eastAsia="仿宋" w:hAnsi="仿宋" w:cs="仿宋" w:hint="eastAsia"/>
          <w:sz w:val="28"/>
          <w:lang w:eastAsia="zh-CN"/>
        </w:rPr>
        <w:t>三、依立替康项目基本情况</w:t>
      </w:r>
      <w:bookmarkEnd w:id="14"/>
    </w:p>
    <w:p>
      <w:pPr>
        <w:pStyle w:val="Heading2"/>
        <w:rPr>
          <w:rFonts w:ascii="仿宋" w:eastAsia="仿宋" w:hAnsi="仿宋" w:cs="仿宋" w:hint="eastAsia"/>
          <w:lang w:eastAsia="zh-CN"/>
        </w:rPr>
      </w:pPr>
      <w:bookmarkStart w:id="15" w:name="_Toc12365"/>
      <w:r>
        <w:rPr>
          <w:rFonts w:ascii="仿宋" w:eastAsia="仿宋" w:hAnsi="仿宋" w:cs="仿宋" w:hint="eastAsia"/>
          <w:lang w:eastAsia="zh-CN"/>
        </w:rPr>
        <w:t>(一)、依立替康项目名称及建设性质</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依立替康项目名称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依立替康项目名称：XXX依立替康项目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依立替康项目建设性质</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依立替康项目属于新建依立替康项目，依托xx区良好的产业基础和创新氛围，充分发挥区位优势，全力打造以xxx为核心的综合性产业基地。预计年产值可达XXX万元。这一新兴依立替康项目将在新区的发展中发挥重要作用，推动产业升级和区域经济的可持续增长。</w:t>
      </w:r>
    </w:p>
    <w:p>
      <w:pPr>
        <w:pStyle w:val="Heading2"/>
        <w:ind w:firstLine="560" w:firstLineChars="200"/>
        <w:rPr>
          <w:rFonts w:ascii="仿宋" w:eastAsia="仿宋" w:hAnsi="仿宋" w:cs="仿宋" w:hint="eastAsia"/>
          <w:sz w:val="28"/>
          <w:lang w:eastAsia="zh-CN"/>
        </w:rPr>
      </w:pPr>
      <w:bookmarkStart w:id="16" w:name="_Toc26788"/>
      <w:r>
        <w:rPr>
          <w:rFonts w:ascii="仿宋" w:eastAsia="仿宋" w:hAnsi="仿宋" w:cs="仿宋" w:hint="eastAsia"/>
          <w:sz w:val="28"/>
          <w:lang w:eastAsia="zh-CN"/>
        </w:rPr>
        <w:t>(二)、依立替康项目承办单位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pStyle w:val="Heading2"/>
        <w:ind w:firstLine="560" w:firstLineChars="200"/>
        <w:rPr>
          <w:rFonts w:ascii="仿宋" w:eastAsia="仿宋" w:hAnsi="仿宋" w:cs="仿宋" w:hint="eastAsia"/>
          <w:sz w:val="28"/>
          <w:lang w:eastAsia="zh-CN"/>
        </w:rPr>
      </w:pPr>
      <w:bookmarkStart w:id="17" w:name="_Toc6233"/>
      <w:r>
        <w:rPr>
          <w:rFonts w:ascii="仿宋" w:eastAsia="仿宋" w:hAnsi="仿宋" w:cs="仿宋" w:hint="eastAsia"/>
          <w:sz w:val="28"/>
          <w:lang w:eastAsia="zh-CN"/>
        </w:rPr>
        <w:t>(三)、战略合作单位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18" w:name="_Toc27065"/>
      <w:r>
        <w:rPr>
          <w:rFonts w:ascii="仿宋" w:eastAsia="仿宋" w:hAnsi="仿宋" w:cs="仿宋" w:hint="eastAsia"/>
          <w:sz w:val="28"/>
          <w:lang w:eastAsia="zh-CN"/>
        </w:rPr>
        <w:t>(四)、依立替康项目提出的理由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位置优势： XX区具有良好的产业基础和创新氛围，为新兴产业的发展提供了有力支持。依立替康项目能够充分借助XX区的产业集聚效应和科技创新环境，更好地融入当地经济体系。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2. 区位优势： 依立替康项目充分发挥地理位置的优势，依托XX区的区位条件，更便利地接触市场、原材料和人才资源。这将有助于依立替康项目的顺利推进和市场开拓。</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综合性产业基地： 该依立替康项目定位为以油墨为核心的综合性产业基地，这不仅能够满足市场对油墨产品的需求，还能够在油墨产业链上实现产业多元化，提高产值和经济效益。</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年产值潜力：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依立替康项目规模较大，预计年产值可达XXX万元，这对于XX区的经济发展具有显著的促进作用。高产值意味着依立替康项目将为当地提供更多的就业机会，同时也能够为地方财政做出贡献。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5. 产业升级： 通过全力打造以油墨为核心的产业基地，依立替康项目将推动相关产业的升级和发展。这有助于提升当地产业结构，增加高附加值产业的比重，促进区域产业的可持续发展。</w:t>
      </w:r>
    </w:p>
    <w:p>
      <w:pPr>
        <w:pStyle w:val="Heading2"/>
        <w:ind w:firstLine="560" w:firstLineChars="200"/>
        <w:rPr>
          <w:rFonts w:ascii="仿宋" w:eastAsia="仿宋" w:hAnsi="仿宋" w:cs="仿宋" w:hint="eastAsia"/>
          <w:sz w:val="28"/>
          <w:lang w:eastAsia="zh-CN"/>
        </w:rPr>
      </w:pPr>
      <w:bookmarkStart w:id="19" w:name="_Toc21517"/>
      <w:r>
        <w:rPr>
          <w:rFonts w:ascii="仿宋" w:eastAsia="仿宋" w:hAnsi="仿宋" w:cs="仿宋" w:hint="eastAsia"/>
          <w:sz w:val="28"/>
          <w:lang w:eastAsia="zh-CN"/>
        </w:rPr>
        <w:t>(五)、原材料供应</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依立替康项目所需的主要原材料及辅助材料包括 Xxx、xxx、xx、xxx、xx 等，经过严格筛选，xxx 投资公司已经确保选择的供货单位完全能够稳定供应上述所需原料。这些供货商不仅具备高质量的产品和稳定的供货能力，而且与公司已建立了密切的合作关系，为依立替康项目提供了可靠的原辅材料供应保障。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商的选择是基于其在行业内的声誉、生产能力、质量管理体系以及服务水平等多方面的考量。通过与供货商的深入合作，双方建立了互信互利的伙伴关系，确保了依立替康项目正常经营所需原辅材料的高质量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这些供货商不仅能够保障依立替康项目的当前需求，而且能够满足 xxx 投资公司今后进一步扩大生产规模的预期要求。公司与供货商之间的战略合作关系意味着在未来扩大规模的同时，供货商将积极响应，提供足够的支持，确保原材料供应链的可持续性和灵活性。</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通过这一合理而有力的供应链管理，xxx 投资公司将能够确保依立替康项目在原材料采购和供应方面的高效运作，为依立替康项目的稳健发展打下坚实基础。</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0" w:name="_Toc14826"/>
      <w:r>
        <w:rPr>
          <w:rFonts w:ascii="仿宋" w:eastAsia="仿宋" w:hAnsi="仿宋" w:cs="仿宋" w:hint="eastAsia"/>
          <w:sz w:val="28"/>
          <w:lang w:eastAsia="zh-CN"/>
        </w:rPr>
        <w:t>(六)、依立替康项目能耗分析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能源类型： 确定依立替康项目所使用的主要能源类型，例如电力、天然气、燃油等。了解能源类型将有助于集中分析各种能源的使用情况。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2. 能源消耗量： 收集并记录依立替康项目在生产过程中各种能源的消耗量。这可以通过监测设备、能源计量仪器以及相关数据记录来实现。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生产阶段分析： 将能耗分解到不同的生产阶段，以便更具体地了解哪些环节对总能耗贡献最大。这有助于有针对性地采取节能措施。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设备效能： 评估和比较各种生产设备的能源效能。确定是否存在能效较低的设备，以便进行升级或替换，以降低能源消耗。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5. 工艺优化： 通过工艺优化来减少能源浪费。可能的优化措施包括提高设备利用率、优化生产流程、改善产品设计等。</w:t>
      </w:r>
    </w:p>
    <w:p>
      <w:pPr>
        <w:ind w:firstLine="560" w:firstLineChars="200"/>
        <w:rPr>
          <w:rFonts w:ascii="仿宋" w:eastAsia="仿宋" w:hAnsi="仿宋" w:cs="仿宋" w:hint="eastAsia"/>
          <w:sz w:val="28"/>
        </w:rPr>
      </w:pPr>
      <w:r>
        <w:rPr>
          <w:rFonts w:ascii="仿宋" w:eastAsia="仿宋" w:hAnsi="仿宋" w:cs="仿宋" w:hint="eastAsia"/>
          <w:sz w:val="28"/>
          <w:lang w:eastAsia="zh-CN"/>
        </w:rPr>
        <w:t>6. 能效改进依立替康项目： 考虑实施能效改进依立替康项目，例如更换节能设备、采用新的生产技术、改进维护和操作方法等。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再生能源应用： 探索并评估再生能源在依立替康项目中的应用可能性。例如，考虑采用太阳能、风能等可再生能源来部分或完全满足能源需求。</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员工培训：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培训员工，使其认识到能源节约的重要性，并提供相关的操作和维护指导，以确保设备的有效运行。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9. 定期审查： 建立定期审查机制，对能源使用情况进行评估，及时调整和改进能源管理策略。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10. 法规合规性： 确保依立替康项目的能耗活动符合相关法规和环境保护标准。</w:t>
      </w:r>
    </w:p>
    <w:p>
      <w:pPr>
        <w:pStyle w:val="Heading2"/>
        <w:ind w:firstLine="560" w:firstLineChars="200"/>
        <w:rPr>
          <w:rFonts w:ascii="仿宋" w:eastAsia="仿宋" w:hAnsi="仿宋" w:cs="仿宋" w:hint="eastAsia"/>
          <w:sz w:val="28"/>
          <w:lang w:eastAsia="zh-CN"/>
        </w:rPr>
      </w:pPr>
      <w:bookmarkStart w:id="21" w:name="_Toc6454"/>
      <w:r>
        <w:rPr>
          <w:rFonts w:ascii="仿宋" w:eastAsia="仿宋" w:hAnsi="仿宋" w:cs="仿宋" w:hint="eastAsia"/>
          <w:sz w:val="28"/>
          <w:lang w:eastAsia="zh-CN"/>
        </w:rPr>
        <w:t>(七)、环境保护</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依立替康项目紧密契合xx区的发展规划，符合该区产业结构调整规划以及国家的产业发展政策。在依立替康项目规划中，我们充分考虑了区域的可持续发展需求，确保依立替康项目建设不仅符合国家政策，也与当地的产业发展方向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保护环境，我们采取了切实可行的治理措施，严格控制各类污染物的排放，确保依立替康项目的生产活动在国家规定的排放标准内。依立替康项目建设阶段及运营后，我们将持续监测和管理排放，以确保依立替康项目对区域生态环境不会产生明显的负面影响。</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在设计方面，我们坚持清洁生产的理念，采用先进的清洁生产工艺，应用清洁原材料，以生产清洁产品为目标。通过这一策略，我们旨在消除和减少污染，实现生产与环境的协调共生。依立替康项目建成并投产后，各项环境指标将严格符合国家和地方清洁生产的标准要求，确保依立替康项目的运营不仅不损害环境，还有助于地区的生态健康。</w:t>
      </w:r>
    </w:p>
    <w:p>
      <w:pPr>
        <w:pStyle w:val="Heading2"/>
        <w:ind w:firstLine="560" w:firstLineChars="200"/>
        <w:rPr>
          <w:rFonts w:ascii="仿宋" w:eastAsia="仿宋" w:hAnsi="仿宋" w:cs="仿宋" w:hint="eastAsia"/>
          <w:sz w:val="28"/>
          <w:lang w:eastAsia="zh-CN"/>
        </w:rPr>
      </w:pPr>
      <w:bookmarkStart w:id="22" w:name="_Toc2645"/>
      <w:r>
        <w:rPr>
          <w:rFonts w:ascii="仿宋" w:eastAsia="仿宋" w:hAnsi="仿宋" w:cs="仿宋" w:hint="eastAsia"/>
          <w:sz w:val="28"/>
          <w:lang w:eastAsia="zh-CN"/>
        </w:rPr>
        <w:t>(八)、依立替康项目建设符合性</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法规合规性： 确保依立替康项目的规划和建设符合当地和国家的法规和政策要求。这可能涉及土地使用、环保、建筑规范、安全等方面的法规。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环境影响评价： 进行全面的环境影响评价，确保依立替康项目建设和运营不会对周围环境产生负面影响。在评估中，考虑空气、水、土壤质量以及生态系统的保护。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3. 社会责任： 依立替康项目建设应考虑社会责任，确保依立替康项目对当地社区的影响是积极的。这可能包括就业机会、社区发展依立替康项目、文化保护等方面。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安全标准： 遵守相关的安全标准和规范，保障依立替康项目建设和运营的人员安全。这包括建筑结构的安全性、设备操作的安全规程等。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技术规范： 确保依立替康项目采用符合行业标准和技术规范的设计和建设。这有助于依立替康项目的高效运作和可持续性发展。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6. 可持续性： 依立替康项目建设应考虑可持续性原则，包括资源利用效率、能源消耗、废弃物处理等。采用清洁生产和绿色技术，以降低对环境的影响。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7. 公共参与： 依立替康项目建设阶段应开展公共参与，听取相关利益相关者的意见和建议。这有助于解决可能的争议，提高依立替康项目在社会中的接受度。</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监测和报告：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建立定期监测和报告机制，监控依立替康项目的建设和运营过程中的符合性。及时发现和解决潜在的问题。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9. 风险管理： 开展全面的风险评估，确保依立替康项目建设和运营过程中的各种风险能够被有效管理和应对。</w:t>
      </w:r>
    </w:p>
    <w:p>
      <w:pPr>
        <w:pStyle w:val="Heading2"/>
        <w:ind w:firstLine="560" w:firstLineChars="200"/>
        <w:rPr>
          <w:rFonts w:ascii="仿宋" w:eastAsia="仿宋" w:hAnsi="仿宋" w:cs="仿宋" w:hint="eastAsia"/>
          <w:sz w:val="28"/>
          <w:lang w:eastAsia="zh-CN"/>
        </w:rPr>
      </w:pPr>
      <w:bookmarkStart w:id="23" w:name="_Toc1249"/>
      <w:r>
        <w:rPr>
          <w:rFonts w:ascii="仿宋" w:eastAsia="仿宋" w:hAnsi="仿宋" w:cs="仿宋" w:hint="eastAsia"/>
          <w:sz w:val="28"/>
          <w:lang w:eastAsia="zh-CN"/>
        </w:rPr>
        <w:t>(九)、依立替康项目进度规划</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依立替康项目的建设期限规划为XX个月，为了确保依立替康项目按时高效完成，我们采取了以下措施：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分期分段建设： 将整个依立替康项目划分为不同的阶段和段落，实施分期建设。这有助于灵活应对各个阶段的工程挑战，确保依立替康项目有序推进。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工期目标分解： 对依立替康项目进行工期目标的详细分解，明确各个主体工程的施工期限。通过科学的工期分解，可以更精准地掌握工程进展。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交叉施工安排： 采用适应性的施工安排，使各主体工程的施工期叉开实施。通过合理的交叉施工，最大限度地缩短整体建设周期。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合理安排设计和采购时间： 承办单位要合理安排设计和采购的时间，确保与施工进度相衔接。设计、采购和设备安装的工作要交叉进行，提高工程进度。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5. 后期工程押后施工： 将投资密度较大的部分工程尽量押后施工，例如其他配套工程等。这有助于合理分配资源，保证依立替康项目各方面的平衡发展。</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提前进行设计工作：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在技术交流谈判的同时，提前进行设计工作。这样可以在依立替康项目正式启动前解决一些技术问题，为后续施工提供有力支持。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提前设计和定货： 针对制造周期较长的设备，提前进行设计工作，并提前定货。确保这些关键设备在需要时能够及时到位，避免因设备制造周期导致的延误。</w:t>
      </w:r>
    </w:p>
    <w:p>
      <w:pPr>
        <w:ind w:firstLine="560" w:firstLineChars="200"/>
        <w:rPr>
          <w:rFonts w:ascii="仿宋" w:eastAsia="仿宋" w:hAnsi="仿宋" w:cs="仿宋" w:hint="eastAsia"/>
          <w:sz w:val="28"/>
        </w:rPr>
      </w:pPr>
      <w:r>
        <w:rPr>
          <w:rFonts w:ascii="仿宋" w:eastAsia="仿宋" w:hAnsi="仿宋" w:cs="仿宋" w:hint="eastAsia"/>
          <w:sz w:val="28"/>
          <w:lang w:eastAsia="zh-CN"/>
        </w:rPr>
        <w:t>8. 超前融资计划： 融资计划应比资金投入计划超前，确保资金的及时投入。在资金计划中留有一定的余地，以防万一情况的发生。</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通过以上规划和措施，我们旨在保障依立替康项目建设期限的合理安排，最大程度地降低建设周期，确保依立替康项目按计划推进。</w:t>
      </w:r>
    </w:p>
    <w:p>
      <w:pPr>
        <w:pStyle w:val="Heading2"/>
        <w:ind w:firstLine="560" w:firstLineChars="200"/>
        <w:rPr>
          <w:rFonts w:ascii="仿宋" w:eastAsia="仿宋" w:hAnsi="仿宋" w:cs="仿宋" w:hint="eastAsia"/>
          <w:sz w:val="28"/>
          <w:lang w:eastAsia="zh-CN"/>
        </w:rPr>
      </w:pPr>
      <w:bookmarkStart w:id="24" w:name="_Toc31408"/>
      <w:r>
        <w:rPr>
          <w:rFonts w:ascii="仿宋" w:eastAsia="仿宋" w:hAnsi="仿宋" w:cs="仿宋" w:hint="eastAsia"/>
          <w:sz w:val="28"/>
          <w:lang w:eastAsia="zh-CN"/>
        </w:rPr>
        <w:t>(十)、投资估算及经济效益分析</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(一) 依立替康项目总投资及资金构成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依立替康项目预计总投资为XXXX万元。其中，固定资产投资为XXXX万元，占依立替康项目总投资的XX%；流动资金为XXXX万元，占依立替康项目总投资的XX%。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截至目前，依立替康项目的资金主要由企业自筹。通过内部资金的调动和有效管理，确保依立替康项目的正常推进和运作。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依立替康项目预期经济效益规划目标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依立替康项目达产年的经济效益规划目标如下：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营业收入：XXXX万元</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总成本费用：XXXX万元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税金及附加：XXXX万元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利润总额：XXXX万元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利税总额：XXXX万元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税后净利润：XXXX万元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此外，达产年投资利润率为XX%，投资利税率为XX%，投资回报率为XX%，全部投资回收期为XX年。依立替康项目还将提供XX个就业职位，为当地就业创造积极影响。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这一经济效益规划目标综合考虑了依立替康项目的投资、收入、成本、税收等多个方面，为依立替康项目的经济可持续发展提供了明确的指导和目标。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5" w:name="_Toc15197"/>
      <w:r>
        <w:rPr>
          <w:rFonts w:ascii="仿宋" w:eastAsia="仿宋" w:hAnsi="仿宋" w:cs="仿宋" w:hint="eastAsia"/>
          <w:sz w:val="28"/>
          <w:lang w:eastAsia="zh-CN"/>
        </w:rPr>
        <w:t>(十一)、报告说明</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报告的详尽分析主要包括以下几个方面：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市场和销售： 对市场需求、竞争格局、潜在客户等进行深入研究，明确依立替康项目产品或服务的市场定位和销售策略。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2. 规模和产品： 对依立替康项目规模进行科学规划，明确生产的产品或服务种类、特点及市场竞争力。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厂址： 选择适宜的厂址，考虑交通便利性、用地成本、环境因素等，确保依立替康项目的顺利运作。</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4. 原辅料供应： 确保原辅料的稳定供应，分析供应商的可靠性和成本，以降低生产风险。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工艺技术： 对依立替康项目的生产工艺进行细致研究，确保采用先进、高效、可靠的技术，提高生产效率。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设备选择： 经过仔细比较和选择，确定最适合依立替康项目需求的生产设备，确保设备的性能和质量符合要求。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人员组织： 确保依立替康项目团队结构合理，拥有足够的专业人才，并规划培训计划，以提高员工的工作技能。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8. 实施计划： 制定详细的依立替康项目实施计划，明确各阶段的任务和时间节点，确保依立替康项目按计划推进。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9. 投资与成本： 确定依立替康项目的总投资和各项成本，并进行全面的成本效益分析，确保依立替康项目的经济可行性。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10. 效益及风险： 对依立替康项目的预期经济效益进行计算和评价，并对潜在风险进行全面分析，为决策者提供风险应对策略。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通过以上分析，报告将为投资决策提供全面的、有据可依的科学依据。其细致入微的论证和评价将使投资方能够清晰地了解依立替康项目的各个方面，为未来的投资决策提供有力支持。</w:t>
      </w:r>
    </w:p>
    <w:p>
      <w:pPr>
        <w:pStyle w:val="Heading2"/>
        <w:ind w:firstLine="560" w:firstLineChars="200"/>
        <w:rPr>
          <w:rFonts w:ascii="仿宋" w:eastAsia="仿宋" w:hAnsi="仿宋" w:cs="仿宋" w:hint="eastAsia"/>
          <w:sz w:val="28"/>
          <w:lang w:eastAsia="zh-CN"/>
        </w:rPr>
      </w:pPr>
      <w:bookmarkStart w:id="26" w:name="_Toc23478"/>
      <w:r>
        <w:rPr>
          <w:rFonts w:ascii="仿宋" w:eastAsia="仿宋" w:hAnsi="仿宋" w:cs="仿宋" w:hint="eastAsia"/>
          <w:sz w:val="28"/>
          <w:lang w:eastAsia="zh-CN"/>
        </w:rPr>
        <w:t>(十二)、依立替康项目评价</w:t>
      </w:r>
      <w:bookmarkEnd w:id="26"/>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依立替康项目评价是对依立替康项目进行全面审查和判定的过程，主要包括市场评价、技术评价、财务评价、工程评价、经济评价和环境评价等多个方面。评价的目的是为决策者提供科学的、客观的信息，以确定依立替康项目是否值得投资以及如何进行投资。对依立替康项目评价各个方面的简要说明：</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市场评价： 对依立替康项目所在市场的需求、竞争格局、潜在客户等进行评估。通过市场评价，可以确定依立替康项目产品或服务的市场定位、销售策略和市场份额。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技术评价： 对依立替康项目所采用的生产工艺、设备选择等技术方面进行评估。确保依立替康项目采用先进、高效、可靠的技术，以提高生产效率和竞争力。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财务评价： 对依立替康项目的资金筹措、成本结构、财务指标等进行评估。通过财务评价，可以明确依立替康项目的融资需求、资金运作情况，以及依立替康项目的盈利能力和财务健康状况。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工程评价： 对依立替康项目的规模、建设周期、工程进度等进行评估。确保依立替康项目在工程实施阶段能够按计划进行，减少施工风险。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经济评价： 对依立替康项目的经济效益进行计算和评估。包括投资回收期、净现值、内部收益率等指标，以确定依立替康项目的经济可行性和投资回报。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环境评价： 对依立替康项目可能对环境产生的影响进行评估。确保依立替康项目在环保方面符合相关法规和标准，减少对周边环境的负面影响。</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依立替康项目评价通过对各个方面的全面考量，为决策者提供了关于依立替康项目全貌的清晰图景。决策者可以根据评价结果，权衡各个方面的利弊，做出明智的投资决策。评价的结果将直接影响到依立替康项目的可持续发展和投资的成功实施。</w:t>
      </w:r>
    </w:p>
    <w:p>
      <w:pPr>
        <w:pStyle w:val="Heading1"/>
        <w:ind w:firstLine="560" w:firstLineChars="200"/>
        <w:rPr>
          <w:rFonts w:ascii="仿宋" w:eastAsia="仿宋" w:hAnsi="仿宋" w:cs="仿宋" w:hint="eastAsia"/>
          <w:sz w:val="28"/>
          <w:lang w:eastAsia="zh-CN"/>
        </w:rPr>
      </w:pPr>
      <w:bookmarkStart w:id="27" w:name="_Toc14713"/>
      <w:r>
        <w:rPr>
          <w:rFonts w:ascii="仿宋" w:eastAsia="仿宋" w:hAnsi="仿宋" w:cs="仿宋" w:hint="eastAsia"/>
          <w:sz w:val="28"/>
          <w:lang w:eastAsia="zh-CN"/>
        </w:rPr>
        <w:t>四、工艺分析</w:t>
      </w:r>
      <w:bookmarkEnd w:id="27"/>
    </w:p>
    <w:p>
      <w:pPr>
        <w:pStyle w:val="Heading2"/>
        <w:rPr>
          <w:rFonts w:ascii="仿宋" w:eastAsia="仿宋" w:hAnsi="仿宋" w:cs="仿宋" w:hint="eastAsia"/>
          <w:lang w:eastAsia="zh-CN"/>
        </w:rPr>
      </w:pPr>
      <w:bookmarkStart w:id="28" w:name="_Toc29175"/>
      <w:r>
        <w:rPr>
          <w:rFonts w:ascii="仿宋" w:eastAsia="仿宋" w:hAnsi="仿宋" w:cs="仿宋" w:hint="eastAsia"/>
          <w:lang w:eastAsia="zh-CN"/>
        </w:rPr>
        <w:t>(一)、技术管理特点</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在依立替康项目中显现出多层面的复杂性和有机性。其系统性突显在对广泛技术领域的全面规划和整合，要求各技术要素相互协调，以确保依立替康项目整体协同。这种系统性要求技术管理者在依立替康项目中全局思考，以适应多元领域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在不断变化的环境中具备创新能力，团队需要持续提出独具创意的技术解决方案，作为推动依立替康项目进步的引擎。这种创新力使技术管理不仅仅是问题应对，更是依立替康项目发展的推动力，促使团队在技术层面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另一方面，技术管理体现出综合性。它要求在不同领域中进行全面考虑，将各种技术要素有机融合，以实现更高水平和更大范围的效果。技术管理者需要跨领域协调，确保依立替康项目技术方案的综合有效性。</w:t>
      </w:r>
    </w:p>
    <w:p>
      <w:pPr>
        <w:pStyle w:val="Heading2"/>
        <w:ind w:firstLine="560" w:firstLineChars="200"/>
        <w:rPr>
          <w:rFonts w:ascii="仿宋" w:eastAsia="仿宋" w:hAnsi="仿宋" w:cs="仿宋" w:hint="eastAsia"/>
          <w:sz w:val="28"/>
          <w:lang w:eastAsia="zh-CN"/>
        </w:rPr>
      </w:pPr>
      <w:bookmarkStart w:id="29" w:name="_Toc26779"/>
      <w:r>
        <w:rPr>
          <w:rFonts w:ascii="仿宋" w:eastAsia="仿宋" w:hAnsi="仿宋" w:cs="仿宋" w:hint="eastAsia"/>
          <w:sz w:val="28"/>
          <w:lang w:eastAsia="zh-CN"/>
        </w:rPr>
        <w:t>(二)、依立替康项目工艺技术设计方案</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1. 工艺流程设计：</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工艺流程设计是依立替康项目工艺技术设计的核心。在设计中，需要明确每一步骤的操作顺序、所需时间和资源，以确保生产过程的高效性和流畅性。此外，要考虑可能出现的变数，采取灵活的设计以适应实际生产环境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工艺参数设定：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对关键的工艺参数进行合理设定至关重要。这包括但不限于温度、压力、流速等因素。合理的参数设置有助于提高生产效率，确保产品质量的稳定性，并降低可能的生产风险。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工艺设备选择：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在选择工艺设备时，需要考虑其性能、稳定性和可维护性。设备应符合依立替康项目的实际需求，并与整个生产流程协同工作，确保设备的使用不成为依立替康项目的瓶颈。</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工艺技术设计应考虑能源消耗的优化。采取先进的节能技术，降低能源浪费，有助于提高生产效益的同时，减少对环境的不良影响。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在工艺技术设计中，环保因素是不可忽视的。采用环保友好型的工艺，减少对环境的污染，符合可持续发展的要求，同时也有助于提升企业的社会形象。</w:t>
      </w:r>
    </w:p>
    <w:p>
      <w:pPr>
        <w:pStyle w:val="Heading2"/>
        <w:ind w:firstLine="560" w:firstLineChars="200"/>
        <w:rPr>
          <w:rFonts w:ascii="仿宋" w:eastAsia="仿宋" w:hAnsi="仿宋" w:cs="仿宋" w:hint="eastAsia"/>
          <w:sz w:val="28"/>
          <w:lang w:eastAsia="zh-CN"/>
        </w:rPr>
      </w:pPr>
      <w:bookmarkStart w:id="30" w:name="_Toc9224"/>
      <w:r>
        <w:rPr>
          <w:rFonts w:ascii="仿宋" w:eastAsia="仿宋" w:hAnsi="仿宋" w:cs="仿宋" w:hint="eastAsia"/>
          <w:sz w:val="28"/>
          <w:lang w:eastAsia="zh-CN"/>
        </w:rPr>
        <w:t>(三)、设备选型方案</w:t>
      </w:r>
      <w:bookmarkEnd w:id="30"/>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以挑选卓越供应商为导向，确保所选设备能够按时交付，满足工程进度需求。我们注重售后服务的卓越性，以及设备生产厂家能够及时提供备品备件的能力，以降低依立替康项目投资风险，最大限度地减少总体依立替康项目成本。在投资依立替康项目中，主要工艺设备及仪器将优先选择国产设备，并确保所选生产设备厂家具备国内领先的技术水平和符合国际认证标准的科学企业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以“先进、高效、实用、节能、可靠”为准则，特别关注依立替康项目产品生产设备在效率、质量、物料损耗、自动化程度、劳动强度和噪音水平等方面的特性。计划采购国内领先的关键工艺设备和国内外尖端的检测设备，预计购置并安装主要设备合共XXXX台(套)，设备购置费用为XXX万元。通过这一选取原则，我们旨在确保依立替康项目的生产设备具备最佳性能和效益，以满足依立替康项目长期的发展需求。</w:t>
      </w:r>
    </w:p>
    <w:p>
      <w:pPr>
        <w:pStyle w:val="Heading1"/>
        <w:ind w:firstLine="560" w:firstLineChars="200"/>
        <w:rPr>
          <w:rFonts w:ascii="仿宋" w:eastAsia="仿宋" w:hAnsi="仿宋" w:cs="仿宋" w:hint="eastAsia"/>
          <w:sz w:val="28"/>
          <w:lang w:eastAsia="zh-CN"/>
        </w:rPr>
      </w:pPr>
      <w:bookmarkStart w:id="31" w:name="_Toc21663"/>
      <w:r>
        <w:rPr>
          <w:rFonts w:ascii="仿宋" w:eastAsia="仿宋" w:hAnsi="仿宋" w:cs="仿宋" w:hint="eastAsia"/>
          <w:sz w:val="28"/>
          <w:lang w:eastAsia="zh-CN"/>
        </w:rPr>
        <w:t>五、投资背景及必要性分析</w:t>
      </w:r>
      <w:bookmarkEnd w:id="31"/>
    </w:p>
    <w:p>
      <w:pPr>
        <w:pStyle w:val="Heading2"/>
        <w:rPr>
          <w:rFonts w:ascii="仿宋" w:eastAsia="仿宋" w:hAnsi="仿宋" w:cs="仿宋" w:hint="eastAsia"/>
          <w:lang w:eastAsia="zh-CN"/>
        </w:rPr>
      </w:pPr>
      <w:bookmarkStart w:id="32" w:name="_Toc6004"/>
      <w:r>
        <w:rPr>
          <w:rFonts w:ascii="仿宋" w:eastAsia="仿宋" w:hAnsi="仿宋" w:cs="仿宋" w:hint="eastAsia"/>
          <w:lang w:eastAsia="zh-CN"/>
        </w:rPr>
        <w:t>(一)、依立替康项目承办单位背景分析</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概况：XX有限公司是一家在XX行业具有丰富经验和卓越业绩的企业。成立于XXXX年，公司总部位于XX市，目前拥有一支专业的管理团队和技术团队，致力于提供高质量的产品和服务。公司秉承“创新、质量、服务”的理念，不断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业务范围：公司主要从事XX领域的生产和销售，涵盖了XX、XX、XX等领域。公司产品以其高品质和先进技术在市场上赢得了良好的口碑。</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发展历程：公司经过多年的发展，已经建立了稳定的市场地位。先后获得了多项荣誉和认证，是行业内的佼佼者。公司始终秉持着诚信经营、客户至上的原则，与众多客户建立了长期合作关系。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公司经济效益在过去几年取得了显著的成果。公司经济效益的主要亮点：</w:t>
      </w:r>
    </w:p>
    <w:p>
      <w:pPr>
        <w:ind w:firstLine="560" w:firstLineChars="200"/>
        <w:rPr>
          <w:rFonts w:ascii="仿宋" w:eastAsia="仿宋" w:hAnsi="仿宋" w:cs="仿宋" w:hint="eastAsia"/>
          <w:sz w:val="28"/>
        </w:rPr>
      </w:pPr>
      <w:r>
        <w:rPr>
          <w:rFonts w:ascii="仿宋" w:eastAsia="仿宋" w:hAnsi="仿宋" w:cs="仿宋" w:hint="eastAsia"/>
          <w:sz w:val="28"/>
          <w:lang w:eastAsia="zh-CN"/>
        </w:rPr>
        <w:t>1. 营业收入增长： 公司在过去三年中，营业收入呈现稳步增长的趋势，主要得益于产品市场需求的提升和市场份额的扩大。</w:t>
      </w:r>
    </w:p>
    <w:p>
      <w:pPr>
        <w:ind w:firstLine="560" w:firstLineChars="200"/>
        <w:rPr>
          <w:rFonts w:ascii="仿宋" w:eastAsia="仿宋" w:hAnsi="仿宋" w:cs="仿宋" w:hint="eastAsia"/>
          <w:sz w:val="28"/>
        </w:rPr>
      </w:pPr>
      <w:r>
        <w:rPr>
          <w:rFonts w:ascii="仿宋" w:eastAsia="仿宋" w:hAnsi="仿宋" w:cs="仿宋" w:hint="eastAsia"/>
          <w:sz w:val="28"/>
          <w:lang w:eastAsia="zh-CN"/>
        </w:rPr>
        <w:t>2. 盈利能力提升： 公司的盈利能力逐年提升，净利润持续增加。这主要归功于公司在产品研发、生产管理和市场拓展方面的不断优化。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资产稳健： 公司的资产结构健康，资产回报率保持在行业领先水平。这表明公司在资金运作和资产配置方面具备较强的管理水平。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市场份额提升： 公司成功扩大了市场份额，成为行业内的重要参与者。通过提高产品质量和服务水平，公司赢得了客户的信任，增强了市场竞争力。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持续创新： 公司注重技术创新和产品研发，推出了一系列领先行业的产品。这为公司在市场上保持竞争力提供了有力支持。</w:t>
      </w:r>
    </w:p>
    <w:p>
      <w:pPr>
        <w:pStyle w:val="Heading2"/>
        <w:ind w:firstLine="560" w:firstLineChars="200"/>
        <w:rPr>
          <w:rFonts w:ascii="仿宋" w:eastAsia="仿宋" w:hAnsi="仿宋" w:cs="仿宋" w:hint="eastAsia"/>
          <w:sz w:val="28"/>
          <w:lang w:eastAsia="zh-CN"/>
        </w:rPr>
      </w:pPr>
      <w:bookmarkStart w:id="33" w:name="_Toc6559"/>
      <w:r>
        <w:rPr>
          <w:rFonts w:ascii="仿宋" w:eastAsia="仿宋" w:hAnsi="仿宋" w:cs="仿宋" w:hint="eastAsia"/>
          <w:sz w:val="28"/>
          <w:lang w:eastAsia="zh-CN"/>
        </w:rPr>
        <w:t>(二)、产业政策及发展规划</w:t>
      </w:r>
      <w:bookmarkEnd w:id="33"/>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r>
        <w:rPr>
          <w:rFonts w:ascii="仿宋" w:eastAsia="仿宋" w:hAnsi="仿宋" w:cs="仿宋" w:hint="eastAsia"/>
          <w:sz w:val="28"/>
          <w:lang w:eastAsia="zh-CN"/>
        </w:rPr>
        <w:t>产业政策及发展规划是企业在特定行业运营中必须关注和遵循的重要指导原则。对于XX有限公司而言，制定明晰的产业政策和发展规划至关重要，以适应行业的发展趋势和政府的相关政策。该公司在产业政策和发展规划方面的主要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政府政策关注： 公司将密切关注相关政府部门出台的产业政策。这包括关于技术创新、环保标准、产业发展方向等方面的政策。及时了解并遵循这些政策对公司的长期发展至关重要。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技术创新导向： 公司将注重技术创新，积极采用先进的生产工艺和设备。通过不断提升技术水平，公司可以在行业中保持竞争优势，并满足市场对高质量产品的需求。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环保要求履行： 公司将遵循并超越国家和地方的环保标准。在生产过程中，注重降低能耗、减少排放，实施清洁生产，以确保企业的可持续发展。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4. 市场需求预测： 公司将通过市场调研，准确了解市场需求和趋势。基于市场的变化，灵活调整产品结构和服务，以满足客户不断变化的需求。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合规经营： 公司将始终遵循各项法规和政策，确保经营活动的合法合规性。建立健全的内部管理制度，进行规范的财务和经营报告，保持企业的良好声誉。</w:t>
      </w:r>
    </w:p>
    <w:p>
      <w:pPr>
        <w:ind w:firstLine="560" w:firstLineChars="200"/>
        <w:rPr>
          <w:rFonts w:ascii="仿宋" w:eastAsia="仿宋" w:hAnsi="仿宋" w:cs="仿宋" w:hint="eastAsia"/>
          <w:sz w:val="28"/>
        </w:rPr>
      </w:pPr>
      <w:r>
        <w:rPr>
          <w:rFonts w:ascii="仿宋" w:eastAsia="仿宋" w:hAnsi="仿宋" w:cs="仿宋" w:hint="eastAsia"/>
          <w:sz w:val="28"/>
          <w:lang w:eastAsia="zh-CN"/>
        </w:rPr>
        <w:t>6. 人才培养： 公司将注重人才培养和引进，建立完善的人才梯队。通过培训和激励机制，激发员工的创新潜力，为公司的可持续发展提供人才支持。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国际市场拓展： 公司将积极响应国家政策，拓展国际市场。通过与国际同行合作、参与国际展会等方式，提升公司在国际市场的竞争力。</w:t>
      </w:r>
    </w:p>
    <w:p>
      <w:pPr>
        <w:ind w:firstLine="560" w:firstLineChars="200"/>
        <w:rPr>
          <w:rFonts w:ascii="仿宋" w:eastAsia="仿宋" w:hAnsi="仿宋" w:cs="仿宋" w:hint="eastAsia"/>
          <w:sz w:val="28"/>
        </w:rPr>
        <w:sectPr>
          <w:headerReference w:type="default" r:id="rId68"/>
          <w:footerReference w:type="default" r:id="rId69"/>
          <w:type w:val="nextPage"/>
          <w:pgSz w:w="11906" w:h="16838"/>
          <w:pgMar w:top="1440" w:right="1800" w:bottom="1440" w:left="1800" w:header="851" w:footer="992" w:gutter="0"/>
          <w:pgNumType w:start="3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通过制定科学合理的产业政策和发展规划，XX有限公司将能够更好地适应外部环境的变化，确保企业在行业中稳健发展，为实施依立替康项目提供坚实支持。</w:t>
      </w:r>
    </w:p>
    <w:p>
      <w:pPr>
        <w:pStyle w:val="Heading2"/>
        <w:ind w:firstLine="560" w:firstLineChars="200"/>
        <w:rPr>
          <w:rFonts w:ascii="仿宋" w:eastAsia="仿宋" w:hAnsi="仿宋" w:cs="仿宋" w:hint="eastAsia"/>
          <w:sz w:val="28"/>
          <w:lang w:eastAsia="zh-CN"/>
        </w:rPr>
      </w:pPr>
      <w:bookmarkStart w:id="34" w:name="_Toc6607"/>
      <w:r>
        <w:rPr>
          <w:rFonts w:ascii="仿宋" w:eastAsia="仿宋" w:hAnsi="仿宋" w:cs="仿宋" w:hint="eastAsia"/>
          <w:sz w:val="28"/>
          <w:lang w:eastAsia="zh-CN"/>
        </w:rPr>
        <w:t>(三)、鼓励中小企业发展</w:t>
      </w:r>
      <w:bookmarkEnd w:id="34"/>
    </w:p>
    <w:p>
      <w:pPr>
        <w:ind w:firstLine="560" w:firstLineChars="200"/>
        <w:rPr>
          <w:rFonts w:ascii="仿宋" w:eastAsia="仿宋" w:hAnsi="仿宋" w:cs="仿宋" w:hint="eastAsia"/>
          <w:sz w:val="28"/>
        </w:rPr>
      </w:pPr>
      <w:r>
        <w:rPr>
          <w:rFonts w:ascii="仿宋" w:eastAsia="仿宋" w:hAnsi="仿宋" w:cs="仿宋" w:hint="eastAsia"/>
          <w:sz w:val="28"/>
          <w:lang w:eastAsia="zh-CN"/>
        </w:rPr>
        <w:t>1. 融资支持： 通过建立专门的中小企业融资渠道，提供低息贷款、创业担保贷款、风险投资等融资工具，帮助中小企业解决融资难题，推动其良性发展。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技术创新支持： 鼓励中小企业进行技术创新，设立专项资金支持科技研发依立替康项目。提供创新券、科技补贴等奖励措施，推动中小企业提升技术水平，增强市场竞争力。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税收优惠政策： 制定税收政策，对中小企业给予适当的减免税收优惠，降低其经营成本。例如，减免企业所得税、增值税减免、研发费用税前扣除等政策。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4. 创业培训和咨询服务： 提供免费或低成本的创业培训和咨询服务，帮助中小企业提升管理水平、市场拓展能力，降低创业风险。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市场准入便利化： 简化中小企业市场准入手续，降低市场准入门槛。减少行政审批环节，提高创业和经营的便利性，激发中小企业的创业热情。</w:t>
      </w:r>
    </w:p>
    <w:p>
      <w:pPr>
        <w:ind w:firstLine="560" w:firstLineChars="200"/>
        <w:rPr>
          <w:rFonts w:ascii="仿宋" w:eastAsia="仿宋" w:hAnsi="仿宋" w:cs="仿宋" w:hint="eastAsia"/>
          <w:sz w:val="28"/>
        </w:rPr>
      </w:pPr>
      <w:r>
        <w:rPr>
          <w:rFonts w:ascii="仿宋" w:eastAsia="仿宋" w:hAnsi="仿宋" w:cs="仿宋" w:hint="eastAsia"/>
          <w:sz w:val="28"/>
          <w:lang w:eastAsia="zh-CN"/>
        </w:rPr>
        <w:t>6. 国际合作与对外贸易支持： 鼓励中小企业参与国际市场竞争，提供国际市场开拓的支持政策。为中小企业提供国际合作平台，促进对外贸易合作。</w:t>
      </w:r>
    </w:p>
    <w:p>
      <w:pPr>
        <w:ind w:firstLine="560" w:firstLineChars="200"/>
        <w:rPr>
          <w:rFonts w:ascii="仿宋" w:eastAsia="仿宋" w:hAnsi="仿宋" w:cs="仿宋" w:hint="eastAsia"/>
          <w:sz w:val="28"/>
        </w:rPr>
        <w:sectPr>
          <w:headerReference w:type="default" r:id="rId70"/>
          <w:footerReference w:type="default" r:id="rId71"/>
          <w:type w:val="nextPage"/>
          <w:pgSz w:w="11906" w:h="16838"/>
          <w:pgMar w:top="1440" w:right="1800" w:bottom="1440" w:left="1800" w:header="851" w:footer="992" w:gutter="0"/>
          <w:pgNumType w:start="3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人才引进和培养：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实施人才引进计划，为中小企业引进高层次、高技能的专业人才。同时，通过培训计划提升中小企业员工的综合素质。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8. 绿色可持续发展： 鼓励中小企业采用绿色生产方式，推动可持续发展。制定环保和绿色产业的相关政策，引导中小企业逐步实现绿色转型。</w:t>
      </w:r>
    </w:p>
    <w:p>
      <w:pPr>
        <w:pStyle w:val="Heading2"/>
        <w:ind w:firstLine="560" w:firstLineChars="200"/>
        <w:rPr>
          <w:rFonts w:ascii="仿宋" w:eastAsia="仿宋" w:hAnsi="仿宋" w:cs="仿宋" w:hint="eastAsia"/>
          <w:sz w:val="28"/>
          <w:lang w:eastAsia="zh-CN"/>
        </w:rPr>
      </w:pPr>
      <w:bookmarkStart w:id="35" w:name="_Toc4375"/>
      <w:r>
        <w:rPr>
          <w:rFonts w:ascii="仿宋" w:eastAsia="仿宋" w:hAnsi="仿宋" w:cs="仿宋" w:hint="eastAsia"/>
          <w:sz w:val="28"/>
          <w:lang w:eastAsia="zh-CN"/>
        </w:rPr>
        <w:t>(四)、宏观经济形势分析</w:t>
      </w:r>
      <w:bookmarkEnd w:id="35"/>
    </w:p>
    <w:p>
      <w:pPr>
        <w:ind w:firstLine="560" w:firstLineChars="200"/>
        <w:rPr>
          <w:rFonts w:ascii="仿宋" w:eastAsia="仿宋" w:hAnsi="仿宋" w:cs="仿宋" w:hint="eastAsia"/>
          <w:sz w:val="28"/>
        </w:rPr>
      </w:pPr>
      <w:r>
        <w:rPr>
          <w:rFonts w:ascii="仿宋" w:eastAsia="仿宋" w:hAnsi="仿宋" w:cs="仿宋" w:hint="eastAsia"/>
          <w:sz w:val="28"/>
          <w:lang w:eastAsia="zh-CN"/>
        </w:rPr>
        <w:t>首先，我国的GDP增长率表现强劲。根据最新的统计数据，上一季度我国的GDP增速达到了X.X%，显示出经济持续增长的势头。这一增长主要得益于消费升级、科技创新以及政府采取的积极财政政策，为企业提供了更广阔的市场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货膨胀率保持在合理水平。尽管在全球范围内存在一些通货膨胀的压力，但我国通过有效的宏观调控，成功地保持了通货膨胀率在目标范围内。这有助于维护货币的稳定，为企业提供了更加可控的经营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失业率方面，尽管受到疫情等因素的影响，失业率有所上升，但政府积极采取就业刺激政策，通过扩大内需、促进创业等方式，努力缓解就业压力，为社会提供更多就业机会。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在财政政策方面，政府加大了对基础设施建设和高技术产业的投入，通过提高政府支出来刺激经济增长。这为相关产业提供了更多的发展机会，也有望带动更多中小企业的壮大。</w:t>
      </w:r>
    </w:p>
    <w:p>
      <w:pPr>
        <w:ind w:firstLine="560" w:firstLineChars="200"/>
        <w:rPr>
          <w:rFonts w:ascii="仿宋" w:eastAsia="仿宋" w:hAnsi="仿宋" w:cs="仿宋" w:hint="eastAsia"/>
          <w:sz w:val="28"/>
        </w:rPr>
        <w:sectPr>
          <w:headerReference w:type="default" r:id="rId72"/>
          <w:footerReference w:type="default" r:id="rId73"/>
          <w:type w:val="nextPage"/>
          <w:pgSz w:w="11906" w:h="16838"/>
          <w:pgMar w:top="1440" w:right="1800" w:bottom="1440" w:left="1800" w:header="851" w:footer="992" w:gutter="0"/>
          <w:pgNumType w:start="3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货币政策上，央行继续实施稳健的货币政策，保持流动性合理充裕。这有助于支持企业的融资需求，降低融资成本，推动实体经济的发展。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国际贸易方面，我国积极参与全球贸易体系，加强与多个国家的合作。同时，我国继续推进贸易便利化和开放政策，为企业提供更广泛的市场和更多的合作机会。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总体而言，我国的宏观经济形势呈现出积极的趋势，为企业提供了丰富的发展机遇。然而，也需要企业密切关注全球经济环境的变化，灵活调整经营策略，以更好地应对不确定性因素，确保稳健发展。</w:t>
      </w:r>
    </w:p>
    <w:p>
      <w:pPr>
        <w:pStyle w:val="Heading2"/>
        <w:ind w:firstLine="560" w:firstLineChars="200"/>
        <w:rPr>
          <w:rFonts w:ascii="仿宋" w:eastAsia="仿宋" w:hAnsi="仿宋" w:cs="仿宋" w:hint="eastAsia"/>
          <w:sz w:val="28"/>
          <w:lang w:eastAsia="zh-CN"/>
        </w:rPr>
      </w:pPr>
      <w:bookmarkStart w:id="36" w:name="_Toc24549"/>
      <w:r>
        <w:rPr>
          <w:rFonts w:ascii="仿宋" w:eastAsia="仿宋" w:hAnsi="仿宋" w:cs="仿宋" w:hint="eastAsia"/>
          <w:sz w:val="28"/>
          <w:lang w:eastAsia="zh-CN"/>
        </w:rPr>
        <w:t>(五)、区域经济发展概况</w:t>
      </w:r>
      <w:bookmarkEnd w:id="36"/>
    </w:p>
    <w:p>
      <w:pPr>
        <w:ind w:firstLine="560" w:firstLineChars="200"/>
        <w:rPr>
          <w:rFonts w:ascii="仿宋" w:eastAsia="仿宋" w:hAnsi="仿宋" w:cs="仿宋" w:hint="eastAsia"/>
          <w:sz w:val="28"/>
        </w:rPr>
      </w:pPr>
      <w:r>
        <w:rPr>
          <w:rFonts w:ascii="仿宋" w:eastAsia="仿宋" w:hAnsi="仿宋" w:cs="仿宋" w:hint="eastAsia"/>
          <w:sz w:val="28"/>
          <w:lang w:eastAsia="zh-CN"/>
        </w:rPr>
        <w:t>一、地理位置及资源优势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该区域位于XXX地区，具有得天独厚的地理位置优势。地理位置的便利性对区域的经济发展起到积极的推动作用，有利于物流、贸易和人员流动。</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该区域拥有丰富的自然资源，如XXX、XXX等，为产业发展提供了坚实的基础。这些资源的合理开发利用是该区域经济可持续发展的重要保障。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二、产业结构及特色产业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该区域的产业结构呈现出多元化的特点。传统产业与新兴产业相结合，形成了较为完善的产业体系。特别是XXX领域的发展相对较为突出，成为该区域的特色产业之一。</w:t>
      </w:r>
    </w:p>
    <w:p>
      <w:pPr>
        <w:ind w:firstLine="560" w:firstLineChars="200"/>
        <w:rPr>
          <w:rFonts w:ascii="仿宋" w:eastAsia="仿宋" w:hAnsi="仿宋" w:cs="仿宋" w:hint="eastAsia"/>
          <w:sz w:val="28"/>
        </w:rPr>
        <w:sectPr>
          <w:headerReference w:type="default" r:id="rId74"/>
          <w:footerReference w:type="default" r:id="rId75"/>
          <w:type w:val="nextPage"/>
          <w:pgSz w:w="11906" w:h="16838"/>
          <w:pgMar w:top="1440" w:right="1800" w:bottom="1440" w:left="1800" w:header="851" w:footer="992" w:gutter="0"/>
          <w:pgNumType w:start="3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新兴产业方面，科技创新、高端制造等领域逐渐崭露头角，为该区域经济注入了新的活力。政府对新兴产业的扶持政策也进一步促进了这些领域的发展。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三、投资环境及政策支持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该区域的投资环境相对较好。政府通过一系列政策和措施鼓励企业投资兴业，提供税收优惠、用地支持等政策，吸引了一批知名企业在此设立生产基地或研发中心。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政府还积极推动营商环境的改善，简化行政手续，提高服务效率，降低企业运营成本，为投资者提供更便利的发展环境。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四、基础设施建设及城市化水平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该区域的基础设施建设相对完善。交通网络、能源供应、信息技术等基础设施水平较高，为企业提供了便捷的生产和生活条件。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城市化水平逐渐提升，城市规划与建设得到有效推动。新建的城市区域吸引了大量人口流入，形成了人口、产业、文化等多方面的融合效应。</w:t>
      </w:r>
    </w:p>
    <w:p>
      <w:pPr>
        <w:ind w:firstLine="560" w:firstLineChars="200"/>
        <w:rPr>
          <w:rFonts w:ascii="仿宋" w:eastAsia="仿宋" w:hAnsi="仿宋" w:cs="仿宋" w:hint="eastAsia"/>
          <w:sz w:val="28"/>
        </w:rPr>
      </w:pPr>
      <w:r>
        <w:rPr>
          <w:rFonts w:ascii="仿宋" w:eastAsia="仿宋" w:hAnsi="仿宋" w:cs="仿宋" w:hint="eastAsia"/>
          <w:sz w:val="28"/>
          <w:lang w:eastAsia="zh-CN"/>
        </w:rPr>
        <w:t>五、社会服务水平及人才储备</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该区域的社会服务水平相对较高，教育、医疗、文化等领域得到了有效的支持和提升。这为企业提供了更好的人才保障和劳动力素质。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人才储备方面，该区域培养了一批高素质的专业人才，为企业的技术创新和管理提供了强有力的支持。同时，政府还采取措施吸引外部优秀人才，形成了人才资源的集聚效应。</w:t>
      </w:r>
    </w:p>
    <w:p>
      <w:pPr>
        <w:ind w:firstLine="560" w:firstLineChars="200"/>
        <w:rPr>
          <w:rFonts w:ascii="仿宋" w:eastAsia="仿宋" w:hAnsi="仿宋" w:cs="仿宋" w:hint="eastAsia"/>
          <w:sz w:val="28"/>
        </w:rPr>
      </w:pPr>
      <w:r>
        <w:rPr>
          <w:rFonts w:ascii="仿宋" w:eastAsia="仿宋" w:hAnsi="仿宋" w:cs="仿宋" w:hint="eastAsia"/>
          <w:sz w:val="28"/>
          <w:lang w:eastAsia="zh-CN"/>
        </w:rPr>
        <w:t>六、环境保护与可持续发展</w:t>
      </w:r>
    </w:p>
    <w:p>
      <w:pPr>
        <w:ind w:firstLine="560" w:firstLineChars="200"/>
        <w:rPr>
          <w:rFonts w:ascii="仿宋" w:eastAsia="仿宋" w:hAnsi="仿宋" w:cs="仿宋" w:hint="eastAsia"/>
          <w:sz w:val="28"/>
        </w:rPr>
        <w:sectPr>
          <w:headerReference w:type="default" r:id="rId76"/>
          <w:footerReference w:type="default" r:id="rId77"/>
          <w:type w:val="nextPage"/>
          <w:pgSz w:w="11906" w:h="16838"/>
          <w:pgMar w:top="1440" w:right="1800" w:bottom="1440" w:left="1800" w:header="851" w:footer="992" w:gutter="0"/>
          <w:pgNumType w:start="3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该区域注重环境保护和可持续发展。政府出台了一系列环保政策，推动企业进行清洁生产，加强资源利用效率，努力实现经济增长与环境保护的良性互动。</w:t>
      </w:r>
    </w:p>
    <w:p>
      <w:pPr>
        <w:pStyle w:val="Heading2"/>
        <w:ind w:firstLine="560" w:firstLineChars="200"/>
        <w:rPr>
          <w:rFonts w:ascii="仿宋" w:eastAsia="仿宋" w:hAnsi="仿宋" w:cs="仿宋" w:hint="eastAsia"/>
          <w:sz w:val="28"/>
          <w:lang w:eastAsia="zh-CN"/>
        </w:rPr>
      </w:pPr>
      <w:bookmarkStart w:id="37" w:name="_Toc16638"/>
      <w:r>
        <w:rPr>
          <w:rFonts w:ascii="仿宋" w:eastAsia="仿宋" w:hAnsi="仿宋" w:cs="仿宋" w:hint="eastAsia"/>
          <w:sz w:val="28"/>
          <w:lang w:eastAsia="zh-CN"/>
        </w:rPr>
        <w:t>(六)、依立替康项目必要性分析</w:t>
      </w:r>
      <w:bookmarkEnd w:id="37"/>
    </w:p>
    <w:p>
      <w:pPr>
        <w:ind w:firstLine="560" w:firstLineChars="200"/>
        <w:rPr>
          <w:rFonts w:ascii="仿宋" w:eastAsia="仿宋" w:hAnsi="仿宋" w:cs="仿宋" w:hint="eastAsia"/>
          <w:sz w:val="28"/>
        </w:rPr>
      </w:pPr>
      <w:r>
        <w:rPr>
          <w:rFonts w:ascii="仿宋" w:eastAsia="仿宋" w:hAnsi="仿宋" w:cs="仿宋" w:hint="eastAsia"/>
          <w:sz w:val="28"/>
          <w:lang w:eastAsia="zh-CN"/>
        </w:rPr>
        <w:t>一、市场需求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该依立替康项目的实施是否能够满足当前市场的需求是依立替康项目必要性的首要考量。通过市场调研和需求分析，我们发现目标市场存在对相关产品或服务的需求。依立替康项目的推动将能够填补市场空白，满足客户的需求，有望取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二、行业发展趋势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所处行业的发展趋势对依立替康项目的必要性评估至关重要。如果行业正处于增长期或具有良好的前景，依立替康项目实施将更具有前瞻性。相反，如果行业饱和或面临下行趋势，依立替康项目的必要性可能会受到质疑。</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三、技术创新与竞争力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依立替康项目是否引入了新的技术或提升了企业的竞争力也是必要性的考量因素。如果依立替康项目能够带来技术创新，提高产品或服务的质量和效率，将有助于企业在市场竞争中占据优势。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四、资源优势与战略布局</w:t>
      </w:r>
    </w:p>
    <w:p>
      <w:pPr>
        <w:ind w:firstLine="560" w:firstLineChars="200"/>
        <w:rPr>
          <w:rFonts w:ascii="仿宋" w:eastAsia="仿宋" w:hAnsi="仿宋" w:cs="仿宋" w:hint="eastAsia"/>
          <w:sz w:val="28"/>
        </w:rPr>
        <w:sectPr>
          <w:headerReference w:type="default" r:id="rId78"/>
          <w:footerReference w:type="default" r:id="rId79"/>
          <w:type w:val="nextPage"/>
          <w:pgSz w:w="11906" w:h="16838"/>
          <w:pgMar w:top="1440" w:right="1800" w:bottom="1440" w:left="1800" w:header="851" w:footer="992" w:gutter="0"/>
          <w:pgNumType w:start="38"/>
          <w:cols w:num="1" w:space="425"/>
          <w:titlePg w:val="0"/>
          <w:docGrid w:type="lines" w:linePitch="312" w:charSpace="0"/>
        </w:sectPr>
      </w:pPr>
      <w:r>
        <w:rPr>
          <w:rFonts w:ascii="仿宋" w:eastAsia="仿宋" w:hAnsi="仿宋" w:cs="仿宋" w:hint="eastAsia"/>
          <w:sz w:val="28"/>
          <w:lang w:eastAsia="zh-CN"/>
        </w:rPr>
        <w:t>依立替康项目实施是否充分发挥了企业的资源优势，并符合其长期战略规划也是必要性分析的一部分。依立替康项目应该与企业整体战略相契合，使得企业在资源配置上更具效益。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五、政策和法规支持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依立替康项目是否符合相关政策和法规，是否能够获得政府的支持也是必要性的重要因素。政策和法规的支持能够降低依立替康项目的经营风险，提高实施的可行性。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六、社会效益和可持续发展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除了经济效益外，依立替康项目对社会的积极贡献和可持续发展也应该得到关注。依立替康项目是否能够创造就业机会、改善社会环境、促进可持续发展等，都是必要性的考虑因素。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七、风险管理与回报预期</w:t>
      </w:r>
    </w:p>
    <w:p>
      <w:pPr>
        <w:ind w:firstLine="560" w:firstLineChars="200"/>
        <w:rPr>
          <w:rFonts w:ascii="仿宋" w:eastAsia="仿宋" w:hAnsi="仿宋" w:cs="仿宋" w:hint="eastAsia"/>
          <w:sz w:val="28"/>
        </w:rPr>
      </w:pPr>
      <w:r>
        <w:rPr>
          <w:rFonts w:ascii="仿宋" w:eastAsia="仿宋" w:hAnsi="仿宋" w:cs="仿宋" w:hint="eastAsia"/>
          <w:sz w:val="28"/>
          <w:lang w:eastAsia="zh-CN"/>
        </w:rPr>
        <w:t>对依立替康项目的风险进行全面评估，并与预期回报相权衡，有助于判断依立替康项目的必要性。依立替康项目的风险可控性和回报的可实现性是依立替康项目决策的关键指标之一。</w:t>
      </w:r>
    </w:p>
    <w:p>
      <w:pPr>
        <w:pStyle w:val="Heading1"/>
        <w:ind w:firstLine="560" w:firstLineChars="200"/>
        <w:rPr>
          <w:rFonts w:ascii="仿宋" w:eastAsia="仿宋" w:hAnsi="仿宋" w:cs="仿宋" w:hint="eastAsia"/>
          <w:sz w:val="28"/>
          <w:lang w:eastAsia="zh-CN"/>
        </w:rPr>
      </w:pPr>
      <w:bookmarkStart w:id="38" w:name="_Toc13017"/>
      <w:r>
        <w:rPr>
          <w:rFonts w:ascii="仿宋" w:eastAsia="仿宋" w:hAnsi="仿宋" w:cs="仿宋" w:hint="eastAsia"/>
          <w:sz w:val="28"/>
          <w:lang w:eastAsia="zh-CN"/>
        </w:rPr>
        <w:t>六、依立替康项目风险评估</w:t>
      </w:r>
      <w:bookmarkEnd w:id="38"/>
    </w:p>
    <w:p>
      <w:pPr>
        <w:pStyle w:val="Heading2"/>
        <w:rPr>
          <w:rFonts w:ascii="仿宋" w:eastAsia="仿宋" w:hAnsi="仿宋" w:cs="仿宋" w:hint="eastAsia"/>
          <w:lang w:eastAsia="zh-CN"/>
        </w:rPr>
      </w:pPr>
      <w:bookmarkStart w:id="39" w:name="_Toc25801"/>
      <w:r>
        <w:rPr>
          <w:rFonts w:ascii="仿宋" w:eastAsia="仿宋" w:hAnsi="仿宋" w:cs="仿宋" w:hint="eastAsia"/>
          <w:lang w:eastAsia="zh-CN"/>
        </w:rPr>
        <w:t>(一)、政策风险分析</w:t>
      </w:r>
      <w:bookmarkEnd w:id="39"/>
    </w:p>
    <w:p>
      <w:pPr>
        <w:ind w:firstLine="560" w:firstLineChars="200"/>
        <w:rPr>
          <w:rFonts w:ascii="仿宋" w:eastAsia="仿宋" w:hAnsi="仿宋" w:cs="仿宋" w:hint="eastAsia"/>
          <w:sz w:val="28"/>
        </w:rPr>
      </w:pPr>
      <w:r>
        <w:rPr>
          <w:rFonts w:ascii="仿宋" w:eastAsia="仿宋" w:hAnsi="仿宋" w:cs="仿宋" w:hint="eastAsia"/>
          <w:sz w:val="28"/>
          <w:lang w:eastAsia="zh-CN"/>
        </w:rPr>
        <w:t>政策风险分析是在依立替康项目实施中考虑政府政策变化可能带来的影响和挑战。政策风险分析的一般步骤：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政策环境变化：</w:t>
      </w:r>
    </w:p>
    <w:p>
      <w:pPr>
        <w:ind w:firstLine="560" w:firstLineChars="200"/>
        <w:rPr>
          <w:rFonts w:ascii="仿宋" w:eastAsia="仿宋" w:hAnsi="仿宋" w:cs="仿宋" w:hint="eastAsia"/>
          <w:sz w:val="28"/>
        </w:rPr>
        <w:sectPr>
          <w:headerReference w:type="default" r:id="rId80"/>
          <w:footerReference w:type="default" r:id="rId81"/>
          <w:type w:val="nextPage"/>
          <w:pgSz w:w="11906" w:h="16838"/>
          <w:pgMar w:top="1440" w:right="1800" w:bottom="1440" w:left="1800" w:header="851" w:footer="992" w:gutter="0"/>
          <w:pgNumType w:start="39"/>
          <w:cols w:num="1" w:space="425"/>
          <w:titlePg w:val="0"/>
          <w:docGrid w:type="lines" w:linePitch="312" w:charSpace="0"/>
        </w:sectPr>
      </w:pPr>
      <w:r>
        <w:rPr>
          <w:rFonts w:ascii="仿宋" w:eastAsia="仿宋" w:hAnsi="仿宋" w:cs="仿宋" w:hint="eastAsia"/>
          <w:sz w:val="28"/>
          <w:lang w:eastAsia="zh-CN"/>
        </w:rPr>
        <w:t>首先，分析所处地区的政治和法规环境。政府在不同时间可能会出台新政策、修改法规或者废除旧政策，这可能对依立替康项目的经营产生重大影响。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行业监管政策：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了解行业监管政策的动态变化。某些行业受到特殊监管，政府可能会频繁调整监管标准。依立替康项目如果处于受监管行业，需要密切关注相关政策变动。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税收政策：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分析税收政策的可能变化。税收政策的调整可能影响企业的盈利水平。了解企业所在地区的税收政策，包括企业所得税、增值税等，以及是否存在税收优惠政策。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4. 贸易政策：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如果依立替康项目涉及跨境贸易，需要考虑国际贸易政策的影响。关税、贸易壁垒、出口管制等因素可能对依立替康项目的进出口产生直接影响。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环保和能源政策：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政府对环保和能源政策的调整可能对某些行业产生深远的影响。了解并评估与依立替康项目相关的环保法规和能源政策的变化。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6. 劳动力法规：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分析劳动力法规的变动。劳动力法规的改变可能导致劳动力成本的波动，或者对雇佣关系和劳动力管理提出新的要求。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市场准入政策：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了解市场准入政策的情况，特别是对新兴产业或外资企业的市场准入条件。政府对于不同行业的准入标准可能会发生变化。</w:t>
      </w:r>
    </w:p>
    <w:p>
      <w:pPr>
        <w:ind w:firstLine="560" w:firstLineChars="200"/>
        <w:rPr>
          <w:rFonts w:ascii="仿宋" w:eastAsia="仿宋" w:hAnsi="仿宋" w:cs="仿宋" w:hint="eastAsia"/>
          <w:sz w:val="28"/>
        </w:rPr>
        <w:sectPr>
          <w:headerReference w:type="default" r:id="rId82"/>
          <w:footerReference w:type="default" r:id="rId83"/>
          <w:type w:val="nextPage"/>
          <w:pgSz w:w="11906" w:h="16838"/>
          <w:pgMar w:top="1440" w:right="1800" w:bottom="1440" w:left="1800" w:header="851" w:footer="992" w:gutter="0"/>
          <w:pgNumType w:start="40"/>
          <w:cols w:num="1" w:space="425"/>
          <w:titlePg w:val="0"/>
          <w:docGrid w:type="lines" w:linePitch="312" w:charSpace="0"/>
        </w:sectPr>
      </w:pPr>
      <w:r>
        <w:rPr>
          <w:rFonts w:ascii="仿宋" w:eastAsia="仿宋" w:hAnsi="仿宋" w:cs="仿宋" w:hint="eastAsia"/>
          <w:sz w:val="28"/>
          <w:lang w:eastAsia="zh-CN"/>
        </w:rPr>
        <w:t>8. 法律体系的稳定性：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评估所处地区的法律体系的稳定性。法律环境的不稳定可能导致合同不确定性，司法争议的增加等。</w:t>
      </w:r>
    </w:p>
    <w:p>
      <w:pPr>
        <w:ind w:firstLine="560" w:firstLineChars="200"/>
        <w:rPr>
          <w:rFonts w:ascii="仿宋" w:eastAsia="仿宋" w:hAnsi="仿宋" w:cs="仿宋" w:hint="eastAsia"/>
          <w:sz w:val="28"/>
        </w:rPr>
      </w:pPr>
      <w:r>
        <w:rPr>
          <w:rFonts w:ascii="仿宋" w:eastAsia="仿宋" w:hAnsi="仿宋" w:cs="仿宋" w:hint="eastAsia"/>
          <w:sz w:val="28"/>
          <w:lang w:eastAsia="zh-CN"/>
        </w:rPr>
        <w:t>9. 政策变动的预测：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尝试预测政府政策的未来变动，可能的方向和趋势。这有助于企业更好地应对潜在的政策风险。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10. 风险缓解策略：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制定针对可能政策风险的应对策略，如建立政府关系、多方沟通、合规性审查等，以降低依立替康项目受政策影响的程度。</w:t>
      </w:r>
    </w:p>
    <w:p>
      <w:pPr>
        <w:pStyle w:val="Heading2"/>
        <w:ind w:firstLine="560" w:firstLineChars="200"/>
        <w:rPr>
          <w:rFonts w:ascii="仿宋" w:eastAsia="仿宋" w:hAnsi="仿宋" w:cs="仿宋" w:hint="eastAsia"/>
          <w:sz w:val="28"/>
          <w:lang w:eastAsia="zh-CN"/>
        </w:rPr>
      </w:pPr>
      <w:bookmarkStart w:id="40" w:name="_Toc9125"/>
      <w:r>
        <w:rPr>
          <w:rFonts w:ascii="仿宋" w:eastAsia="仿宋" w:hAnsi="仿宋" w:cs="仿宋" w:hint="eastAsia"/>
          <w:sz w:val="28"/>
          <w:lang w:eastAsia="zh-CN"/>
        </w:rPr>
        <w:t>(二)、社会风险分析</w:t>
      </w:r>
      <w:bookmarkEnd w:id="40"/>
    </w:p>
    <w:p>
      <w:pPr>
        <w:ind w:firstLine="560" w:firstLineChars="200"/>
        <w:rPr>
          <w:rFonts w:ascii="仿宋" w:eastAsia="仿宋" w:hAnsi="仿宋" w:cs="仿宋" w:hint="eastAsia"/>
          <w:sz w:val="28"/>
        </w:rPr>
      </w:pPr>
      <w:r>
        <w:rPr>
          <w:rFonts w:ascii="仿宋" w:eastAsia="仿宋" w:hAnsi="仿宋" w:cs="仿宋" w:hint="eastAsia"/>
          <w:sz w:val="28"/>
          <w:lang w:eastAsia="zh-CN"/>
        </w:rPr>
        <w:t>1.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首先，评估所处地区的社会稳定性。社会动荡、示威抗议、劳工纷争等可能对依立替康项目产生负面影响。了解社会的整体稳定水平对风险预测至关重要。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2. 社会关系：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分析依立替康项目可能涉及的社会关系网络。了解关键利益相关者、社区居民、非政府组织（NGO）等的态度和期望，以及依立替康项目对其可能产生的影响。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3. 社会对依立替康项目的接受度：</w:t>
      </w:r>
    </w:p>
    <w:p>
      <w:pPr>
        <w:ind w:firstLine="560" w:firstLineChars="200"/>
        <w:rPr>
          <w:rFonts w:ascii="仿宋" w:eastAsia="仿宋" w:hAnsi="仿宋" w:cs="仿宋" w:hint="eastAsia"/>
          <w:sz w:val="28"/>
        </w:rPr>
        <w:sectPr>
          <w:headerReference w:type="default" r:id="rId84"/>
          <w:footerReference w:type="default" r:id="rId85"/>
          <w:type w:val="nextPage"/>
          <w:pgSz w:w="11906" w:h="16838"/>
          <w:pgMar w:top="1440" w:right="1800" w:bottom="1440" w:left="1800" w:header="851" w:footer="992" w:gutter="0"/>
          <w:pgNumType w:start="41"/>
          <w:cols w:num="1" w:space="425"/>
          <w:titlePg w:val="0"/>
          <w:docGrid w:type="lines" w:linePitch="312" w:charSpace="0"/>
        </w:sectPr>
      </w:pPr>
      <w:r>
        <w:rPr>
          <w:rFonts w:ascii="仿宋" w:eastAsia="仿宋" w:hAnsi="仿宋" w:cs="仿宋" w:hint="eastAsia"/>
          <w:sz w:val="28"/>
          <w:lang w:eastAsia="zh-CN"/>
        </w:rPr>
        <w:t>了解社会对依立替康项目的接受度和态度。有时候，依立替康项目可能面临来自社区居民或其他利益相关者的抵制。评估社会对依立替康项目的整体反应，包括可能的正面和负面反馈。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社会文化背景：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考虑社会文化背景对依立替康项目的影响。不同地区有不同的文化价值观念和行为模式，了解并尊重当地文化有助于减少文化冲突和误解。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5. 社会公平和包容性：</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评估依立替康项目对社会公平和包容性的影响。依立替康项目是否能够促进社会的平等和包容，避免对弱势群体的不利影响。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依立替康项目是否考虑社会责任和可持续发展原则，以确保依立替康项目的可持续性和社会价值。社会责任意识有助于提升依立替康项目在社会中的声誉和认可。</w:t>
      </w:r>
    </w:p>
    <w:p>
      <w:pPr>
        <w:ind w:firstLine="560" w:firstLineChars="200"/>
        <w:rPr>
          <w:rFonts w:ascii="仿宋" w:eastAsia="仿宋" w:hAnsi="仿宋" w:cs="仿宋" w:hint="eastAsia"/>
          <w:sz w:val="28"/>
        </w:rPr>
      </w:pPr>
      <w:r>
        <w:rPr>
          <w:rFonts w:ascii="仿宋" w:eastAsia="仿宋" w:hAnsi="仿宋" w:cs="仿宋" w:hint="eastAsia"/>
          <w:sz w:val="28"/>
          <w:lang w:eastAsia="zh-CN"/>
        </w:rPr>
        <w:t>7. 社区参与和沟通：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建立有效的社区参与和沟通机制，以确保依立替康项目的透明度和社区居民对依立替康项目决策的参与。主动与社区进行沟通有助于解决潜在的社会矛盾。</w:t>
      </w:r>
    </w:p>
    <w:p>
      <w:pPr>
        <w:ind w:firstLine="560" w:firstLineChars="200"/>
        <w:rPr>
          <w:rFonts w:ascii="仿宋" w:eastAsia="仿宋" w:hAnsi="仿宋" w:cs="仿宋" w:hint="eastAsia"/>
          <w:sz w:val="28"/>
        </w:rPr>
      </w:pPr>
      <w:r>
        <w:rPr>
          <w:rFonts w:ascii="仿宋" w:eastAsia="仿宋" w:hAnsi="仿宋" w:cs="仿宋" w:hint="eastAsia"/>
          <w:sz w:val="28"/>
          <w:lang w:eastAsia="zh-CN"/>
        </w:rPr>
        <w:t>8. 风险缓解策略：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基于社会风险的评估，制定相应的风险缓解策略。这可能包括社会责任依立替康项目、社区投资、利益相关者参与计划等。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9. 社会舆论监测：</w:t>
      </w:r>
    </w:p>
    <w:p>
      <w:pPr>
        <w:ind w:firstLine="560" w:firstLineChars="200"/>
        <w:rPr>
          <w:rFonts w:ascii="仿宋" w:eastAsia="仿宋" w:hAnsi="仿宋" w:cs="仿宋" w:hint="eastAsia"/>
          <w:sz w:val="28"/>
        </w:rPr>
        <w:sectPr>
          <w:headerReference w:type="default" r:id="rId86"/>
          <w:footerReference w:type="default" r:id="rId87"/>
          <w:type w:val="nextPage"/>
          <w:pgSz w:w="11906" w:h="16838"/>
          <w:pgMar w:top="1440" w:right="1800" w:bottom="1440" w:left="1800" w:header="851" w:footer="992" w:gutter="0"/>
          <w:pgNumType w:start="42"/>
          <w:cols w:num="1" w:space="425"/>
          <w:titlePg w:val="0"/>
          <w:docGrid w:type="lines" w:linePitch="312" w:charSpace="0"/>
        </w:sectPr>
      </w:pPr>
      <w:r>
        <w:rPr>
          <w:rFonts w:ascii="仿宋" w:eastAsia="仿宋" w:hAnsi="仿宋" w:cs="仿宋" w:hint="eastAsia"/>
          <w:sz w:val="28"/>
          <w:lang w:eastAsia="zh-CN"/>
        </w:rPr>
        <w:t>监测社会舆论对依立替康项目的反应，及时了解社会动态，以便及时做出应对调整。</w:t>
      </w:r>
    </w:p>
    <w:p>
      <w:pPr>
        <w:pStyle w:val="Heading2"/>
        <w:ind w:firstLine="560" w:firstLineChars="200"/>
        <w:rPr>
          <w:rFonts w:ascii="仿宋" w:eastAsia="仿宋" w:hAnsi="仿宋" w:cs="仿宋" w:hint="eastAsia"/>
          <w:sz w:val="28"/>
          <w:lang w:eastAsia="zh-CN"/>
        </w:rPr>
      </w:pPr>
      <w:bookmarkStart w:id="41" w:name="_Toc26490"/>
      <w:r>
        <w:rPr>
          <w:rFonts w:ascii="仿宋" w:eastAsia="仿宋" w:hAnsi="仿宋" w:cs="仿宋" w:hint="eastAsia"/>
          <w:sz w:val="28"/>
          <w:lang w:eastAsia="zh-CN"/>
        </w:rPr>
        <w:t>(三)、市场风险分析</w:t>
      </w:r>
      <w:bookmarkEnd w:id="41"/>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市场需求波动：</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评估目标市场的需求是否存在波动性。市场需求的不稳定性可能导致销售额的波动，影响依立替康项目的盈利能力。了解市场需求的周期性和波动性对风险分析至关重要。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分析目标市场的竞争格局和竞争对手的强度。竞争压力的增加可能导致价格下降、市场份额减少等问题。了解竞争对手的策略和市场定位，制定相应的竞争策略。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考虑技术的快速变革对市场的影响。技术创新可能导致产品或服务的陈旧，需要不断升级以适应市场的新要求。了解技术趋势，及时调整依立替康项目的技术方向。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分析市场所在地区的法规和政策对依立替康项目的影响。政策的变动可能对市场准入、产品注册、广告宣传等方面产生影响。密切关注相关法规的动态变化。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消费者行为变化：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了解目标市场消费者行为的可能变化。消费趋势、偏好和购买习惯的变动可能影响产品或服务的市场表现。通过市场调研了解目标消费者的实际需求。</w:t>
      </w:r>
    </w:p>
    <w:p>
      <w:pPr>
        <w:ind w:firstLine="560" w:firstLineChars="200"/>
        <w:rPr>
          <w:rFonts w:ascii="仿宋" w:eastAsia="仿宋" w:hAnsi="仿宋" w:cs="仿宋" w:hint="eastAsia"/>
          <w:sz w:val="28"/>
        </w:rPr>
        <w:sectPr>
          <w:headerReference w:type="default" r:id="rId88"/>
          <w:footerReference w:type="default" r:id="rId89"/>
          <w:type w:val="nextPage"/>
          <w:pgSz w:w="11906" w:h="16838"/>
          <w:pgMar w:top="1440" w:right="1800" w:bottom="1440" w:left="1800" w:header="851" w:footer="992" w:gutter="0"/>
          <w:pgNumType w:start="43"/>
          <w:cols w:num="1" w:space="425"/>
          <w:titlePg w:val="0"/>
          <w:docGrid w:type="lines" w:linePitch="312" w:charSpace="0"/>
        </w:sectPr>
      </w:pPr>
      <w:r>
        <w:rPr>
          <w:rFonts w:ascii="仿宋" w:eastAsia="仿宋" w:hAnsi="仿宋" w:cs="仿宋" w:hint="eastAsia"/>
          <w:sz w:val="28"/>
          <w:lang w:eastAsia="zh-CN"/>
        </w:rPr>
        <w:t>6. 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评估依立替康项目所处的供应链的稳定性。供应链中可能存在的问题，如原材料供应不稳定、制造环节问题等，都可能对市场供应和产品交付产生影响。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汇率和国际贸易风险：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如果依立替康项目涉及跨国贸易，需考虑汇率波动和国际贸易政策的变化。这些因素可能对成本、价格和市场准入造成直接的影响。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市场规模和增长预期：</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了解市场的规模和增长预期，评估是否存在市场容量的瓶颈问题。市场规模的估算和增长预期对依立替康项目的定位和发展计划有着重要的指导作用。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9. 市场宏观经济环境：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分析市场所在地区的宏观经济环境，包括通货膨胀率、利率水平、就业状况等。这些宏观经济指标直接关系到市场的消费能力和投资环境。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10. 市场推广和品牌建设：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考虑依立替康项目的市场推广和品牌建设计划，以提高市场知名度和客户忠诚度。市场认知度和品牌声誉对依立替康项目的市场份额和销售成果具有重要影响。</w:t>
      </w:r>
    </w:p>
    <w:p>
      <w:pPr>
        <w:pStyle w:val="Heading2"/>
        <w:ind w:firstLine="560" w:firstLineChars="200"/>
        <w:rPr>
          <w:rFonts w:ascii="仿宋" w:eastAsia="仿宋" w:hAnsi="仿宋" w:cs="仿宋" w:hint="eastAsia"/>
          <w:sz w:val="28"/>
          <w:lang w:eastAsia="zh-CN"/>
        </w:rPr>
      </w:pPr>
      <w:bookmarkStart w:id="42" w:name="_Toc24432"/>
      <w:r>
        <w:rPr>
          <w:rFonts w:ascii="仿宋" w:eastAsia="仿宋" w:hAnsi="仿宋" w:cs="仿宋" w:hint="eastAsia"/>
          <w:sz w:val="28"/>
          <w:lang w:eastAsia="zh-CN"/>
        </w:rPr>
        <w:t>(四)、资金风险分析</w:t>
      </w:r>
      <w:bookmarkEnd w:id="42"/>
    </w:p>
    <w:p>
      <w:pPr>
        <w:ind w:firstLine="560" w:firstLineChars="200"/>
        <w:rPr>
          <w:rFonts w:ascii="仿宋" w:eastAsia="仿宋" w:hAnsi="仿宋" w:cs="仿宋" w:hint="eastAsia"/>
          <w:sz w:val="28"/>
        </w:rPr>
      </w:pPr>
      <w:r>
        <w:rPr>
          <w:rFonts w:ascii="仿宋" w:eastAsia="仿宋" w:hAnsi="仿宋" w:cs="仿宋" w:hint="eastAsia"/>
          <w:sz w:val="28"/>
          <w:lang w:eastAsia="zh-CN"/>
        </w:rPr>
        <w:t>1. 筹资风险：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90" w:history="1">
        <w:r>
          <w:rPr>
            <w:rFonts w:ascii="SimSun" w:eastAsia="SimSun" w:hAnsi="SimSun" w:cs="SimSun"/>
            <w:b/>
            <w:bCs/>
            <w:color w:val="0000EE"/>
            <w:kern w:val="0"/>
            <w:sz w:val="30"/>
            <w:szCs w:val="30"/>
            <w:u w:val="single" w:color="0000EE"/>
          </w:rPr>
          <w:t>https://d.book118.com/465323111004011113</w:t>
        </w:r>
      </w:hyperlink>
    </w:p>
    <w:p>
      <w:pPr>
        <w:ind w:firstLine="560" w:firstLineChars="200"/>
        <w:rPr>
          <w:rFonts w:ascii="仿宋" w:eastAsia="仿宋" w:hAnsi="仿宋" w:cs="仿宋" w:hint="eastAsia"/>
          <w:sz w:val="28"/>
        </w:rPr>
      </w:pPr>
    </w:p>
    <w:sectPr>
      <w:headerReference w:type="default" r:id="rId91"/>
      <w:footerReference w:type="default" r:id="rId92"/>
      <w:type w:val="nextPage"/>
      <w:pgSz w:w="11906" w:h="16838"/>
      <w:pgMar w:top="1440" w:right="1800" w:bottom="1440" w:left="1800" w:header="851" w:footer="992" w:gutter="0"/>
      <w:pgNumType w:start="4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依立替康项目评估报告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依立替康项目评估报告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依立替康项目评估报告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依立替康项目评估报告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依立替康项目评估报告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依立替康项目评估报告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依立替康项目评估报告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依立替康项目评估报告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依立替康项目评估报告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依立替康项目评估报告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依立替康项目评估报告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依立替康项目评估报告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依立替康项目评估报告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依立替康项目评估报告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依立替康项目评估报告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依立替康项目评估报告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依立替康项目评估报告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依立替康项目评估报告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依立替康项目评估报告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依立替康项目评估报告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依立替康项目评估报告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依立替康项目评估报告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依立替康项目评估报告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依立替康项目评估报告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依立替康项目评估报告</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依立替康项目评估报告</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依立替康项目评估报告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依立替康项目评估报告</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依立替康项目评估报告</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依立替康项目评估报告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依立替康项目评估报告</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依立替康项目评估报告</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945F9E"/>
    <w:rsid w:val="73945F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footer" Target="footer34.xml" /><Relationship Id="rId72" Type="http://schemas.openxmlformats.org/officeDocument/2006/relationships/header" Target="header35.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footer" Target="footer37.xml" /><Relationship Id="rId78" Type="http://schemas.openxmlformats.org/officeDocument/2006/relationships/header" Target="header38.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footer" Target="footer40.xml" /><Relationship Id="rId84" Type="http://schemas.openxmlformats.org/officeDocument/2006/relationships/header" Target="header41.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footer" Target="footer43.xml" /><Relationship Id="rId9" Type="http://schemas.openxmlformats.org/officeDocument/2006/relationships/footer" Target="footer3.xml" /><Relationship Id="rId90" Type="http://schemas.openxmlformats.org/officeDocument/2006/relationships/hyperlink" Target="https://d.book118.com/465323111004011113" TargetMode="External" /><Relationship Id="rId91" Type="http://schemas.openxmlformats.org/officeDocument/2006/relationships/header" Target="header44.xml" /><Relationship Id="rId92" Type="http://schemas.openxmlformats.org/officeDocument/2006/relationships/footer" Target="footer44.xml" /><Relationship Id="rId93" Type="http://schemas.openxmlformats.org/officeDocument/2006/relationships/theme" Target="theme/theme1.xml" /><Relationship Id="rId94"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小吴</dc:creator>
  <cp:lastModifiedBy>小吴</cp:lastModifiedBy>
  <cp:revision>1</cp:revision>
  <dcterms:created xsi:type="dcterms:W3CDTF">2024-01-21T11:34:00Z</dcterms:created>
  <dcterms:modified xsi:type="dcterms:W3CDTF">2024-01-21T11:34:48Z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1C7F3D50B1B14F23BF9E98047EC57544_11</vt:lpwstr>
  </property>
  <property fmtid="{D5CDD505-2E9C-101B-9397-08002B2CF9AE}" pid="3" name="KSOProductBuildVer">
    <vt:lpwstr>2052-12.1.0.16120</vt:lpwstr>
  </property>
</Properties>
</file>