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8040CE" w14:paraId="76BF7AA3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8040CE" w14:paraId="2238A10E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8040CE" w14:paraId="71962305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8040CE" w:rsidRPr="008040CE" w14:paraId="4DDC4FAE" w14:textId="26CD8C0B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8040CE">
        <w:rPr>
          <w:rFonts w:ascii="宋体" w:eastAsia="宋体" w:hAnsi="宋体" w:hint="eastAsia"/>
          <w:b/>
          <w:sz w:val="60"/>
        </w:rPr>
        <w:t>井下瑞雷波探测仪项目招商引资融资方案</w:t>
      </w:r>
    </w:p>
    <w:p w:rsidR="008040CE" w:rsidP="008040CE" w14:paraId="6A6A4C89" w14:textId="58EB16F3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8040CE">
        <w:rPr>
          <w:rFonts w:ascii="仿宋" w:eastAsia="仿宋" w:hAnsi="仿宋" w:hint="eastAsia"/>
          <w:b/>
          <w:sz w:val="40"/>
        </w:rPr>
        <w:t>目录</w:t>
      </w:r>
    </w:p>
    <w:p w:rsidR="008040CE" w14:paraId="23AC29B8" w14:textId="1AE423C0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_Toc155195603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8040CE" w14:paraId="1EC92A63" w14:textId="4BAA45B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一、建设规模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_Toc155195604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8040CE" w14:paraId="266BCC14" w14:textId="5E200FD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(一)、产品规划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_Toc155195605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8040CE" w14:paraId="1080EEA0" w14:textId="5F65435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(二)、建设规模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_Toc155195606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8040CE" w14:paraId="3D4F39AB" w14:textId="57AFA9E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二、井下瑞雷波探测仪项目概论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_Toc155195607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8040CE" w14:paraId="23642688" w14:textId="7949445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(一)、井下瑞雷波探测仪项目名称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_Toc155195608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8040CE" w14:paraId="542703A0" w14:textId="0747673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(二)、井下瑞雷波探测仪项目选址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_Toc155195609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8040CE" w14:paraId="77C2F141" w14:textId="467F506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(三)、井下瑞雷波探测仪项目用地规模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_Toc155195610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8040CE" w14:paraId="0CAE4C8B" w14:textId="7652245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(四)、井下瑞雷波探测仪项目用地控制指标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_Toc155195611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8040CE" w14:paraId="15BB22C7" w14:textId="746524F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(五)、土建工程指标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_Toc155195612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8040CE" w14:paraId="4731DB33" w14:textId="1E80B1C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(六)、设备选型方案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_Toc155195613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8040CE" w14:paraId="5EB30220" w14:textId="61F6026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(七)、节能分析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_Toc155195614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8040CE" w14:paraId="14657439" w14:textId="169510B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(八)、环境保护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_Toc155195615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8040CE" w14:paraId="13286615" w14:textId="55815EE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(九)、井下瑞雷波探测仪项目总投资及资本结构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_Toc155195616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8040CE" w14:paraId="0FE0F006" w14:textId="380927B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(十)、资金筹集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_Toc155195617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8040CE" w14:paraId="4364D917" w14:textId="216CFD0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(十一)、井下瑞雷波探测仪项目预期经济效益规划目标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_Toc155195618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8040CE" w14:paraId="0EE92911" w14:textId="0EE0D55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(十二)、井下瑞雷波探测仪项目进度计划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_Toc155195619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8040CE" w14:paraId="21D91F42" w14:textId="3104631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(十三)、报告说明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_Toc155195620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8040CE" w14:paraId="2190F5A7" w14:textId="39383DC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(十四)、井下瑞雷波探测仪项目评价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_Toc155195621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8040CE" w14:paraId="512CD6DE" w14:textId="00127A7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三、井下瑞雷波探测仪项目建设背景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_Toc155195622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8040CE" w14:paraId="403BDC43" w14:textId="7806E262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(一)、井下瑞雷波探测仪项目承办单位背景分析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_Toc155195623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8040CE" w14:paraId="537DD978" w14:textId="3AB7F32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(二)、产业政策及发展规划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_Toc155195624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8040CE" w14:paraId="1E0CB659" w14:textId="40ECDCD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(三)、井下瑞雷波探测仪项目建设对区域经济的影响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_Toc155195625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8040CE" w14:paraId="68BC416E" w14:textId="1530F3A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(四)、井下瑞雷波探测仪项目必要性分析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_Toc155195626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8040CE" w14:paraId="192715A5" w14:textId="769906C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四、生产安全保护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_Toc155195627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8040CE" w14:paraId="0B761803" w14:textId="484C0CF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(一)、生产安全管理制度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_Toc155195628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8040CE" w14:paraId="4C83DFFD" w14:textId="78FDC53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(二)、安全生产责任制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_Toc155195629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8040CE" w14:paraId="7A34CFE3" w14:textId="2ED0C45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(三)、安全培训与教育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_Toc155195630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8040CE" w14:paraId="571835A5" w14:textId="08F1CE9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(四)、安全检查与隐患排查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_Toc155195631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8040CE" w14:paraId="56CED049" w14:textId="0BE179D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(五)、安全防范措施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_Toc155195632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8040CE" w14:paraId="57195616" w14:textId="724FCAB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(六)、应急救援与事故处理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_Toc155195633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8040CE" w14:paraId="02087478" w14:textId="0DB1592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(七)、职业健康与安全管理体系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_Toc155195634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8040CE" w14:paraId="1968D758" w14:textId="4FB05CC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(八)、劳动保护用品与设备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_Toc155195635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8040CE" w14:paraId="661A03D7" w14:textId="3180283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(九)、危险源管理与控制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_Toc155195636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8040CE" w14:paraId="0F123AC8" w14:textId="6CB717B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(十)、安全生产标准化建设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_Toc155195637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8040CE" w14:paraId="4965BECE" w14:textId="2A50138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五、工艺原则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_Toc155195638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8040CE" w14:paraId="5F55CEDC" w14:textId="2B17DE8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(一)、井下瑞雷波探测仪项目建设期的原材料及辅助材料供应概述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_Toc155195639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8040CE" w14:paraId="79EDA895" w14:textId="3FD2DD6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(二)、井下瑞雷波探测仪项目运营期原辅材料采购及管理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_Toc155195640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8040CE" w14:paraId="2D695417" w14:textId="072F6B1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(三)、技术管理特点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_Toc155195641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8040CE" w14:paraId="3CCBC8DA" w14:textId="4405218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(四)、井下瑞雷波探测仪项目工艺技术设计方案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_Toc155195642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8040CE" w14:paraId="70E52C82" w14:textId="07F2D79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(五)、井下瑞雷波探测仪项目设备选型及配置方案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_Toc155195643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8040CE" w14:paraId="22E964D9" w14:textId="212879D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六、井下瑞雷波探测仪项目投资方案分析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_Toc155195644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8040CE" w14:paraId="6ECEA8C7" w14:textId="34BCA8D0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(一)、井下瑞雷波探测仪项目估算说明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_Toc155195645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8040CE" w14:paraId="092DD33B" w14:textId="0FC6C68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(二)、井下瑞雷波探测仪项目总投资估算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_Toc155195646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8040CE" w14:paraId="3E0D3881" w14:textId="1924F94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_Toc155195647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8040CE" w14:paraId="1C3D7DF0" w14:textId="2E0E2DB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七、井下瑞雷波探测仪项目实施进度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_Toc155195648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8040CE" w14:paraId="7E152831" w14:textId="560FE58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(一)、建设周期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_Toc155195649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8040CE" w14:paraId="0CB3CEFF" w14:textId="3DD613F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(二)、建设进展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_Toc155195650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8040CE" w14:paraId="6918D564" w14:textId="60D0920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(三)、进度安排注意事项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_Toc155195651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8040CE" w14:paraId="78BF457A" w14:textId="6445160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(四)、人力资源配置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_Toc155195652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8040CE" w14:paraId="5CD94597" w14:textId="2D7A8D4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(五)、员工培训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_Toc155195653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8040CE" w14:paraId="164F9DD4" w14:textId="55C971A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(六)、井下瑞雷波探测仪项目实施保障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_Toc155195654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8040CE" w14:paraId="07669E0B" w14:textId="70A3596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八、环境影响分析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_Toc155195655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8040CE" w14:paraId="06C9BF2D" w14:textId="7866383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(一)、建设区域环境质量现状及影响评估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_Toc155195656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8040CE" w14:paraId="04B7D726" w14:textId="5682CB4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(二)、建设期环境保护措施与实施方案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_Toc155195657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8040CE" w14:paraId="1BC59051" w14:textId="33F11FC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(三)、运营期环境保护对策及管理计划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_Toc155195658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8040CE" w14:paraId="053E4028" w14:textId="3ECD574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(四)、井下瑞雷波探测仪项目建设对区域经济的短期与长期影响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_Toc155195659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8040CE" w14:paraId="402FF202" w14:textId="007A82B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(五)、废弃物处理方案与资源化利用措施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_Toc155195660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8040CE" w14:paraId="0A640867" w14:textId="4DC2F4D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(六)、特殊环境影响分析及对策研究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_Toc155195661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8040CE" w14:paraId="3AA30A72" w14:textId="0D00DCB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(七)、清洁生产技术方案与实践经验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_Toc155195662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8040CE" w14:paraId="1BD485A4" w14:textId="0E41A9B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(八)、井下瑞雷波探测仪项目建设的经济效益与环境效益权衡分析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_Toc155195663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8040CE" w14:paraId="4317B055" w14:textId="6CCB277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(九)、环境保护综合评价及可持续性发展建议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_Toc155195664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8040CE" w14:paraId="7ED478DA" w14:textId="1B1A8C6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九、井下瑞雷波探测仪项目招投标方案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_Toc155195665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8040CE" w14:paraId="382D4A71" w14:textId="67908DF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(一)、招标依据和范围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_Toc155195666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8040CE" w14:paraId="3C8DA5A5" w14:textId="155F693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(二)、招标组织方式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_Toc155195667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https://d.book118.com/465323234123011040</w:t>
        </w:r>
      </w:hyperlink>
    </w:p>
    <w:p w:rsidR="008040CE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040CE" w:rsidP="00ED69B2" w14:paraId="228B4BF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040CE" w14:paraId="1EFB4FC6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040CE" w:rsidP="00ED69B2" w14:paraId="54EDF3CF" w14:textId="252DC0F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8040CE" w14:paraId="1269E402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040CE" w14:paraId="0D9C8D8F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040CE" w:rsidP="00ED69B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040CE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040CE" w:rsidP="00ED69B2" w14:textId="252DC0F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8040CE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040CE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040CE" w:rsidP="00ED69B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040CE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040CE" w:rsidP="00ED69B2" w14:textId="252DC0F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8040CE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040CE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040CE" w:rsidP="00ED69B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040CE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040CE" w:rsidP="00ED69B2" w14:textId="252DC0F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8040CE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040CE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040CE" w14:paraId="279645C6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040CE" w:rsidRPr="008040CE" w:rsidP="008040CE" w14:paraId="49F758DC" w14:textId="49EF6477">
    <w:pPr>
      <w:pStyle w:val="Header"/>
      <w:rPr>
        <w:rFonts w:ascii="仿宋" w:eastAsia="仿宋" w:hAnsi="仿宋"/>
      </w:rPr>
    </w:pPr>
    <w:r w:rsidRPr="008040CE">
      <w:rPr>
        <w:rFonts w:ascii="仿宋" w:eastAsia="仿宋" w:hAnsi="仿宋" w:hint="eastAsia"/>
      </w:rPr>
      <w:t>井下瑞雷波探测仪项目招商引资融资方案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040CE" w14:paraId="1A376CB9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040CE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040CE" w:rsidRPr="008040CE" w:rsidP="008040CE" w14:textId="49EF6477">
    <w:pPr>
      <w:pStyle w:val="Header"/>
      <w:rPr>
        <w:rFonts w:ascii="仿宋" w:eastAsia="仿宋" w:hAnsi="仿宋"/>
      </w:rPr>
    </w:pPr>
    <w:r w:rsidRPr="008040CE">
      <w:rPr>
        <w:rFonts w:ascii="仿宋" w:eastAsia="仿宋" w:hAnsi="仿宋" w:hint="eastAsia"/>
      </w:rPr>
      <w:t>井下瑞雷波探测仪项目招商引资融资方案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040CE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040CE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040CE" w:rsidRPr="008040CE" w:rsidP="008040CE" w14:textId="49EF6477">
    <w:pPr>
      <w:pStyle w:val="Header"/>
      <w:rPr>
        <w:rFonts w:ascii="仿宋" w:eastAsia="仿宋" w:hAnsi="仿宋"/>
      </w:rPr>
    </w:pPr>
    <w:r w:rsidRPr="008040CE">
      <w:rPr>
        <w:rFonts w:ascii="仿宋" w:eastAsia="仿宋" w:hAnsi="仿宋" w:hint="eastAsia"/>
      </w:rPr>
      <w:t>井下瑞雷波探测仪项目招商引资融资方案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040CE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040CE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040CE" w:rsidRPr="008040CE" w:rsidP="008040CE" w14:textId="49EF6477">
    <w:pPr>
      <w:pStyle w:val="Header"/>
      <w:rPr>
        <w:rFonts w:ascii="仿宋" w:eastAsia="仿宋" w:hAnsi="仿宋"/>
      </w:rPr>
    </w:pPr>
    <w:r w:rsidRPr="008040CE">
      <w:rPr>
        <w:rFonts w:ascii="仿宋" w:eastAsia="仿宋" w:hAnsi="仿宋" w:hint="eastAsia"/>
      </w:rPr>
      <w:t>井下瑞雷波探测仪项目招商引资融资方案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040CE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40CE"/>
    <w:rsid w:val="003F1D1B"/>
    <w:rsid w:val="008040CE"/>
    <w:rsid w:val="00CF0DFC"/>
    <w:rsid w:val="00ED69B2"/>
    <w:rsid w:val="00EF781E"/>
    <w:rsid w:val="00FB7C6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DC3FFEB"/>
  <w15:chartTrackingRefBased/>
  <w15:docId w15:val="{EBF14CEB-A20A-4EA9-ABF3-02DE0859E7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8040CE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8040CE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8040CE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8040CE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8040CE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8040CE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8040C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8040CE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8040CE"/>
  </w:style>
  <w:style w:type="paragraph" w:styleId="TOC1">
    <w:name w:val="toc 1"/>
    <w:basedOn w:val="Normal"/>
    <w:next w:val="Normal"/>
    <w:autoRedefine/>
    <w:uiPriority w:val="39"/>
    <w:unhideWhenUsed/>
    <w:rsid w:val="008040CE"/>
  </w:style>
  <w:style w:type="paragraph" w:styleId="TOC2">
    <w:name w:val="toc 2"/>
    <w:basedOn w:val="Normal"/>
    <w:next w:val="Normal"/>
    <w:autoRedefine/>
    <w:uiPriority w:val="39"/>
    <w:unhideWhenUsed/>
    <w:rsid w:val="008040CE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465323234123011040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5996</Words>
  <Characters>34178</Characters>
  <Application>Microsoft Office Word</Application>
  <DocSecurity>0</DocSecurity>
  <Lines>284</Lines>
  <Paragraphs>80</Paragraphs>
  <ScaleCrop>false</ScaleCrop>
  <Company/>
  <LinksUpToDate>false</LinksUpToDate>
  <CharactersWithSpaces>40094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2024-01-03T09:32:00Z</dcterms:created>
  <dcterms:modified xsi:type="dcterms:W3CDTF">2024-01-03T09:33:00Z</dcterms:modified>
</cp:coreProperties>
</file>