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33" w:history="1">
        <w:r>
          <w:rPr>
            <w:rFonts w:ascii="仿宋" w:eastAsia="仿宋" w:hAnsi="仿宋" w:cs="仿宋" w:hint="eastAsia"/>
            <w:lang w:eastAsia="zh-CN"/>
          </w:rPr>
          <w:t>前言</w:t>
        </w:r>
        <w:r>
          <w:tab/>
        </w:r>
        <w:r>
          <w:fldChar w:fldCharType="begin"/>
        </w:r>
        <w:r>
          <w:instrText xml:space="preserve"> PAGEREF _Toc4633 \h </w:instrText>
        </w:r>
        <w:r>
          <w:fldChar w:fldCharType="separate"/>
        </w:r>
        <w:r>
          <w:t>3</w:t>
        </w:r>
        <w:r>
          <w:fldChar w:fldCharType="end"/>
        </w:r>
      </w:hyperlink>
    </w:p>
    <w:p>
      <w:pPr>
        <w:pStyle w:val="TOC1"/>
        <w:tabs>
          <w:tab w:val="right" w:leader="dot" w:pos="8306"/>
        </w:tabs>
      </w:pPr>
      <w:hyperlink w:anchor="_Toc24817" w:history="1">
        <w:r>
          <w:rPr>
            <w:rFonts w:ascii="仿宋" w:eastAsia="仿宋" w:hAnsi="仿宋" w:cs="仿宋" w:hint="eastAsia"/>
            <w:lang w:eastAsia="zh-CN"/>
          </w:rPr>
          <w:t>一、工艺说明</w:t>
        </w:r>
        <w:r>
          <w:tab/>
        </w:r>
        <w:r>
          <w:fldChar w:fldCharType="begin"/>
        </w:r>
        <w:r>
          <w:instrText xml:space="preserve"> PAGEREF _Toc24817 \h </w:instrText>
        </w:r>
        <w:r>
          <w:fldChar w:fldCharType="separate"/>
        </w:r>
        <w:r>
          <w:t>3</w:t>
        </w:r>
        <w:r>
          <w:fldChar w:fldCharType="end"/>
        </w:r>
      </w:hyperlink>
    </w:p>
    <w:p>
      <w:pPr>
        <w:pStyle w:val="TOC2"/>
        <w:tabs>
          <w:tab w:val="right" w:leader="dot" w:pos="8306"/>
        </w:tabs>
      </w:pPr>
      <w:hyperlink w:anchor="_Toc5730" w:history="1">
        <w:r>
          <w:rPr>
            <w:rFonts w:ascii="仿宋" w:eastAsia="仿宋" w:hAnsi="仿宋" w:cs="仿宋" w:hint="eastAsia"/>
            <w:lang w:eastAsia="zh-CN"/>
          </w:rPr>
          <w:t>(一)、技术管理特点</w:t>
        </w:r>
        <w:r>
          <w:tab/>
        </w:r>
        <w:r>
          <w:fldChar w:fldCharType="begin"/>
        </w:r>
        <w:r>
          <w:instrText xml:space="preserve"> PAGEREF _Toc5730 \h </w:instrText>
        </w:r>
        <w:r>
          <w:fldChar w:fldCharType="separate"/>
        </w:r>
        <w:r>
          <w:t>3</w:t>
        </w:r>
        <w:r>
          <w:fldChar w:fldCharType="end"/>
        </w:r>
      </w:hyperlink>
    </w:p>
    <w:p>
      <w:pPr>
        <w:pStyle w:val="TOC2"/>
        <w:tabs>
          <w:tab w:val="right" w:leader="dot" w:pos="8306"/>
        </w:tabs>
      </w:pPr>
      <w:hyperlink w:anchor="_Toc31438" w:history="1">
        <w:r>
          <w:rPr>
            <w:rFonts w:ascii="仿宋" w:eastAsia="仿宋" w:hAnsi="仿宋" w:cs="仿宋" w:hint="eastAsia"/>
            <w:lang w:eastAsia="zh-CN"/>
          </w:rPr>
          <w:t>(二)、汽油机项目工艺技术设计方案</w:t>
        </w:r>
        <w:r>
          <w:tab/>
        </w:r>
        <w:r>
          <w:fldChar w:fldCharType="begin"/>
        </w:r>
        <w:r>
          <w:instrText xml:space="preserve"> PAGEREF _Toc31438 \h </w:instrText>
        </w:r>
        <w:r>
          <w:fldChar w:fldCharType="separate"/>
        </w:r>
        <w:r>
          <w:t>4</w:t>
        </w:r>
        <w:r>
          <w:fldChar w:fldCharType="end"/>
        </w:r>
      </w:hyperlink>
    </w:p>
    <w:p>
      <w:pPr>
        <w:pStyle w:val="TOC2"/>
        <w:tabs>
          <w:tab w:val="right" w:leader="dot" w:pos="8306"/>
        </w:tabs>
      </w:pPr>
      <w:hyperlink w:anchor="_Toc16190" w:history="1">
        <w:r>
          <w:rPr>
            <w:rFonts w:ascii="仿宋" w:eastAsia="仿宋" w:hAnsi="仿宋" w:cs="仿宋" w:hint="eastAsia"/>
            <w:lang w:eastAsia="zh-CN"/>
          </w:rPr>
          <w:t>(三)、设备选型方案</w:t>
        </w:r>
        <w:r>
          <w:tab/>
        </w:r>
        <w:r>
          <w:fldChar w:fldCharType="begin"/>
        </w:r>
        <w:r>
          <w:instrText xml:space="preserve"> PAGEREF _Toc16190 \h </w:instrText>
        </w:r>
        <w:r>
          <w:fldChar w:fldCharType="separate"/>
        </w:r>
        <w:r>
          <w:t>5</w:t>
        </w:r>
        <w:r>
          <w:fldChar w:fldCharType="end"/>
        </w:r>
      </w:hyperlink>
    </w:p>
    <w:p>
      <w:pPr>
        <w:pStyle w:val="TOC1"/>
        <w:tabs>
          <w:tab w:val="right" w:leader="dot" w:pos="8306"/>
        </w:tabs>
      </w:pPr>
      <w:hyperlink w:anchor="_Toc23814" w:history="1">
        <w:r>
          <w:rPr>
            <w:rFonts w:ascii="仿宋" w:eastAsia="仿宋" w:hAnsi="仿宋" w:cs="仿宋" w:hint="eastAsia"/>
            <w:lang w:eastAsia="zh-CN"/>
          </w:rPr>
          <w:t>二、汽油机项目选址可行性分析</w:t>
        </w:r>
        <w:r>
          <w:tab/>
        </w:r>
        <w:r>
          <w:fldChar w:fldCharType="begin"/>
        </w:r>
        <w:r>
          <w:instrText xml:space="preserve"> PAGEREF _Toc23814 \h </w:instrText>
        </w:r>
        <w:r>
          <w:fldChar w:fldCharType="separate"/>
        </w:r>
        <w:r>
          <w:t>7</w:t>
        </w:r>
        <w:r>
          <w:fldChar w:fldCharType="end"/>
        </w:r>
      </w:hyperlink>
    </w:p>
    <w:p>
      <w:pPr>
        <w:pStyle w:val="TOC2"/>
        <w:tabs>
          <w:tab w:val="right" w:leader="dot" w:pos="8306"/>
        </w:tabs>
      </w:pPr>
      <w:hyperlink w:anchor="_Toc16851" w:history="1">
        <w:r>
          <w:rPr>
            <w:rFonts w:ascii="仿宋" w:eastAsia="仿宋" w:hAnsi="仿宋" w:cs="仿宋" w:hint="eastAsia"/>
            <w:lang w:eastAsia="zh-CN"/>
          </w:rPr>
          <w:t>(一)、汽油机项目选址</w:t>
        </w:r>
        <w:r>
          <w:tab/>
        </w:r>
        <w:r>
          <w:fldChar w:fldCharType="begin"/>
        </w:r>
        <w:r>
          <w:instrText xml:space="preserve"> PAGEREF _Toc16851 \h </w:instrText>
        </w:r>
        <w:r>
          <w:fldChar w:fldCharType="separate"/>
        </w:r>
        <w:r>
          <w:t>7</w:t>
        </w:r>
        <w:r>
          <w:fldChar w:fldCharType="end"/>
        </w:r>
      </w:hyperlink>
    </w:p>
    <w:p>
      <w:pPr>
        <w:pStyle w:val="TOC2"/>
        <w:tabs>
          <w:tab w:val="right" w:leader="dot" w:pos="8306"/>
        </w:tabs>
      </w:pPr>
      <w:hyperlink w:anchor="_Toc6831" w:history="1">
        <w:r>
          <w:rPr>
            <w:rFonts w:ascii="仿宋" w:eastAsia="仿宋" w:hAnsi="仿宋" w:cs="仿宋" w:hint="eastAsia"/>
            <w:lang w:eastAsia="zh-CN"/>
          </w:rPr>
          <w:t>(二)、用地控制指标</w:t>
        </w:r>
        <w:r>
          <w:tab/>
        </w:r>
        <w:r>
          <w:fldChar w:fldCharType="begin"/>
        </w:r>
        <w:r>
          <w:instrText xml:space="preserve"> PAGEREF _Toc6831 \h </w:instrText>
        </w:r>
        <w:r>
          <w:fldChar w:fldCharType="separate"/>
        </w:r>
        <w:r>
          <w:t>7</w:t>
        </w:r>
        <w:r>
          <w:fldChar w:fldCharType="end"/>
        </w:r>
      </w:hyperlink>
    </w:p>
    <w:p>
      <w:pPr>
        <w:pStyle w:val="TOC2"/>
        <w:tabs>
          <w:tab w:val="right" w:leader="dot" w:pos="8306"/>
        </w:tabs>
      </w:pPr>
      <w:hyperlink w:anchor="_Toc30020" w:history="1">
        <w:r>
          <w:rPr>
            <w:rFonts w:ascii="仿宋" w:eastAsia="仿宋" w:hAnsi="仿宋" w:cs="仿宋" w:hint="eastAsia"/>
            <w:lang w:eastAsia="zh-CN"/>
          </w:rPr>
          <w:t>(三)、节约用地措施</w:t>
        </w:r>
        <w:r>
          <w:tab/>
        </w:r>
        <w:r>
          <w:fldChar w:fldCharType="begin"/>
        </w:r>
        <w:r>
          <w:instrText xml:space="preserve"> PAGEREF _Toc30020 \h </w:instrText>
        </w:r>
        <w:r>
          <w:fldChar w:fldCharType="separate"/>
        </w:r>
        <w:r>
          <w:t>9</w:t>
        </w:r>
        <w:r>
          <w:fldChar w:fldCharType="end"/>
        </w:r>
      </w:hyperlink>
    </w:p>
    <w:p>
      <w:pPr>
        <w:pStyle w:val="TOC2"/>
        <w:tabs>
          <w:tab w:val="right" w:leader="dot" w:pos="8306"/>
        </w:tabs>
      </w:pPr>
      <w:hyperlink w:anchor="_Toc1335" w:history="1">
        <w:r>
          <w:rPr>
            <w:rFonts w:ascii="仿宋" w:eastAsia="仿宋" w:hAnsi="仿宋" w:cs="仿宋" w:hint="eastAsia"/>
            <w:lang w:eastAsia="zh-CN"/>
          </w:rPr>
          <w:t>(四)、总图布置方案</w:t>
        </w:r>
        <w:r>
          <w:tab/>
        </w:r>
        <w:r>
          <w:fldChar w:fldCharType="begin"/>
        </w:r>
        <w:r>
          <w:instrText xml:space="preserve"> PAGEREF _Toc1335 \h </w:instrText>
        </w:r>
        <w:r>
          <w:fldChar w:fldCharType="separate"/>
        </w:r>
        <w:r>
          <w:t>10</w:t>
        </w:r>
        <w:r>
          <w:fldChar w:fldCharType="end"/>
        </w:r>
      </w:hyperlink>
    </w:p>
    <w:p>
      <w:pPr>
        <w:pStyle w:val="TOC2"/>
        <w:tabs>
          <w:tab w:val="right" w:leader="dot" w:pos="8306"/>
        </w:tabs>
      </w:pPr>
      <w:hyperlink w:anchor="_Toc18618" w:history="1">
        <w:r>
          <w:rPr>
            <w:rFonts w:ascii="仿宋" w:eastAsia="仿宋" w:hAnsi="仿宋" w:cs="仿宋" w:hint="eastAsia"/>
            <w:lang w:eastAsia="zh-CN"/>
          </w:rPr>
          <w:t>(五)、选址综合评价</w:t>
        </w:r>
        <w:r>
          <w:tab/>
        </w:r>
        <w:r>
          <w:fldChar w:fldCharType="begin"/>
        </w:r>
        <w:r>
          <w:instrText xml:space="preserve"> PAGEREF _Toc18618 \h </w:instrText>
        </w:r>
        <w:r>
          <w:fldChar w:fldCharType="separate"/>
        </w:r>
        <w:r>
          <w:t>11</w:t>
        </w:r>
        <w:r>
          <w:fldChar w:fldCharType="end"/>
        </w:r>
      </w:hyperlink>
    </w:p>
    <w:p>
      <w:pPr>
        <w:pStyle w:val="TOC1"/>
        <w:tabs>
          <w:tab w:val="right" w:leader="dot" w:pos="8306"/>
        </w:tabs>
      </w:pPr>
      <w:hyperlink w:anchor="_Toc27857" w:history="1">
        <w:r>
          <w:rPr>
            <w:rFonts w:ascii="仿宋" w:eastAsia="仿宋" w:hAnsi="仿宋" w:cs="仿宋" w:hint="eastAsia"/>
            <w:lang w:eastAsia="zh-CN"/>
          </w:rPr>
          <w:t>三、汽油机项目概论</w:t>
        </w:r>
        <w:r>
          <w:tab/>
        </w:r>
        <w:r>
          <w:fldChar w:fldCharType="begin"/>
        </w:r>
        <w:r>
          <w:instrText xml:space="preserve"> PAGEREF _Toc27857 \h </w:instrText>
        </w:r>
        <w:r>
          <w:fldChar w:fldCharType="separate"/>
        </w:r>
        <w:r>
          <w:t>12</w:t>
        </w:r>
        <w:r>
          <w:fldChar w:fldCharType="end"/>
        </w:r>
      </w:hyperlink>
    </w:p>
    <w:p>
      <w:pPr>
        <w:pStyle w:val="TOC2"/>
        <w:tabs>
          <w:tab w:val="right" w:leader="dot" w:pos="8306"/>
        </w:tabs>
      </w:pPr>
      <w:hyperlink w:anchor="_Toc6810" w:history="1">
        <w:r>
          <w:rPr>
            <w:rFonts w:ascii="仿宋" w:eastAsia="仿宋" w:hAnsi="仿宋" w:cs="仿宋" w:hint="eastAsia"/>
            <w:lang w:eastAsia="zh-CN"/>
          </w:rPr>
          <w:t>(一)、汽油机项目概况</w:t>
        </w:r>
        <w:r>
          <w:tab/>
        </w:r>
        <w:r>
          <w:fldChar w:fldCharType="begin"/>
        </w:r>
        <w:r>
          <w:instrText xml:space="preserve"> PAGEREF _Toc6810 \h </w:instrText>
        </w:r>
        <w:r>
          <w:fldChar w:fldCharType="separate"/>
        </w:r>
        <w:r>
          <w:t>12</w:t>
        </w:r>
        <w:r>
          <w:fldChar w:fldCharType="end"/>
        </w:r>
      </w:hyperlink>
    </w:p>
    <w:p>
      <w:pPr>
        <w:pStyle w:val="TOC2"/>
        <w:tabs>
          <w:tab w:val="right" w:leader="dot" w:pos="8306"/>
        </w:tabs>
      </w:pPr>
      <w:hyperlink w:anchor="_Toc20804" w:history="1">
        <w:r>
          <w:rPr>
            <w:rFonts w:ascii="仿宋" w:eastAsia="仿宋" w:hAnsi="仿宋" w:cs="仿宋" w:hint="eastAsia"/>
            <w:lang w:eastAsia="zh-CN"/>
          </w:rPr>
          <w:t>(二)、汽油机项目目标</w:t>
        </w:r>
        <w:r>
          <w:tab/>
        </w:r>
        <w:r>
          <w:fldChar w:fldCharType="begin"/>
        </w:r>
        <w:r>
          <w:instrText xml:space="preserve"> PAGEREF _Toc20804 \h </w:instrText>
        </w:r>
        <w:r>
          <w:fldChar w:fldCharType="separate"/>
        </w:r>
        <w:r>
          <w:t>14</w:t>
        </w:r>
        <w:r>
          <w:fldChar w:fldCharType="end"/>
        </w:r>
      </w:hyperlink>
    </w:p>
    <w:p>
      <w:pPr>
        <w:pStyle w:val="TOC2"/>
        <w:tabs>
          <w:tab w:val="right" w:leader="dot" w:pos="8306"/>
        </w:tabs>
      </w:pPr>
      <w:hyperlink w:anchor="_Toc676" w:history="1">
        <w:r>
          <w:rPr>
            <w:rFonts w:ascii="仿宋" w:eastAsia="仿宋" w:hAnsi="仿宋" w:cs="仿宋" w:hint="eastAsia"/>
            <w:lang w:eastAsia="zh-CN"/>
          </w:rPr>
          <w:t>(三)、汽油机项目提出的理由</w:t>
        </w:r>
        <w:r>
          <w:tab/>
        </w:r>
        <w:r>
          <w:fldChar w:fldCharType="begin"/>
        </w:r>
        <w:r>
          <w:instrText xml:space="preserve"> PAGEREF _Toc676 \h </w:instrText>
        </w:r>
        <w:r>
          <w:fldChar w:fldCharType="separate"/>
        </w:r>
        <w:r>
          <w:t>15</w:t>
        </w:r>
        <w:r>
          <w:fldChar w:fldCharType="end"/>
        </w:r>
      </w:hyperlink>
    </w:p>
    <w:p>
      <w:pPr>
        <w:pStyle w:val="TOC2"/>
        <w:tabs>
          <w:tab w:val="right" w:leader="dot" w:pos="8306"/>
        </w:tabs>
      </w:pPr>
      <w:hyperlink w:anchor="_Toc28192" w:history="1">
        <w:r>
          <w:rPr>
            <w:rFonts w:ascii="仿宋" w:eastAsia="仿宋" w:hAnsi="仿宋" w:cs="仿宋" w:hint="eastAsia"/>
            <w:lang w:eastAsia="zh-CN"/>
          </w:rPr>
          <w:t>(四)、汽油机项目意义</w:t>
        </w:r>
        <w:r>
          <w:tab/>
        </w:r>
        <w:r>
          <w:fldChar w:fldCharType="begin"/>
        </w:r>
        <w:r>
          <w:instrText xml:space="preserve"> PAGEREF _Toc28192 \h </w:instrText>
        </w:r>
        <w:r>
          <w:fldChar w:fldCharType="separate"/>
        </w:r>
        <w:r>
          <w:t>16</w:t>
        </w:r>
        <w:r>
          <w:fldChar w:fldCharType="end"/>
        </w:r>
      </w:hyperlink>
    </w:p>
    <w:p>
      <w:pPr>
        <w:pStyle w:val="TOC2"/>
        <w:tabs>
          <w:tab w:val="right" w:leader="dot" w:pos="8306"/>
        </w:tabs>
      </w:pPr>
      <w:hyperlink w:anchor="_Toc28105" w:history="1">
        <w:r>
          <w:rPr>
            <w:rFonts w:ascii="仿宋" w:eastAsia="仿宋" w:hAnsi="仿宋" w:cs="仿宋" w:hint="eastAsia"/>
            <w:lang w:eastAsia="zh-CN"/>
          </w:rPr>
          <w:t>(五)、汽油机项目背景</w:t>
        </w:r>
        <w:r>
          <w:tab/>
        </w:r>
        <w:r>
          <w:fldChar w:fldCharType="begin"/>
        </w:r>
        <w:r>
          <w:instrText xml:space="preserve"> PAGEREF _Toc28105 \h </w:instrText>
        </w:r>
        <w:r>
          <w:fldChar w:fldCharType="separate"/>
        </w:r>
        <w:r>
          <w:t>17</w:t>
        </w:r>
        <w:r>
          <w:fldChar w:fldCharType="end"/>
        </w:r>
      </w:hyperlink>
    </w:p>
    <w:p>
      <w:pPr>
        <w:pStyle w:val="TOC1"/>
        <w:tabs>
          <w:tab w:val="right" w:leader="dot" w:pos="8306"/>
        </w:tabs>
      </w:pPr>
      <w:hyperlink w:anchor="_Toc9636" w:history="1">
        <w:r>
          <w:rPr>
            <w:rFonts w:ascii="仿宋" w:eastAsia="仿宋" w:hAnsi="仿宋" w:cs="仿宋" w:hint="eastAsia"/>
            <w:lang w:eastAsia="zh-CN"/>
          </w:rPr>
          <w:t>四、汽油机项目建设单位说明</w:t>
        </w:r>
        <w:r>
          <w:tab/>
        </w:r>
        <w:r>
          <w:fldChar w:fldCharType="begin"/>
        </w:r>
        <w:r>
          <w:instrText xml:space="preserve"> PAGEREF _Toc9636 \h </w:instrText>
        </w:r>
        <w:r>
          <w:fldChar w:fldCharType="separate"/>
        </w:r>
        <w:r>
          <w:t>18</w:t>
        </w:r>
        <w:r>
          <w:fldChar w:fldCharType="end"/>
        </w:r>
      </w:hyperlink>
    </w:p>
    <w:p>
      <w:pPr>
        <w:pStyle w:val="TOC2"/>
        <w:tabs>
          <w:tab w:val="right" w:leader="dot" w:pos="8306"/>
        </w:tabs>
      </w:pPr>
      <w:hyperlink w:anchor="_Toc8703" w:history="1">
        <w:r>
          <w:rPr>
            <w:rFonts w:ascii="仿宋" w:eastAsia="仿宋" w:hAnsi="仿宋" w:cs="仿宋" w:hint="eastAsia"/>
            <w:lang w:eastAsia="zh-CN"/>
          </w:rPr>
          <w:t>(一)、汽油机项目承办单位基本情况</w:t>
        </w:r>
        <w:r>
          <w:tab/>
        </w:r>
        <w:r>
          <w:fldChar w:fldCharType="begin"/>
        </w:r>
        <w:r>
          <w:instrText xml:space="preserve"> PAGEREF _Toc8703 \h </w:instrText>
        </w:r>
        <w:r>
          <w:fldChar w:fldCharType="separate"/>
        </w:r>
        <w:r>
          <w:t>18</w:t>
        </w:r>
        <w:r>
          <w:fldChar w:fldCharType="end"/>
        </w:r>
      </w:hyperlink>
    </w:p>
    <w:p>
      <w:pPr>
        <w:pStyle w:val="TOC2"/>
        <w:tabs>
          <w:tab w:val="right" w:leader="dot" w:pos="8306"/>
        </w:tabs>
      </w:pPr>
      <w:hyperlink w:anchor="_Toc10207" w:history="1">
        <w:r>
          <w:rPr>
            <w:rFonts w:ascii="仿宋" w:eastAsia="仿宋" w:hAnsi="仿宋" w:cs="仿宋" w:hint="eastAsia"/>
            <w:lang w:eastAsia="zh-CN"/>
          </w:rPr>
          <w:t>(二)、公司经济效益分析</w:t>
        </w:r>
        <w:r>
          <w:tab/>
        </w:r>
        <w:r>
          <w:fldChar w:fldCharType="begin"/>
        </w:r>
        <w:r>
          <w:instrText xml:space="preserve"> PAGEREF _Toc10207 \h </w:instrText>
        </w:r>
        <w:r>
          <w:fldChar w:fldCharType="separate"/>
        </w:r>
        <w:r>
          <w:t>19</w:t>
        </w:r>
        <w:r>
          <w:fldChar w:fldCharType="end"/>
        </w:r>
      </w:hyperlink>
    </w:p>
    <w:p>
      <w:pPr>
        <w:pStyle w:val="TOC1"/>
        <w:tabs>
          <w:tab w:val="right" w:leader="dot" w:pos="8306"/>
        </w:tabs>
      </w:pPr>
      <w:hyperlink w:anchor="_Toc12631" w:history="1">
        <w:r>
          <w:rPr>
            <w:rFonts w:ascii="仿宋" w:eastAsia="仿宋" w:hAnsi="仿宋" w:cs="仿宋" w:hint="eastAsia"/>
            <w:lang w:eastAsia="zh-CN"/>
          </w:rPr>
          <w:t>五、汽油机项目绩效评估</w:t>
        </w:r>
        <w:r>
          <w:tab/>
        </w:r>
        <w:r>
          <w:fldChar w:fldCharType="begin"/>
        </w:r>
        <w:r>
          <w:instrText xml:space="preserve"> PAGEREF _Toc12631 \h </w:instrText>
        </w:r>
        <w:r>
          <w:fldChar w:fldCharType="separate"/>
        </w:r>
        <w:r>
          <w:t>20</w:t>
        </w:r>
        <w:r>
          <w:fldChar w:fldCharType="end"/>
        </w:r>
      </w:hyperlink>
    </w:p>
    <w:p>
      <w:pPr>
        <w:pStyle w:val="TOC2"/>
        <w:tabs>
          <w:tab w:val="right" w:leader="dot" w:pos="8306"/>
        </w:tabs>
      </w:pPr>
      <w:hyperlink w:anchor="_Toc24532" w:history="1">
        <w:r>
          <w:rPr>
            <w:rFonts w:ascii="仿宋" w:eastAsia="仿宋" w:hAnsi="仿宋" w:cs="仿宋" w:hint="eastAsia"/>
            <w:lang w:eastAsia="zh-CN"/>
          </w:rPr>
          <w:t>(一)、绩效评估指标</w:t>
        </w:r>
        <w:r>
          <w:tab/>
        </w:r>
        <w:r>
          <w:fldChar w:fldCharType="begin"/>
        </w:r>
        <w:r>
          <w:instrText xml:space="preserve"> PAGEREF _Toc24532 \h </w:instrText>
        </w:r>
        <w:r>
          <w:fldChar w:fldCharType="separate"/>
        </w:r>
        <w:r>
          <w:t>20</w:t>
        </w:r>
        <w:r>
          <w:fldChar w:fldCharType="end"/>
        </w:r>
      </w:hyperlink>
    </w:p>
    <w:p>
      <w:pPr>
        <w:pStyle w:val="TOC2"/>
        <w:tabs>
          <w:tab w:val="right" w:leader="dot" w:pos="8306"/>
        </w:tabs>
      </w:pPr>
      <w:hyperlink w:anchor="_Toc24353" w:history="1">
        <w:r>
          <w:rPr>
            <w:rFonts w:ascii="仿宋" w:eastAsia="仿宋" w:hAnsi="仿宋" w:cs="仿宋" w:hint="eastAsia"/>
            <w:lang w:eastAsia="zh-CN"/>
          </w:rPr>
          <w:t>(二)、绩效评估方法</w:t>
        </w:r>
        <w:r>
          <w:tab/>
        </w:r>
        <w:r>
          <w:fldChar w:fldCharType="begin"/>
        </w:r>
        <w:r>
          <w:instrText xml:space="preserve"> PAGEREF _Toc24353 \h </w:instrText>
        </w:r>
        <w:r>
          <w:fldChar w:fldCharType="separate"/>
        </w:r>
        <w:r>
          <w:t>21</w:t>
        </w:r>
        <w:r>
          <w:fldChar w:fldCharType="end"/>
        </w:r>
      </w:hyperlink>
    </w:p>
    <w:p>
      <w:pPr>
        <w:pStyle w:val="TOC2"/>
        <w:tabs>
          <w:tab w:val="right" w:leader="dot" w:pos="8306"/>
        </w:tabs>
      </w:pPr>
      <w:hyperlink w:anchor="_Toc16029" w:history="1">
        <w:r>
          <w:rPr>
            <w:rFonts w:ascii="仿宋" w:eastAsia="仿宋" w:hAnsi="仿宋" w:cs="仿宋" w:hint="eastAsia"/>
            <w:lang w:eastAsia="zh-CN"/>
          </w:rPr>
          <w:t>(三)、绩效评估周期</w:t>
        </w:r>
        <w:r>
          <w:tab/>
        </w:r>
        <w:r>
          <w:fldChar w:fldCharType="begin"/>
        </w:r>
        <w:r>
          <w:instrText xml:space="preserve"> PAGEREF _Toc16029 \h </w:instrText>
        </w:r>
        <w:r>
          <w:fldChar w:fldCharType="separate"/>
        </w:r>
        <w:r>
          <w:t>22</w:t>
        </w:r>
        <w:r>
          <w:fldChar w:fldCharType="end"/>
        </w:r>
      </w:hyperlink>
    </w:p>
    <w:p>
      <w:pPr>
        <w:pStyle w:val="TOC1"/>
        <w:tabs>
          <w:tab w:val="right" w:leader="dot" w:pos="8306"/>
        </w:tabs>
      </w:pPr>
      <w:hyperlink w:anchor="_Toc20203" w:history="1">
        <w:r>
          <w:rPr>
            <w:rFonts w:ascii="仿宋" w:eastAsia="仿宋" w:hAnsi="仿宋" w:cs="仿宋" w:hint="eastAsia"/>
            <w:lang w:eastAsia="zh-CN"/>
          </w:rPr>
          <w:t>六、产品规划分析</w:t>
        </w:r>
        <w:r>
          <w:tab/>
        </w:r>
        <w:r>
          <w:fldChar w:fldCharType="begin"/>
        </w:r>
        <w:r>
          <w:instrText xml:space="preserve"> PAGEREF _Toc20203 \h </w:instrText>
        </w:r>
        <w:r>
          <w:fldChar w:fldCharType="separate"/>
        </w:r>
        <w:r>
          <w:t>23</w:t>
        </w:r>
        <w:r>
          <w:fldChar w:fldCharType="end"/>
        </w:r>
      </w:hyperlink>
    </w:p>
    <w:p>
      <w:pPr>
        <w:pStyle w:val="TOC2"/>
        <w:tabs>
          <w:tab w:val="right" w:leader="dot" w:pos="8306"/>
        </w:tabs>
      </w:pPr>
      <w:hyperlink w:anchor="_Toc31983" w:history="1">
        <w:r>
          <w:rPr>
            <w:rFonts w:ascii="仿宋" w:eastAsia="仿宋" w:hAnsi="仿宋" w:cs="仿宋" w:hint="eastAsia"/>
            <w:lang w:eastAsia="zh-CN"/>
          </w:rPr>
          <w:t>(一)、产品规划</w:t>
        </w:r>
        <w:r>
          <w:tab/>
        </w:r>
        <w:r>
          <w:fldChar w:fldCharType="begin"/>
        </w:r>
        <w:r>
          <w:instrText xml:space="preserve"> PAGEREF _Toc31983 \h </w:instrText>
        </w:r>
        <w:r>
          <w:fldChar w:fldCharType="separate"/>
        </w:r>
        <w:r>
          <w:t>23</w:t>
        </w:r>
        <w:r>
          <w:fldChar w:fldCharType="end"/>
        </w:r>
      </w:hyperlink>
    </w:p>
    <w:p>
      <w:pPr>
        <w:pStyle w:val="TOC2"/>
        <w:tabs>
          <w:tab w:val="right" w:leader="dot" w:pos="8306"/>
        </w:tabs>
      </w:pPr>
      <w:hyperlink w:anchor="_Toc21645" w:history="1">
        <w:r>
          <w:rPr>
            <w:rFonts w:ascii="仿宋" w:eastAsia="仿宋" w:hAnsi="仿宋" w:cs="仿宋" w:hint="eastAsia"/>
            <w:lang w:eastAsia="zh-CN"/>
          </w:rPr>
          <w:t>(二)、建设规模</w:t>
        </w:r>
        <w:r>
          <w:tab/>
        </w:r>
        <w:r>
          <w:fldChar w:fldCharType="begin"/>
        </w:r>
        <w:r>
          <w:instrText xml:space="preserve"> PAGEREF _Toc21645 \h </w:instrText>
        </w:r>
        <w:r>
          <w:fldChar w:fldCharType="separate"/>
        </w:r>
        <w:r>
          <w:t>24</w:t>
        </w:r>
        <w:r>
          <w:fldChar w:fldCharType="end"/>
        </w:r>
      </w:hyperlink>
    </w:p>
    <w:p>
      <w:pPr>
        <w:pStyle w:val="TOC1"/>
        <w:tabs>
          <w:tab w:val="right" w:leader="dot" w:pos="8306"/>
        </w:tabs>
      </w:pPr>
      <w:hyperlink w:anchor="_Toc28005" w:history="1">
        <w:r>
          <w:rPr>
            <w:rFonts w:ascii="仿宋" w:eastAsia="仿宋" w:hAnsi="仿宋" w:cs="仿宋" w:hint="eastAsia"/>
            <w:lang w:eastAsia="zh-CN"/>
          </w:rPr>
          <w:t>七、汽油机项目人力资源培养与发展</w:t>
        </w:r>
        <w:r>
          <w:tab/>
        </w:r>
        <w:r>
          <w:fldChar w:fldCharType="begin"/>
        </w:r>
        <w:r>
          <w:instrText xml:space="preserve"> PAGEREF _Toc28005 \h </w:instrText>
        </w:r>
        <w:r>
          <w:fldChar w:fldCharType="separate"/>
        </w:r>
        <w:r>
          <w:t>25</w:t>
        </w:r>
        <w:r>
          <w:fldChar w:fldCharType="end"/>
        </w:r>
      </w:hyperlink>
    </w:p>
    <w:p>
      <w:pPr>
        <w:pStyle w:val="TOC2"/>
        <w:tabs>
          <w:tab w:val="right" w:leader="dot" w:pos="8306"/>
        </w:tabs>
      </w:pPr>
      <w:hyperlink w:anchor="_Toc13745" w:history="1">
        <w:r>
          <w:rPr>
            <w:rFonts w:ascii="仿宋" w:eastAsia="仿宋" w:hAnsi="仿宋" w:cs="仿宋" w:hint="eastAsia"/>
            <w:lang w:eastAsia="zh-CN"/>
          </w:rPr>
          <w:t>(一)、人才需求与规划</w:t>
        </w:r>
        <w:r>
          <w:tab/>
        </w:r>
        <w:r>
          <w:fldChar w:fldCharType="begin"/>
        </w:r>
        <w:r>
          <w:instrText xml:space="preserve"> PAGEREF _Toc13745 \h </w:instrText>
        </w:r>
        <w:r>
          <w:fldChar w:fldCharType="separate"/>
        </w:r>
        <w:r>
          <w:t>25</w:t>
        </w:r>
        <w:r>
          <w:fldChar w:fldCharType="end"/>
        </w:r>
      </w:hyperlink>
    </w:p>
    <w:p>
      <w:pPr>
        <w:pStyle w:val="TOC2"/>
        <w:tabs>
          <w:tab w:val="right" w:leader="dot" w:pos="8306"/>
        </w:tabs>
      </w:pPr>
      <w:hyperlink w:anchor="_Toc3711" w:history="1">
        <w:r>
          <w:rPr>
            <w:rFonts w:ascii="仿宋" w:eastAsia="仿宋" w:hAnsi="仿宋" w:cs="仿宋" w:hint="eastAsia"/>
            <w:lang w:eastAsia="zh-CN"/>
          </w:rPr>
          <w:t>(二)、培训与发展计划</w:t>
        </w:r>
        <w:r>
          <w:tab/>
        </w:r>
        <w:r>
          <w:fldChar w:fldCharType="begin"/>
        </w:r>
        <w:r>
          <w:instrText xml:space="preserve"> PAGEREF _Toc3711 \h </w:instrText>
        </w:r>
        <w:r>
          <w:fldChar w:fldCharType="separate"/>
        </w:r>
        <w:r>
          <w:t>25</w:t>
        </w:r>
        <w:r>
          <w:fldChar w:fldCharType="end"/>
        </w:r>
      </w:hyperlink>
    </w:p>
    <w:p>
      <w:pPr>
        <w:pStyle w:val="TOC1"/>
        <w:tabs>
          <w:tab w:val="right" w:leader="dot" w:pos="8306"/>
        </w:tabs>
      </w:pPr>
      <w:hyperlink w:anchor="_Toc28786" w:history="1">
        <w:r>
          <w:rPr>
            <w:rFonts w:ascii="仿宋" w:eastAsia="仿宋" w:hAnsi="仿宋" w:cs="仿宋" w:hint="eastAsia"/>
            <w:lang w:eastAsia="zh-CN"/>
          </w:rPr>
          <w:t>八、汽油机项目财务管理</w:t>
        </w:r>
        <w:r>
          <w:tab/>
        </w:r>
        <w:r>
          <w:fldChar w:fldCharType="begin"/>
        </w:r>
        <w:r>
          <w:instrText xml:space="preserve"> PAGEREF _Toc28786 \h </w:instrText>
        </w:r>
        <w:r>
          <w:fldChar w:fldCharType="separate"/>
        </w:r>
        <w:r>
          <w:t>26</w:t>
        </w:r>
        <w:r>
          <w:fldChar w:fldCharType="end"/>
        </w:r>
      </w:hyperlink>
    </w:p>
    <w:p>
      <w:pPr>
        <w:pStyle w:val="TOC2"/>
        <w:tabs>
          <w:tab w:val="right" w:leader="dot" w:pos="8306"/>
        </w:tabs>
      </w:pPr>
      <w:hyperlink w:anchor="_Toc16694" w:history="1">
        <w:r>
          <w:rPr>
            <w:rFonts w:ascii="仿宋" w:eastAsia="仿宋" w:hAnsi="仿宋" w:cs="仿宋" w:hint="eastAsia"/>
            <w:lang w:eastAsia="zh-CN"/>
          </w:rPr>
          <w:t>(一)、资金需求大</w:t>
        </w:r>
        <w:r>
          <w:tab/>
        </w:r>
        <w:r>
          <w:fldChar w:fldCharType="begin"/>
        </w:r>
        <w:r>
          <w:instrText xml:space="preserve"> PAGEREF _Toc16694 \h </w:instrText>
        </w:r>
        <w:r>
          <w:fldChar w:fldCharType="separate"/>
        </w:r>
        <w:r>
          <w:t>26</w:t>
        </w:r>
        <w:r>
          <w:fldChar w:fldCharType="end"/>
        </w:r>
      </w:hyperlink>
    </w:p>
    <w:p>
      <w:pPr>
        <w:pStyle w:val="TOC2"/>
        <w:tabs>
          <w:tab w:val="right" w:leader="dot" w:pos="8306"/>
        </w:tabs>
      </w:pPr>
      <w:hyperlink w:anchor="_Toc30720" w:history="1">
        <w:r>
          <w:rPr>
            <w:rFonts w:ascii="仿宋" w:eastAsia="仿宋" w:hAnsi="仿宋" w:cs="仿宋" w:hint="eastAsia"/>
            <w:lang w:eastAsia="zh-CN"/>
          </w:rPr>
          <w:t>(二)、研发周期长</w:t>
        </w:r>
        <w:r>
          <w:tab/>
        </w:r>
        <w:r>
          <w:fldChar w:fldCharType="begin"/>
        </w:r>
        <w:r>
          <w:instrText xml:space="preserve"> PAGEREF _Toc30720 \h </w:instrText>
        </w:r>
        <w:r>
          <w:fldChar w:fldCharType="separate"/>
        </w:r>
        <w:r>
          <w:t>27</w:t>
        </w:r>
        <w:r>
          <w:fldChar w:fldCharType="end"/>
        </w:r>
      </w:hyperlink>
    </w:p>
    <w:p>
      <w:pPr>
        <w:pStyle w:val="TOC2"/>
        <w:tabs>
          <w:tab w:val="right" w:leader="dot" w:pos="8306"/>
        </w:tabs>
      </w:pPr>
      <w:hyperlink w:anchor="_Toc29074" w:history="1">
        <w:r>
          <w:rPr>
            <w:rFonts w:ascii="仿宋" w:eastAsia="仿宋" w:hAnsi="仿宋" w:cs="仿宋" w:hint="eastAsia"/>
            <w:lang w:eastAsia="zh-CN"/>
          </w:rPr>
          <w:t>(三)、市场风险大</w:t>
        </w:r>
        <w:r>
          <w:tab/>
        </w:r>
        <w:r>
          <w:fldChar w:fldCharType="begin"/>
        </w:r>
        <w:r>
          <w:instrText xml:space="preserve"> PAGEREF _Toc29074 \h </w:instrText>
        </w:r>
        <w:r>
          <w:fldChar w:fldCharType="separate"/>
        </w:r>
        <w:r>
          <w:t>28</w:t>
        </w:r>
        <w:r>
          <w:fldChar w:fldCharType="end"/>
        </w:r>
      </w:hyperlink>
    </w:p>
    <w:p>
      <w:pPr>
        <w:pStyle w:val="TOC2"/>
        <w:tabs>
          <w:tab w:val="right" w:leader="dot" w:pos="8306"/>
        </w:tabs>
      </w:pPr>
      <w:hyperlink w:anchor="_Toc8053" w:history="1">
        <w:r>
          <w:rPr>
            <w:rFonts w:ascii="仿宋" w:eastAsia="仿宋" w:hAnsi="仿宋" w:cs="仿宋" w:hint="eastAsia"/>
            <w:lang w:eastAsia="zh-CN"/>
          </w:rPr>
          <w:t>(四)、利润率高</w:t>
        </w:r>
        <w:r>
          <w:tab/>
        </w:r>
        <w:r>
          <w:fldChar w:fldCharType="begin"/>
        </w:r>
        <w:r>
          <w:instrText xml:space="preserve"> PAGEREF _Toc8053 \h </w:instrText>
        </w:r>
        <w:r>
          <w:fldChar w:fldCharType="separate"/>
        </w:r>
        <w:r>
          <w:t>31</w:t>
        </w:r>
        <w:r>
          <w:fldChar w:fldCharType="end"/>
        </w:r>
      </w:hyperlink>
    </w:p>
    <w:p>
      <w:pPr>
        <w:pStyle w:val="TOC1"/>
        <w:tabs>
          <w:tab w:val="right" w:leader="dot" w:pos="8306"/>
        </w:tabs>
      </w:pPr>
      <w:hyperlink w:anchor="_Toc10418" w:history="1">
        <w:r>
          <w:rPr>
            <w:rFonts w:ascii="仿宋" w:eastAsia="仿宋" w:hAnsi="仿宋" w:cs="仿宋" w:hint="eastAsia"/>
            <w:lang w:eastAsia="zh-CN"/>
          </w:rPr>
          <w:t>九、生产安全保护</w:t>
        </w:r>
        <w:r>
          <w:tab/>
        </w:r>
        <w:r>
          <w:fldChar w:fldCharType="begin"/>
        </w:r>
        <w:r>
          <w:instrText xml:space="preserve"> PAGEREF _Toc10418 \h </w:instrText>
        </w:r>
        <w:r>
          <w:fldChar w:fldCharType="separate"/>
        </w:r>
        <w:r>
          <w:t>33</w:t>
        </w:r>
        <w:r>
          <w:fldChar w:fldCharType="end"/>
        </w:r>
      </w:hyperlink>
    </w:p>
    <w:p>
      <w:pPr>
        <w:pStyle w:val="TOC2"/>
        <w:tabs>
          <w:tab w:val="right" w:leader="dot" w:pos="8306"/>
        </w:tabs>
      </w:pPr>
      <w:hyperlink w:anchor="_Toc27707" w:history="1">
        <w:r>
          <w:rPr>
            <w:rFonts w:ascii="仿宋" w:eastAsia="仿宋" w:hAnsi="仿宋" w:cs="仿宋" w:hint="eastAsia"/>
            <w:lang w:eastAsia="zh-CN"/>
          </w:rPr>
          <w:t>(一)、消防安全</w:t>
        </w:r>
        <w:r>
          <w:tab/>
        </w:r>
        <w:r>
          <w:fldChar w:fldCharType="begin"/>
        </w:r>
        <w:r>
          <w:instrText xml:space="preserve"> PAGEREF _Toc27707 \h </w:instrText>
        </w:r>
        <w:r>
          <w:fldChar w:fldCharType="separate"/>
        </w:r>
        <w:r>
          <w:t>33</w:t>
        </w:r>
        <w:r>
          <w:fldChar w:fldCharType="end"/>
        </w:r>
      </w:hyperlink>
    </w:p>
    <w:p>
      <w:pPr>
        <w:pStyle w:val="TOC2"/>
        <w:tabs>
          <w:tab w:val="right" w:leader="dot" w:pos="8306"/>
        </w:tabs>
      </w:pPr>
      <w:hyperlink w:anchor="_Toc31761" w:history="1">
        <w:r>
          <w:rPr>
            <w:rFonts w:ascii="仿宋" w:eastAsia="仿宋" w:hAnsi="仿宋" w:cs="仿宋" w:hint="eastAsia"/>
            <w:lang w:eastAsia="zh-CN"/>
          </w:rPr>
          <w:t>(二)、防火防爆总图布置措施</w:t>
        </w:r>
        <w:r>
          <w:tab/>
        </w:r>
        <w:r>
          <w:fldChar w:fldCharType="begin"/>
        </w:r>
        <w:r>
          <w:instrText xml:space="preserve"> PAGEREF _Toc31761 \h </w:instrText>
        </w:r>
        <w:r>
          <w:fldChar w:fldCharType="separate"/>
        </w:r>
        <w:r>
          <w:t>34</w:t>
        </w:r>
        <w:r>
          <w:fldChar w:fldCharType="end"/>
        </w:r>
      </w:hyperlink>
    </w:p>
    <w:p>
      <w:pPr>
        <w:pStyle w:val="TOC2"/>
        <w:tabs>
          <w:tab w:val="right" w:leader="dot" w:pos="8306"/>
        </w:tabs>
      </w:pPr>
      <w:hyperlink w:anchor="_Toc5296" w:history="1">
        <w:r>
          <w:rPr>
            <w:rFonts w:ascii="仿宋" w:eastAsia="仿宋" w:hAnsi="仿宋" w:cs="仿宋" w:hint="eastAsia"/>
            <w:lang w:eastAsia="zh-CN"/>
          </w:rPr>
          <w:t>(三)、自然灾害防范措施</w:t>
        </w:r>
        <w:r>
          <w:tab/>
        </w:r>
        <w:r>
          <w:fldChar w:fldCharType="begin"/>
        </w:r>
        <w:r>
          <w:instrText xml:space="preserve"> PAGEREF _Toc5296 \h </w:instrText>
        </w:r>
        <w:r>
          <w:fldChar w:fldCharType="separate"/>
        </w:r>
        <w:r>
          <w:t>35</w:t>
        </w:r>
        <w:r>
          <w:fldChar w:fldCharType="end"/>
        </w:r>
      </w:hyperlink>
    </w:p>
    <w:p>
      <w:pPr>
        <w:pStyle w:val="TOC2"/>
        <w:tabs>
          <w:tab w:val="right" w:leader="dot" w:pos="8306"/>
        </w:tabs>
      </w:pPr>
      <w:hyperlink w:anchor="_Toc11290" w:history="1">
        <w:r>
          <w:rPr>
            <w:rFonts w:ascii="仿宋" w:eastAsia="仿宋" w:hAnsi="仿宋" w:cs="仿宋" w:hint="eastAsia"/>
            <w:lang w:eastAsia="zh-CN"/>
          </w:rPr>
          <w:t>(四)、安全色及安全标志使用要求</w:t>
        </w:r>
        <w:r>
          <w:tab/>
        </w:r>
        <w:r>
          <w:fldChar w:fldCharType="begin"/>
        </w:r>
        <w:r>
          <w:instrText xml:space="preserve"> PAGEREF _Toc11290 \h </w:instrText>
        </w:r>
        <w:r>
          <w:fldChar w:fldCharType="separate"/>
        </w:r>
        <w:r>
          <w:t>36</w:t>
        </w:r>
        <w:r>
          <w:fldChar w:fldCharType="end"/>
        </w:r>
      </w:hyperlink>
    </w:p>
    <w:p>
      <w:pPr>
        <w:pStyle w:val="TOC2"/>
        <w:tabs>
          <w:tab w:val="right" w:leader="dot" w:pos="8306"/>
        </w:tabs>
      </w:pPr>
      <w:hyperlink w:anchor="_Toc21749" w:history="1">
        <w:r>
          <w:rPr>
            <w:rFonts w:ascii="仿宋" w:eastAsia="仿宋" w:hAnsi="仿宋" w:cs="仿宋" w:hint="eastAsia"/>
            <w:lang w:eastAsia="zh-CN"/>
          </w:rPr>
          <w:t>(五)、防尘防毒措施</w:t>
        </w:r>
        <w:r>
          <w:tab/>
        </w:r>
        <w:r>
          <w:fldChar w:fldCharType="begin"/>
        </w:r>
        <w:r>
          <w:instrText xml:space="preserve"> PAGEREF _Toc21749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8" w:history="1">
        <w:r>
          <w:rPr>
            <w:rFonts w:ascii="仿宋" w:eastAsia="仿宋" w:hAnsi="仿宋" w:cs="仿宋" w:hint="eastAsia"/>
            <w:lang w:eastAsia="zh-CN"/>
          </w:rPr>
          <w:t>(六)、防静电、触电防护及防雷措施</w:t>
        </w:r>
        <w:r>
          <w:tab/>
        </w:r>
        <w:r>
          <w:fldChar w:fldCharType="begin"/>
        </w:r>
        <w:r>
          <w:instrText xml:space="preserve"> PAGEREF _Toc5198 \h </w:instrText>
        </w:r>
        <w:r>
          <w:fldChar w:fldCharType="separate"/>
        </w:r>
        <w:r>
          <w:t>38</w:t>
        </w:r>
        <w:r>
          <w:fldChar w:fldCharType="end"/>
        </w:r>
      </w:hyperlink>
    </w:p>
    <w:p>
      <w:pPr>
        <w:pStyle w:val="TOC2"/>
        <w:tabs>
          <w:tab w:val="right" w:leader="dot" w:pos="8306"/>
        </w:tabs>
      </w:pPr>
      <w:hyperlink w:anchor="_Toc21243" w:history="1">
        <w:r>
          <w:rPr>
            <w:rFonts w:ascii="仿宋" w:eastAsia="仿宋" w:hAnsi="仿宋" w:cs="仿宋" w:hint="eastAsia"/>
            <w:lang w:eastAsia="zh-CN"/>
          </w:rPr>
          <w:t>(七)、机械设备安全保障措施</w:t>
        </w:r>
        <w:r>
          <w:tab/>
        </w:r>
        <w:r>
          <w:fldChar w:fldCharType="begin"/>
        </w:r>
        <w:r>
          <w:instrText xml:space="preserve"> PAGEREF _Toc21243 \h </w:instrText>
        </w:r>
        <w:r>
          <w:fldChar w:fldCharType="separate"/>
        </w:r>
        <w:r>
          <w:t>39</w:t>
        </w:r>
        <w:r>
          <w:fldChar w:fldCharType="end"/>
        </w:r>
      </w:hyperlink>
    </w:p>
    <w:p>
      <w:pPr>
        <w:pStyle w:val="TOC1"/>
        <w:tabs>
          <w:tab w:val="right" w:leader="dot" w:pos="8306"/>
        </w:tabs>
      </w:pPr>
      <w:hyperlink w:anchor="_Toc24954" w:history="1">
        <w:r>
          <w:rPr>
            <w:rFonts w:ascii="仿宋" w:eastAsia="仿宋" w:hAnsi="仿宋" w:cs="仿宋" w:hint="eastAsia"/>
            <w:lang w:eastAsia="zh-CN"/>
          </w:rPr>
          <w:t>十、汽油机项目计划安排</w:t>
        </w:r>
        <w:r>
          <w:tab/>
        </w:r>
        <w:r>
          <w:fldChar w:fldCharType="begin"/>
        </w:r>
        <w:r>
          <w:instrText xml:space="preserve"> PAGEREF _Toc24954 \h </w:instrText>
        </w:r>
        <w:r>
          <w:fldChar w:fldCharType="separate"/>
        </w:r>
        <w:r>
          <w:t>41</w:t>
        </w:r>
        <w:r>
          <w:fldChar w:fldCharType="end"/>
        </w:r>
      </w:hyperlink>
    </w:p>
    <w:p>
      <w:pPr>
        <w:pStyle w:val="TOC2"/>
        <w:tabs>
          <w:tab w:val="right" w:leader="dot" w:pos="8306"/>
        </w:tabs>
      </w:pPr>
      <w:hyperlink w:anchor="_Toc21592" w:history="1">
        <w:r>
          <w:rPr>
            <w:rFonts w:ascii="仿宋" w:eastAsia="仿宋" w:hAnsi="仿宋" w:cs="仿宋" w:hint="eastAsia"/>
            <w:lang w:eastAsia="zh-CN"/>
          </w:rPr>
          <w:t>(一)、建设周期</w:t>
        </w:r>
        <w:r>
          <w:tab/>
        </w:r>
        <w:r>
          <w:fldChar w:fldCharType="begin"/>
        </w:r>
        <w:r>
          <w:instrText xml:space="preserve"> PAGEREF _Toc21592 \h </w:instrText>
        </w:r>
        <w:r>
          <w:fldChar w:fldCharType="separate"/>
        </w:r>
        <w:r>
          <w:t>41</w:t>
        </w:r>
        <w:r>
          <w:fldChar w:fldCharType="end"/>
        </w:r>
      </w:hyperlink>
    </w:p>
    <w:p>
      <w:pPr>
        <w:pStyle w:val="TOC2"/>
        <w:tabs>
          <w:tab w:val="right" w:leader="dot" w:pos="8306"/>
        </w:tabs>
      </w:pPr>
      <w:hyperlink w:anchor="_Toc26332" w:history="1">
        <w:r>
          <w:rPr>
            <w:rFonts w:ascii="仿宋" w:eastAsia="仿宋" w:hAnsi="仿宋" w:cs="仿宋" w:hint="eastAsia"/>
            <w:lang w:eastAsia="zh-CN"/>
          </w:rPr>
          <w:t>(二)、建设进度</w:t>
        </w:r>
        <w:r>
          <w:tab/>
        </w:r>
        <w:r>
          <w:fldChar w:fldCharType="begin"/>
        </w:r>
        <w:r>
          <w:instrText xml:space="preserve"> PAGEREF _Toc26332 \h </w:instrText>
        </w:r>
        <w:r>
          <w:fldChar w:fldCharType="separate"/>
        </w:r>
        <w:r>
          <w:t>41</w:t>
        </w:r>
        <w:r>
          <w:fldChar w:fldCharType="end"/>
        </w:r>
      </w:hyperlink>
    </w:p>
    <w:p>
      <w:pPr>
        <w:pStyle w:val="TOC2"/>
        <w:tabs>
          <w:tab w:val="right" w:leader="dot" w:pos="8306"/>
        </w:tabs>
      </w:pPr>
      <w:hyperlink w:anchor="_Toc23402" w:history="1">
        <w:r>
          <w:rPr>
            <w:rFonts w:ascii="仿宋" w:eastAsia="仿宋" w:hAnsi="仿宋" w:cs="仿宋" w:hint="eastAsia"/>
            <w:lang w:eastAsia="zh-CN"/>
          </w:rPr>
          <w:t>(三)、进度安排注意事项</w:t>
        </w:r>
        <w:r>
          <w:tab/>
        </w:r>
        <w:r>
          <w:fldChar w:fldCharType="begin"/>
        </w:r>
        <w:r>
          <w:instrText xml:space="preserve"> PAGEREF _Toc23402 \h </w:instrText>
        </w:r>
        <w:r>
          <w:fldChar w:fldCharType="separate"/>
        </w:r>
        <w:r>
          <w:t>42</w:t>
        </w:r>
        <w:r>
          <w:fldChar w:fldCharType="end"/>
        </w:r>
      </w:hyperlink>
    </w:p>
    <w:p>
      <w:pPr>
        <w:pStyle w:val="TOC2"/>
        <w:tabs>
          <w:tab w:val="right" w:leader="dot" w:pos="8306"/>
        </w:tabs>
      </w:pPr>
      <w:hyperlink w:anchor="_Toc28961" w:history="1">
        <w:r>
          <w:rPr>
            <w:rFonts w:ascii="仿宋" w:eastAsia="仿宋" w:hAnsi="仿宋" w:cs="仿宋" w:hint="eastAsia"/>
            <w:lang w:eastAsia="zh-CN"/>
          </w:rPr>
          <w:t>(四)、人力资源配置</w:t>
        </w:r>
        <w:r>
          <w:tab/>
        </w:r>
        <w:r>
          <w:fldChar w:fldCharType="begin"/>
        </w:r>
        <w:r>
          <w:instrText xml:space="preserve"> PAGEREF _Toc28961 \h </w:instrText>
        </w:r>
        <w:r>
          <w:fldChar w:fldCharType="separate"/>
        </w:r>
        <w:r>
          <w:t>44</w:t>
        </w:r>
        <w:r>
          <w:fldChar w:fldCharType="end"/>
        </w:r>
      </w:hyperlink>
    </w:p>
    <w:p>
      <w:pPr>
        <w:pStyle w:val="TOC1"/>
        <w:tabs>
          <w:tab w:val="right" w:leader="dot" w:pos="8306"/>
        </w:tabs>
      </w:pPr>
      <w:hyperlink w:anchor="_Toc11975" w:history="1">
        <w:r>
          <w:rPr>
            <w:rFonts w:ascii="仿宋" w:eastAsia="仿宋" w:hAnsi="仿宋" w:cs="仿宋" w:hint="eastAsia"/>
            <w:lang w:eastAsia="zh-CN"/>
          </w:rPr>
          <w:t>十一、汽油机项目投资规划</w:t>
        </w:r>
        <w:r>
          <w:tab/>
        </w:r>
        <w:r>
          <w:fldChar w:fldCharType="begin"/>
        </w:r>
        <w:r>
          <w:instrText xml:space="preserve"> PAGEREF _Toc11975 \h </w:instrText>
        </w:r>
        <w:r>
          <w:fldChar w:fldCharType="separate"/>
        </w:r>
        <w:r>
          <w:t>45</w:t>
        </w:r>
        <w:r>
          <w:fldChar w:fldCharType="end"/>
        </w:r>
      </w:hyperlink>
    </w:p>
    <w:p>
      <w:pPr>
        <w:pStyle w:val="TOC2"/>
        <w:tabs>
          <w:tab w:val="right" w:leader="dot" w:pos="8306"/>
        </w:tabs>
      </w:pPr>
      <w:hyperlink w:anchor="_Toc11939" w:history="1">
        <w:r>
          <w:rPr>
            <w:rFonts w:ascii="仿宋" w:eastAsia="仿宋" w:hAnsi="仿宋" w:cs="仿宋" w:hint="eastAsia"/>
            <w:lang w:eastAsia="zh-CN"/>
          </w:rPr>
          <w:t>(一)、汽油机项目总投资估算</w:t>
        </w:r>
        <w:r>
          <w:tab/>
        </w:r>
        <w:r>
          <w:fldChar w:fldCharType="begin"/>
        </w:r>
        <w:r>
          <w:instrText xml:space="preserve"> PAGEREF _Toc11939 \h </w:instrText>
        </w:r>
        <w:r>
          <w:fldChar w:fldCharType="separate"/>
        </w:r>
        <w:r>
          <w:t>45</w:t>
        </w:r>
        <w:r>
          <w:fldChar w:fldCharType="end"/>
        </w:r>
      </w:hyperlink>
    </w:p>
    <w:p>
      <w:pPr>
        <w:pStyle w:val="TOC2"/>
        <w:tabs>
          <w:tab w:val="right" w:leader="dot" w:pos="8306"/>
        </w:tabs>
      </w:pPr>
      <w:hyperlink w:anchor="_Toc9495" w:history="1">
        <w:r>
          <w:rPr>
            <w:rFonts w:ascii="仿宋" w:eastAsia="仿宋" w:hAnsi="仿宋" w:cs="仿宋" w:hint="eastAsia"/>
            <w:lang w:eastAsia="zh-CN"/>
          </w:rPr>
          <w:t>(二)、资金筹措</w:t>
        </w:r>
        <w:r>
          <w:tab/>
        </w:r>
        <w:r>
          <w:fldChar w:fldCharType="begin"/>
        </w:r>
        <w:r>
          <w:instrText xml:space="preserve"> PAGEREF _Toc9495 \h </w:instrText>
        </w:r>
        <w:r>
          <w:fldChar w:fldCharType="separate"/>
        </w:r>
        <w:r>
          <w:t>46</w:t>
        </w:r>
        <w:r>
          <w:fldChar w:fldCharType="end"/>
        </w:r>
      </w:hyperlink>
    </w:p>
    <w:p>
      <w:pPr>
        <w:pStyle w:val="TOC1"/>
        <w:tabs>
          <w:tab w:val="right" w:leader="dot" w:pos="8306"/>
        </w:tabs>
      </w:pPr>
      <w:hyperlink w:anchor="_Toc15956" w:history="1">
        <w:r>
          <w:rPr>
            <w:rFonts w:ascii="仿宋" w:eastAsia="仿宋" w:hAnsi="仿宋" w:cs="仿宋" w:hint="eastAsia"/>
            <w:lang w:eastAsia="zh-CN"/>
          </w:rPr>
          <w:t>十二、汽油机项目风险管理</w:t>
        </w:r>
        <w:r>
          <w:tab/>
        </w:r>
        <w:r>
          <w:fldChar w:fldCharType="begin"/>
        </w:r>
        <w:r>
          <w:instrText xml:space="preserve"> PAGEREF _Toc15956 \h </w:instrText>
        </w:r>
        <w:r>
          <w:fldChar w:fldCharType="separate"/>
        </w:r>
        <w:r>
          <w:t>47</w:t>
        </w:r>
        <w:r>
          <w:fldChar w:fldCharType="end"/>
        </w:r>
      </w:hyperlink>
    </w:p>
    <w:p>
      <w:pPr>
        <w:pStyle w:val="TOC2"/>
        <w:tabs>
          <w:tab w:val="right" w:leader="dot" w:pos="8306"/>
        </w:tabs>
      </w:pPr>
      <w:hyperlink w:anchor="_Toc8386" w:history="1">
        <w:r>
          <w:rPr>
            <w:rFonts w:ascii="仿宋" w:eastAsia="仿宋" w:hAnsi="仿宋" w:cs="仿宋" w:hint="eastAsia"/>
            <w:lang w:eastAsia="zh-CN"/>
          </w:rPr>
          <w:t>(一)、风险识别与评估</w:t>
        </w:r>
        <w:r>
          <w:tab/>
        </w:r>
        <w:r>
          <w:fldChar w:fldCharType="begin"/>
        </w:r>
        <w:r>
          <w:instrText xml:space="preserve"> PAGEREF _Toc8386 \h </w:instrText>
        </w:r>
        <w:r>
          <w:fldChar w:fldCharType="separate"/>
        </w:r>
        <w:r>
          <w:t>47</w:t>
        </w:r>
        <w:r>
          <w:fldChar w:fldCharType="end"/>
        </w:r>
      </w:hyperlink>
    </w:p>
    <w:p>
      <w:pPr>
        <w:pStyle w:val="TOC2"/>
        <w:tabs>
          <w:tab w:val="right" w:leader="dot" w:pos="8306"/>
        </w:tabs>
      </w:pPr>
      <w:hyperlink w:anchor="_Toc17203" w:history="1">
        <w:r>
          <w:rPr>
            <w:rFonts w:ascii="仿宋" w:eastAsia="仿宋" w:hAnsi="仿宋" w:cs="仿宋" w:hint="eastAsia"/>
            <w:lang w:eastAsia="zh-CN"/>
          </w:rPr>
          <w:t>(二)、风险应对策略</w:t>
        </w:r>
        <w:r>
          <w:tab/>
        </w:r>
        <w:r>
          <w:fldChar w:fldCharType="begin"/>
        </w:r>
        <w:r>
          <w:instrText xml:space="preserve"> PAGEREF _Toc17203 \h </w:instrText>
        </w:r>
        <w:r>
          <w:fldChar w:fldCharType="separate"/>
        </w:r>
        <w:r>
          <w:t>48</w:t>
        </w:r>
        <w:r>
          <w:fldChar w:fldCharType="end"/>
        </w:r>
      </w:hyperlink>
    </w:p>
    <w:p>
      <w:pPr>
        <w:pStyle w:val="TOC2"/>
        <w:tabs>
          <w:tab w:val="right" w:leader="dot" w:pos="8306"/>
        </w:tabs>
      </w:pPr>
      <w:hyperlink w:anchor="_Toc16929" w:history="1">
        <w:r>
          <w:rPr>
            <w:rFonts w:ascii="仿宋" w:eastAsia="仿宋" w:hAnsi="仿宋" w:cs="仿宋" w:hint="eastAsia"/>
            <w:lang w:eastAsia="zh-CN"/>
          </w:rPr>
          <w:t>(三)、风险监控与控制</w:t>
        </w:r>
        <w:r>
          <w:tab/>
        </w:r>
        <w:r>
          <w:fldChar w:fldCharType="begin"/>
        </w:r>
        <w:r>
          <w:instrText xml:space="preserve"> PAGEREF _Toc16929 \h </w:instrText>
        </w:r>
        <w:r>
          <w:fldChar w:fldCharType="separate"/>
        </w:r>
        <w:r>
          <w:t>50</w:t>
        </w:r>
        <w:r>
          <w:fldChar w:fldCharType="end"/>
        </w:r>
      </w:hyperlink>
    </w:p>
    <w:p>
      <w:pPr>
        <w:pStyle w:val="TOC1"/>
        <w:tabs>
          <w:tab w:val="right" w:leader="dot" w:pos="8306"/>
        </w:tabs>
      </w:pPr>
      <w:hyperlink w:anchor="_Toc2116" w:history="1">
        <w:r>
          <w:rPr>
            <w:rFonts w:ascii="仿宋" w:eastAsia="仿宋" w:hAnsi="仿宋" w:cs="仿宋" w:hint="eastAsia"/>
            <w:lang w:eastAsia="zh-CN"/>
          </w:rPr>
          <w:t>十三、汽油机项目实施保障措施</w:t>
        </w:r>
        <w:r>
          <w:tab/>
        </w:r>
        <w:r>
          <w:fldChar w:fldCharType="begin"/>
        </w:r>
        <w:r>
          <w:instrText xml:space="preserve"> PAGEREF _Toc2116 \h </w:instrText>
        </w:r>
        <w:r>
          <w:fldChar w:fldCharType="separate"/>
        </w:r>
        <w:r>
          <w:t>51</w:t>
        </w:r>
        <w:r>
          <w:fldChar w:fldCharType="end"/>
        </w:r>
      </w:hyperlink>
    </w:p>
    <w:p>
      <w:pPr>
        <w:pStyle w:val="TOC2"/>
        <w:tabs>
          <w:tab w:val="right" w:leader="dot" w:pos="8306"/>
        </w:tabs>
      </w:pPr>
      <w:hyperlink w:anchor="_Toc19466" w:history="1">
        <w:r>
          <w:rPr>
            <w:rFonts w:ascii="仿宋" w:eastAsia="仿宋" w:hAnsi="仿宋" w:cs="仿宋" w:hint="eastAsia"/>
            <w:lang w:eastAsia="zh-CN"/>
          </w:rPr>
          <w:t>(一)、汽油机项目实施保障机制</w:t>
        </w:r>
        <w:r>
          <w:tab/>
        </w:r>
        <w:r>
          <w:fldChar w:fldCharType="begin"/>
        </w:r>
        <w:r>
          <w:instrText xml:space="preserve"> PAGEREF _Toc19466 \h </w:instrText>
        </w:r>
        <w:r>
          <w:fldChar w:fldCharType="separate"/>
        </w:r>
        <w:r>
          <w:t>51</w:t>
        </w:r>
        <w:r>
          <w:fldChar w:fldCharType="end"/>
        </w:r>
      </w:hyperlink>
    </w:p>
    <w:p>
      <w:pPr>
        <w:pStyle w:val="TOC2"/>
        <w:tabs>
          <w:tab w:val="right" w:leader="dot" w:pos="8306"/>
        </w:tabs>
      </w:pPr>
      <w:hyperlink w:anchor="_Toc24921" w:history="1">
        <w:r>
          <w:rPr>
            <w:rFonts w:ascii="仿宋" w:eastAsia="仿宋" w:hAnsi="仿宋" w:cs="仿宋" w:hint="eastAsia"/>
            <w:lang w:eastAsia="zh-CN"/>
          </w:rPr>
          <w:t>(二)、汽油机项目法律合规要求</w:t>
        </w:r>
        <w:r>
          <w:tab/>
        </w:r>
        <w:r>
          <w:fldChar w:fldCharType="begin"/>
        </w:r>
        <w:r>
          <w:instrText xml:space="preserve"> PAGEREF _Toc24921 \h </w:instrText>
        </w:r>
        <w:r>
          <w:fldChar w:fldCharType="separate"/>
        </w:r>
        <w:r>
          <w:t>54</w:t>
        </w:r>
        <w:r>
          <w:fldChar w:fldCharType="end"/>
        </w:r>
      </w:hyperlink>
    </w:p>
    <w:p>
      <w:pPr>
        <w:pStyle w:val="TOC2"/>
        <w:tabs>
          <w:tab w:val="right" w:leader="dot" w:pos="8306"/>
        </w:tabs>
      </w:pPr>
      <w:hyperlink w:anchor="_Toc22004" w:history="1">
        <w:r>
          <w:rPr>
            <w:rFonts w:ascii="仿宋" w:eastAsia="仿宋" w:hAnsi="仿宋" w:cs="仿宋" w:hint="eastAsia"/>
            <w:lang w:eastAsia="zh-CN"/>
          </w:rPr>
          <w:t>(三)、汽油机项目合同管理与法律事务</w:t>
        </w:r>
        <w:r>
          <w:tab/>
        </w:r>
        <w:r>
          <w:fldChar w:fldCharType="begin"/>
        </w:r>
        <w:r>
          <w:instrText xml:space="preserve"> PAGEREF _Toc22004 \h </w:instrText>
        </w:r>
        <w:r>
          <w:fldChar w:fldCharType="separate"/>
        </w:r>
        <w:r>
          <w:t>58</w:t>
        </w:r>
        <w:r>
          <w:fldChar w:fldCharType="end"/>
        </w:r>
      </w:hyperlink>
    </w:p>
    <w:p>
      <w:pPr>
        <w:pStyle w:val="TOC2"/>
        <w:tabs>
          <w:tab w:val="right" w:leader="dot" w:pos="8306"/>
        </w:tabs>
      </w:pPr>
      <w:hyperlink w:anchor="_Toc5949" w:history="1">
        <w:r>
          <w:rPr>
            <w:rFonts w:ascii="仿宋" w:eastAsia="仿宋" w:hAnsi="仿宋" w:cs="仿宋" w:hint="eastAsia"/>
            <w:lang w:eastAsia="zh-CN"/>
          </w:rPr>
          <w:t>(四)、汽油机项目知识产权保护策略</w:t>
        </w:r>
        <w:r>
          <w:tab/>
        </w:r>
        <w:r>
          <w:fldChar w:fldCharType="begin"/>
        </w:r>
        <w:r>
          <w:instrText xml:space="preserve"> PAGEREF _Toc5949 \h </w:instrText>
        </w:r>
        <w:r>
          <w:fldChar w:fldCharType="separate"/>
        </w:r>
        <w:r>
          <w:t>64</w:t>
        </w:r>
        <w:r>
          <w:fldChar w:fldCharType="end"/>
        </w:r>
      </w:hyperlink>
    </w:p>
    <w:p>
      <w:pPr>
        <w:pStyle w:val="TOC1"/>
        <w:tabs>
          <w:tab w:val="right" w:leader="dot" w:pos="8306"/>
        </w:tabs>
      </w:pPr>
      <w:hyperlink w:anchor="_Toc6" w:history="1">
        <w:r>
          <w:rPr>
            <w:rFonts w:ascii="仿宋" w:eastAsia="仿宋" w:hAnsi="仿宋" w:cs="仿宋" w:hint="eastAsia"/>
            <w:lang w:eastAsia="zh-CN"/>
          </w:rPr>
          <w:t>十四、汽油机项目实施时间节点</w:t>
        </w:r>
        <w:r>
          <w:tab/>
        </w:r>
        <w:r>
          <w:fldChar w:fldCharType="begin"/>
        </w:r>
        <w:r>
          <w:instrText xml:space="preserve"> PAGEREF _Toc6 \h </w:instrText>
        </w:r>
        <w:r>
          <w:fldChar w:fldCharType="separate"/>
        </w:r>
        <w:r>
          <w:t>67</w:t>
        </w:r>
        <w:r>
          <w:fldChar w:fldCharType="end"/>
        </w:r>
      </w:hyperlink>
    </w:p>
    <w:p>
      <w:pPr>
        <w:pStyle w:val="TOC2"/>
        <w:tabs>
          <w:tab w:val="right" w:leader="dot" w:pos="8306"/>
        </w:tabs>
      </w:pPr>
      <w:hyperlink w:anchor="_Toc25072" w:history="1">
        <w:r>
          <w:rPr>
            <w:rFonts w:ascii="仿宋" w:eastAsia="仿宋" w:hAnsi="仿宋" w:cs="仿宋" w:hint="eastAsia"/>
            <w:lang w:eastAsia="zh-CN"/>
          </w:rPr>
          <w:t>(一)、汽油机项目启动阶段时间节点</w:t>
        </w:r>
        <w:r>
          <w:tab/>
        </w:r>
        <w:r>
          <w:fldChar w:fldCharType="begin"/>
        </w:r>
        <w:r>
          <w:instrText xml:space="preserve"> PAGEREF _Toc25072 \h </w:instrText>
        </w:r>
        <w:r>
          <w:fldChar w:fldCharType="separate"/>
        </w:r>
        <w:r>
          <w:t>67</w:t>
        </w:r>
        <w:r>
          <w:fldChar w:fldCharType="end"/>
        </w:r>
      </w:hyperlink>
    </w:p>
    <w:p>
      <w:pPr>
        <w:pStyle w:val="TOC2"/>
        <w:tabs>
          <w:tab w:val="right" w:leader="dot" w:pos="8306"/>
        </w:tabs>
      </w:pPr>
      <w:hyperlink w:anchor="_Toc16587" w:history="1">
        <w:r>
          <w:rPr>
            <w:rFonts w:ascii="仿宋" w:eastAsia="仿宋" w:hAnsi="仿宋" w:cs="仿宋" w:hint="eastAsia"/>
            <w:lang w:eastAsia="zh-CN"/>
          </w:rPr>
          <w:t>(二)、汽油机项目执行阶段时间节点</w:t>
        </w:r>
        <w:r>
          <w:tab/>
        </w:r>
        <w:r>
          <w:fldChar w:fldCharType="begin"/>
        </w:r>
        <w:r>
          <w:instrText xml:space="preserve"> PAGEREF _Toc16587 \h </w:instrText>
        </w:r>
        <w:r>
          <w:fldChar w:fldCharType="separate"/>
        </w:r>
        <w:r>
          <w:t>68</w:t>
        </w:r>
        <w:r>
          <w:fldChar w:fldCharType="end"/>
        </w:r>
      </w:hyperlink>
    </w:p>
    <w:p>
      <w:pPr>
        <w:pStyle w:val="TOC2"/>
        <w:tabs>
          <w:tab w:val="right" w:leader="dot" w:pos="8306"/>
        </w:tabs>
      </w:pPr>
      <w:hyperlink w:anchor="_Toc18975" w:history="1">
        <w:r>
          <w:rPr>
            <w:rFonts w:ascii="仿宋" w:eastAsia="仿宋" w:hAnsi="仿宋" w:cs="仿宋" w:hint="eastAsia"/>
            <w:lang w:eastAsia="zh-CN"/>
          </w:rPr>
          <w:t>(三)、汽油机项目完成阶段时间节点</w:t>
        </w:r>
        <w:r>
          <w:tab/>
        </w:r>
        <w:r>
          <w:fldChar w:fldCharType="begin"/>
        </w:r>
        <w:r>
          <w:instrText xml:space="preserve"> PAGEREF _Toc18975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7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技术管理特点体现在其创新导向。通过引入最先进的技术趋势和解决方案，汽油机项目致力于提升科技含量、提高质量和效率水平。这意味着我们将采用最新的工具和方法，确保汽油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油机项目技术管理的显著特征。通过整合不同领域的技术资源，我们实现了跨学科的协同工作。这有助于优化技术架构，提高整体效能。此外，整合性策略还促进了不同技术团队之间的紧密沟通和高效合作，确保汽油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油机项目所采用的技术。通过不断优化技术方案，汽油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油机项目团队将在汽油机项目初期识别可能的技术风险，并采取相应的预防和应对措施。通过建立健全的风险评估机制，汽油机项目能够在实施过程中及时发现并解决潜在的技术问题，保障汽油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通过这些独特的技术管理特点，我们确信在汽油机项目中，技术将成为汽油机项目成功的有力支持。这一深度剖析揭示了技术管理在汽油机项目实施中的关键作用，为汽油机项目的技术基础奠定了坚实的基础。</w:t>
      </w:r>
    </w:p>
    <w:p>
      <w:pPr>
        <w:pStyle w:val="Heading2"/>
        <w:ind w:firstLine="560" w:firstLineChars="200"/>
        <w:rPr>
          <w:rFonts w:ascii="仿宋" w:eastAsia="仿宋" w:hAnsi="仿宋" w:cs="仿宋" w:hint="eastAsia"/>
          <w:sz w:val="28"/>
          <w:lang w:eastAsia="zh-CN"/>
        </w:rPr>
      </w:pPr>
      <w:bookmarkStart w:id="4" w:name="_Toc31438"/>
      <w:r>
        <w:rPr>
          <w:rFonts w:ascii="仿宋" w:eastAsia="仿宋" w:hAnsi="仿宋" w:cs="仿宋" w:hint="eastAsia"/>
          <w:sz w:val="28"/>
          <w:lang w:eastAsia="zh-CN"/>
        </w:rPr>
        <w:t>(二)、汽油机项目工艺技术设计方案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油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汽油机项目将严格按照相关行业规范要求进行组织。通过有效控制产品质量，汽油机项目将致力于为顾客提供优质的汽油机项目产品和良好的服务。这体现了汽油机项目对于生产活动合规性和质量标准的高度重视，为汽油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油机项目注重生态效益和清洁生产原则。汽油机项目建设将紧密结合地方特色经济发展，与社会经济发展规划和区域环境保护规划方案相协调一致。通过与当地区域自然生态系统的结合，汽油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油机项目产品具有多样化的客户需求和个性化的特点。因此，汽油机项目产品规格品种多样，且单批生产数量较小。为满足这一特点，汽油机项目承办单位将建设先进的柔性制造生产线。通过广泛应用柔性制造技术，汽油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油机项目采用的技术具有较高的技术含量和自动化水平，处于国内先进水平。这一技术选用不仅体现了对生产效率、质量和环境友好性的高标准要求，同时为汽油机项目的可持续发展奠定了坚实的基础。</w:t>
      </w:r>
    </w:p>
    <w:p>
      <w:pPr>
        <w:pStyle w:val="Heading2"/>
        <w:ind w:firstLine="560" w:firstLineChars="200"/>
        <w:rPr>
          <w:rFonts w:ascii="仿宋" w:eastAsia="仿宋" w:hAnsi="仿宋" w:cs="仿宋" w:hint="eastAsia"/>
          <w:sz w:val="28"/>
          <w:lang w:eastAsia="zh-CN"/>
        </w:rPr>
      </w:pPr>
      <w:bookmarkStart w:id="5" w:name="_Toc161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为确保汽油机项目的高效生产和技术实施，我们制定了一套精心设计的设备选型方案，以满足汽油机项目生产、质量和环保的要求。该方案的主要特点如下：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油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针对汽油机项目产品的多样性和小批量生产的特点，我们将建设柔性制造生产线。通过在设备选型中考虑柔性制造技术，可以灵活应对不同产品规格和生产需求，实现生产线的高度灵活性和适应性。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814"/>
      <w:r>
        <w:rPr>
          <w:rFonts w:ascii="仿宋" w:eastAsia="仿宋" w:hAnsi="仿宋" w:cs="仿宋" w:hint="eastAsia"/>
          <w:sz w:val="28"/>
          <w:lang w:eastAsia="zh-CN"/>
        </w:rPr>
        <w:t>二、汽油机项目选址可行性分析</w:t>
      </w:r>
      <w:bookmarkEnd w:id="6"/>
    </w:p>
    <w:p>
      <w:pPr>
        <w:pStyle w:val="Heading2"/>
        <w:rPr>
          <w:rFonts w:ascii="仿宋" w:eastAsia="仿宋" w:hAnsi="仿宋" w:cs="仿宋" w:hint="eastAsia"/>
          <w:lang w:eastAsia="zh-CN"/>
        </w:rPr>
      </w:pPr>
      <w:bookmarkStart w:id="7" w:name="_Toc16851"/>
      <w:r>
        <w:rPr>
          <w:rFonts w:ascii="仿宋" w:eastAsia="仿宋" w:hAnsi="仿宋" w:cs="仿宋" w:hint="eastAsia"/>
          <w:lang w:eastAsia="zh-CN"/>
        </w:rPr>
        <w:t>(一)、汽油机项目选址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该汽油机项目选址位于XX省XX市XX区XXX街道</w:t>
      </w:r>
    </w:p>
    <w:p>
      <w:pPr>
        <w:pStyle w:val="Heading2"/>
        <w:ind w:firstLine="560" w:firstLineChars="200"/>
        <w:rPr>
          <w:rFonts w:ascii="仿宋" w:eastAsia="仿宋" w:hAnsi="仿宋" w:cs="仿宋" w:hint="eastAsia"/>
          <w:sz w:val="28"/>
          <w:lang w:eastAsia="zh-CN"/>
        </w:rPr>
      </w:pPr>
      <w:bookmarkStart w:id="8" w:name="_Toc683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汽油机项目的征地面积将根据汽油机项目的实际规模和需求进行精确规划。具体面积XXX平方米，旨在确保汽油机项目不仅能够满足当前的发展需求，还能够预留空间以适应未来的扩展。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净用地面积是在征地面积基础上去除不可利用面积后的实际可开发用地。具体面积XXX平方米，考虑到环保、交通、安全等多方面因素，以确保汽油机项目在整体利用效率上达到最优。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汽油机项目计划建设的建筑总规模具体面积XXX平方米。这一规模的确定综合考虑了汽油机项目的性质、规模，以及城市规划的相关要求，确保建筑布局与周边环境协调一致。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绿地率是汽油机项目用地中被规划为绿地的比例。具体面积XXX平方米，旨在通过合理规划绿地，改善汽油机项目周边环境，提升居民生活质量，并符合城市整体绿化规划。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容积率是用地上可以建设的建筑总体积与用地面积之比。具体面积XXX，通过合理的容积率规划，确保汽油机项目建筑规模与周边环境和谐共生。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确保汽油机项目选址与当地城市规划相一致，具体面积XXX平方米。通过与城市规划部门深入沟通，确保汽油机项目不仅符合城市的整体发展方向，还能够融入城市的发展布局，为城市的长远发展贡献力量。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充分了解并确保汽油机项目选址符合当地产业政策，具体面积XXX平方米。这包括汽油机项目对当地经济的促进作用，以及对相关产业的带动效应，确保汽油机项目与地方政府的产业政策保持一致，促进共赢合作。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用地总体要求必须符合环保和可持续发展的原则，具体面积XXX平方米。通过采用绿色建筑设计、节能减排等措施，确保汽油机项目在建设和运营过程中对环境的影响最小化，达到可持续发展的要求。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确保汽油机项目选址具备必要的公共设施配套，具体面积XXX平方米。这包括交通便利性、教育、医疗等基础设施，以提高居民生活品质，使得汽油机项目选址更具吸引力。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考虑用地总体要求对当地社会稳定性的影响，具体面积XXX平方米。通过深入了解当地社区反馈，确保汽油机项目的选址和建设过程对当地社会和谐稳定产生积极作用。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汽油机项目选址不仅符合法规和规划，还在实际操作中具有可行性。这一全面规划将为汽油机项目的成功实施提供坚实的基础，确保汽油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002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油机项目的设备规划和空间设计中，我们将采取灵活设备布局的措施。设备布局将根据实际需求进行灵活设计，避免不必要的浪费。通过合理规划设备摆放位置，我们将提高设备的利用率，减少设备间距，以确保汽油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油机项目内部引入共享设施的概念，例如共享会议室、办公区等。通过这种方式，我们可以减少对资源的重复建设，提高资源共享效率，从而减小汽油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33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油机项目的总图布置中，我们将不同功能区域进行明确的规划，以最大程度满足汽油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61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我们首先关注市场因素，包括潜在客户分布、竞争对手位置、市场需求等。通过深入的市场调研，我们能够更准确地评估选址对于市场开拓和产品销售的影响，确保汽油机项目能够在有利的市场环境中蓬勃发展。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汽油机项目对环境的影响是综合评价的重要因素之一。我们将详细考虑选址周边的自然环境、生态保护区、水源地等情况，确保汽油机项目的建设和运营对环境影响最小化，并符合当地的环保法规标准。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对选址的评价还需充分考虑当地政府的产业政策和法规。我们将详细了解汽油机项目所在地的相关政策，确保汽油机项目的规划和运营与当地法规相符，降低不必要的法律风险。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考虑到社会稳定性对企业运营的重要性，我们将评估选址地区的社会安全情况、劳工关系、社区反馈等方面，以确保汽油机项目的建设和运营不会受到社会稳定性的负面影响。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最后，我们将综合考虑用地成本，包括土地购置费用、土地开发成本等。通过对用地成本的详细评估，我们能够做出更为精确的经济效益分析，为汽油机项目的投资决策提供有力支持。</w:t>
      </w:r>
    </w:p>
    <w:p>
      <w:pPr>
        <w:pStyle w:val="Heading1"/>
        <w:ind w:firstLine="560" w:firstLineChars="200"/>
        <w:rPr>
          <w:rFonts w:ascii="仿宋" w:eastAsia="仿宋" w:hAnsi="仿宋" w:cs="仿宋" w:hint="eastAsia"/>
          <w:sz w:val="28"/>
          <w:lang w:eastAsia="zh-CN"/>
        </w:rPr>
      </w:pPr>
      <w:bookmarkStart w:id="12" w:name="_Toc27857"/>
      <w:r>
        <w:rPr>
          <w:rFonts w:ascii="仿宋" w:eastAsia="仿宋" w:hAnsi="仿宋" w:cs="仿宋" w:hint="eastAsia"/>
          <w:sz w:val="28"/>
          <w:lang w:eastAsia="zh-CN"/>
        </w:rPr>
        <w:t>三、汽油机项目概论</w:t>
      </w:r>
      <w:bookmarkEnd w:id="12"/>
    </w:p>
    <w:p>
      <w:pPr>
        <w:pStyle w:val="Heading2"/>
        <w:rPr>
          <w:rFonts w:ascii="仿宋" w:eastAsia="仿宋" w:hAnsi="仿宋" w:cs="仿宋" w:hint="eastAsia"/>
          <w:lang w:eastAsia="zh-CN"/>
        </w:rPr>
      </w:pPr>
      <w:bookmarkStart w:id="13" w:name="_Toc6810"/>
      <w:r>
        <w:rPr>
          <w:rFonts w:ascii="仿宋" w:eastAsia="仿宋" w:hAnsi="仿宋" w:cs="仿宋" w:hint="eastAsia"/>
          <w:lang w:eastAsia="zh-CN"/>
        </w:rPr>
        <w:t>(一)、汽油机项目概况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起源追溯至对市场的深入洞察。市场的不断演变与变革为汽油机项目提供了难得的机遇。当前市场存在的需求缺口和变革的大环境共同构成了汽油机项目的背景。这个汽油机项目旨在充分利用市场机遇，填补行业中尚未满足的需求，为客户提供全新的解决方案。市场的变革和需求的增长使得这个汽油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汽油机项目名称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正式命名为汽油机。这个名称不仅仅是一个标识，更代表了汽油机项目的核心理念和愿景。它蕴含着汽油机项目所要解决问题的关键字，具有强烈的表达和辨识度，为汽油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汽油机项目目标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核心目标是提供一种全新、高效的解决方案，满足客户日益增长的需求。汽油机项目追求的不仅仅是满足市场需求，更是在市场中获得卓越的竞争优势。通过不断提升产品或服务的质量和创新水平，汽油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汽油机项目范围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全面涵盖了产品研发、制造、市场推广和售后服务，确保从产品设计到最终用户体验的全方位关注。这一全面的汽油机项目范围是为了确保汽油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汽油机项目时间表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汽油机项目计划在未来18个月内完成，包括研发、测试、市场试点和正式推出等不同阶段。这个时间表的合理设计是为了确保汽油机项目各个阶段的顺利推进，以便按时交付高质量的成果。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汽油机项目预算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汽油机项目总预算估算为XX百万美元，主要分配在研发、市场推广、人员培训和运营等方面。这一充足的预算为汽油机项目提供了充足的资源，确保汽油机项目在各个方面都能取得优异的表现。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汽油机项目风险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汽油机项目可能面临的风险包括市场接受度低、技术难题、竞争激烈等。汽油机项目团队已经制定了相应的风险应对计划，通过前瞻性的风险管理，确保汽油机项目在面对不确定性时能够迅速做出应对。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汽油机项目团队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汽油机项目汇聚了一支经验丰富、多领域专业素养的核心团队，确保汽油机项目在各个方面都能拥有高水平的执行力。团队的协同作战是汽油机项目成功的关键因素之一。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汽油机项目背景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汽油机项目的背景根植于市场对更高效、创新产品的渴望，同时也受到科技发展对行业格局的深刻改变的影响。这为汽油机项目提供了广阔的发展空间和市场需求。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汽油机项目现状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截至目前，汽油机项目已完成市场调研和技术验证，取得了初步的成功。这为汽油机项目在未来的发展奠定了坚实的基础，为更远大的目标打下了坚实的基石。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804"/>
      <w:r>
        <w:rPr>
          <w:rFonts w:ascii="仿宋" w:eastAsia="仿宋" w:hAnsi="仿宋" w:cs="仿宋" w:hint="eastAsia"/>
          <w:sz w:val="28"/>
          <w:lang w:eastAsia="zh-CN"/>
        </w:rPr>
        <w:t>(二)、汽油机项目目标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keyword》汽油机项目首要业务目标是在市场中占据有利地位，实现产品/服务的成功推广和销售。通过不断提升产品质量、创新性，汽油机项目追求成为行业中的领导者，赢得更多客户的青睐。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在科技迅速发展的时代，汽油机项目着眼于技术创新。通过持续的研发和技术升级，汽油机项目旨在推出更具创新性的产品或服务，以满足市场对新鲜、先进解决方案的需求。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为了建立可持续的客户关系，汽油机项目设定了客户满意度目标。通过提供卓越的产品质量和优质的客户服务，汽油机项目追求赢得客户的信任和忠诚度，确保他们的满意度达到行业领先水平。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汽油机项目注重社会责任和可持续发展。通过实施环保、社会责任汽油机项目，汽油机项目致力于在经济发展的同时保护环境，促进社会公平，实现可持续经营。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汽油机项目的团队是实现目标的核心驱动力。因此，汽油机项目设定了团队发展目标，包括提升团队成员的专业技能、培养领导力，以及搭建协同高效的团队工作氛围。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76"/>
      <w:r>
        <w:rPr>
          <w:rFonts w:ascii="仿宋" w:eastAsia="仿宋" w:hAnsi="仿宋" w:cs="仿宋" w:hint="eastAsia"/>
          <w:sz w:val="28"/>
          <w:lang w:eastAsia="zh-CN"/>
        </w:rPr>
        <w:t>(三)、汽油机项目提出的理由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汽油机项目提出的理由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提出源于对市场机遇的深刻洞察。当前市场中存在的需求缺口和行业发展趋势表明，有巨大的商业机会等待被开发。通过准确捕捉市场机遇，汽油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理念基于对技术创新的信仰。通过持续的研发和技术投入，汽油机项目有望推出更具创新性的产品或服务。在科技飞速发展的当下，汽油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油机项目的提出是为了增强企业的行业竞争力。通过提升产品或服务的质量和独特性，汽油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响应了消费者需求的变化。随着社会和科技的不断发展，消费者对产品和服务的需求也在发生变化。通过深入了解并及时回应消费者的新需求，汽油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汽油机项目的提出是企业战略发展规划的一部分。在面对日益激烈的市场竞争和不断变化的商业环境中，汽油机项目作为企业战略的一环，旨在为企业开辟新的增长领域，巩固企业在行业中的地位。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汽油机项目的提出不仅仅是基于商业考量，还注重社会责任。通过推出环保、社会责任等方面的汽油机项目，汽油机企业可以在社会中树立积极形象，为社会做出积极贡献，实现经济效益和社会效益的双赢。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汽油机项目的提出反映了对利益相关者期望的关注。包括客户、员工、投资者等利益相关者在企业发展中都有着各自的期望，汽油机项目力求在满足这些期望的同时，取得更大的共赢。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8192"/>
      <w:r>
        <w:rPr>
          <w:rFonts w:ascii="仿宋" w:eastAsia="仿宋" w:hAnsi="仿宋" w:cs="仿宋" w:hint="eastAsia"/>
          <w:sz w:val="28"/>
          <w:lang w:eastAsia="zh-CN"/>
        </w:rPr>
        <w:t>(四)、汽油机项目意义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https://d.book118.com/465342143132011122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D14AF"/>
    <w:rsid w:val="7D4D14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34214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2024-03-02T01:58:00Z</dcterms:created>
  <dcterms:modified xsi:type="dcterms:W3CDTF">2024-03-02T01:59:04Z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CAA0551002E448439528A9EE2245D2D7_11</vt:lpwstr>
  </property>
  <property fmtid="{D5CDD505-2E9C-101B-9397-08002B2CF9AE}" pid="3" name="KSOProductBuildVer">
    <vt:lpwstr>2052-12.1.0.16388</vt:lpwstr>
  </property>
</Properties>
</file>