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44267" w:rsidRPr="00207687" w:rsidP="00207687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207687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《预防流行病学》考试复习题库（含答案）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207687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1.下列关于确定发病日期的流行病学意义的论述不正确的是：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A、根据发病日期可以确定受染日期的范围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B、发病日期是确定疫源地范围的依据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C、发病日期对判断传播途径有重要参考价值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D、发病日期可为描述疾病的时间分布提供原始资料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E、发病日期是追索传染源的依据之一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2.按现代医学模式的观念，影响人类健康最大的因素是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A、医疗卫生服务因素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B、生活方式及行为因素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C、以上都不是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D、生物遗传因素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E、环境因素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3.为计算某单位高血压病患病率，考虑了以下几种收集资料的方法，其中正确的是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A、按D方式，但随机抽样选取部分人员以减少工作量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B、复查全部有高血压病史者，阳性者为分子，总人口数为分母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C、检查全部无高压病史者(分母)，检出现症患者(分子)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D、从总人口中随机抽样选择部分人员，于某日进行查体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E、收集一年来的体检资料，以资料总份数为分母，其中高血压病人数为分子计算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4.病例对照研究需要设对照，因为：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A、可增加样本大小，以便得到统计学上的显著性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B、控制混杂因素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C、可增加研究的内容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D、可比较病例组中研究因素暴露史是否不同于对照组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E、可随访对照，以确定对照是否患该病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5.某医师选择了100名被确诊为新生儿黄疸的儿童和同期住院的100名非黄疸儿童，调查这些儿童的母亲的产科记录和分娩记录，以探索新生儿黄疸的危险因素。该研究属于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A、诊断试验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B、现况调查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C、病例对照研究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D、临床试验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E、队列研究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6.生产性粉尘是指在生产过程中产生的能较长时间飘浮在空气中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A、烟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B、固体微粒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C、雾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D、气溶胶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E、液体微滴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7.下列哪项不属于队列研究的主要特点：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A、回忆偏倚为主要偏倚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B、前瞻性研究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C、失访为主要偏倚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D、论证的强度较高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E、按是否暴露分组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8.现代医学模式是指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A、机械论医学模式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B、生物医学模式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C、自然哲学医学模式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D、神灵主义医学模式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E、生物心理社会医学模式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9.当传染源还存在于疫源地时的消毒措施是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A、以上都不对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B、终末消毒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C、一般消毒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D、预防性消毒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E、随时消毒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10.队列研究中，吸烟组的肺癌发病率是0.6%，对照组的肺癌发病率是0.2%，相对危险度是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B、0.4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E、0.3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11.下列分析指标哪项用于队列研究：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A、暴露率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B、以上均属于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C、发病率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D、干预率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E、患病率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12.现况调查的设计原则是：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A、将研究对象分为实验组和对照组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B、多选自愿者为研究对象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C、可按暴露与非暴露设计分组调查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D、从目标人群中抽取一个样本进行调查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E、可将调查对象分为病例组与对照组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13.某筑路工人，平时体健，夏季某日天气晴好，该工人施工过程中突然大量出汗，感觉疲乏，检查见体温40℃，其他无异常。稍后出汗停止，皮肤干燥，意识模糊。对于这名工人所患疾病首先应考虑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A、癫痫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B、脑溢血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C、晕厥热痉挛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D、非典型肺炎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E、热射病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14.下列哪条不符合经空气传播的特点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A、易感者在人群中的比例是决定流行时强度的重要因素之一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B、具有冬春季节性升高现象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C、在未经免疫的城市人群中，常在儿童期即被感染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D、在交通不便的山区发病呈典型的周期性现象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E、在未经免疫预防人群中，发病呈周期性升高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15.当一种新疗法只能延长病人寿命，而不能使疾病痊愈，这样：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A、该病的发病率将会降低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B、该病的发病率将会升高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C、该病的发病率和患病率将会降低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D、该病的患病率将会升高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E、该病的患病率将会降低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16.下列哪种情况适合开展抽样调查？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A、欲调查人群中患病率变异较大的疾病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B、欲了解某病一定期间内的患病情况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C、欲早期发现病例以及时开展治疗，降低病死率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D、欲调查的人群数量较多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E、欲了解某病常年的患病情况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17.假定家庭关系不和的女性高校教师有较高的心理疾病发生率，如用病例对照研究来检验此假设，合适的对照为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A、没有心理疾病的女高校教师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B、家庭关系和睦的心理正常的女高校教师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C、家庭关系和睦的女高校教师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D、不是高校教师的女性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E、没有心理疾病的女高校教师的丈夫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18.不能通过垂直传播的病原体为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A、流行性乙型脑炎病毒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B、梅毒螺旋体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C、风疹病毒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D、艾滋病病毒(HIV)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E、乙型肝炎病毒(HBV)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19.矽尘作业规定粉尘中含游离二氧化硅的含量不少于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A、15%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B、5%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C、10%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D、20%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E、25%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20.关于普查下列说法错误的是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A、普查工作宜细致，诊断较明确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B、可以全面普及医学知识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C、普查可以较全面的描述疾病的分布与特征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D、调查对象为全体目标人群，不存在抽样误差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E、普查可以同时调查几种疾病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21.下列不属队列研究特点的是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A、一次调查可观察多种结局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B、可直接计算发病率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C、每次调查能同时研究多组暴露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D、研究人群不稳定时要计算人年发病率（死亡率）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E、是由“因”至“果”的研究方法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22.对某高校全体教职员工进行一次健康检查，其性质属于：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A、现场实验研究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B、现况调查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C、队列研究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D、病例对照研究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E、病例分析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23.以下哪项不属于描述性研究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A、纵向研究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B、现况调查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C、生态学研究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D、个案调查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E、病例对照研究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24.队列研究中，一般人群肺癌发病率是0.4%，吸烟组的肺癌发病率是0.6%，对照组的肺癌发病率是0.2%，人群归因危险度百分比是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A、50%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B、0.2%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C、30%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D、0.4%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E、20%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25.随机对照试验中使用盲法的目的是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A、控制随机误差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B、控制混杂因素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C、增加样本的代表性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D、控制主观因素的影响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E、控制抽样误差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26.病例对照研究中，从研究的总体人群或样本人群中选病例的优点是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A、诊断可靠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B、耗费人力物力少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C、病例配合好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D、代表性好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E、产生的回忆偏倚小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27.下列哪一项为现况调查中控制选择偏倚的措施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A、严格设计调查表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B、提高研究对象的依从性和应答率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C、严格培训调查员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D、采用典型调查抽样方法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E、选择正确的资料统计分析方法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28.临床医生进行社区诊断时最常使用的流行病学调查方法是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A、问卷调查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B、暴发调查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C、个案调查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D、现况调查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E、典型调查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29.OR的流行病学含义为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A、因素与疾病之间是否相关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B、暴露于某因素的发病率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C、暴露组与非暴露组发病比值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D、说明点估计值的可信度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E、病例组中某因素的暴露比例是对照组的暴露比例的多少倍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30.下列哪组疾病均可经水传播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A、甲型肝炎、戊型肝炎、恙虫病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B、伤寒、霍乱、出血热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C、血吸虫病、甲型肝炎、钩端螺旋体病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D、霍乱、痢疾、斑疹伤寒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E、伤寒、霍乱、钩虫病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31.队列研究对象分组的原则是：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A、按是否患某病分为病例组与对照组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B、按是否暴露于某因素分为暴露组与对照组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C、用整群抽样的方法调查某几类人群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D、按随机化原则抽样选择两部分人群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E、从人群中选择病人分成组两组人群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32.医生用降糖药物治疗控制病情进展，属于：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A、健康促进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B、一级预防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C、二级预防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D、健康教育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E、三级预防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33.1986年以来，我国已有百余所医院定期上报、反馈医院内感染与病原菌耐药的信息，这属于流行病学研究中的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A、生态学研究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B、病例对照研究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C、描述性研究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D、疾病监测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E、实验流行病学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34.当对疾病的情况了解不多的时候，往往总是从哪种研究开始（）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A、分析性研究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B、描述性研究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C、数理性研究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D、比较性研究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E、实验性研究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35.慢性非传染性疾病的主要危险因素致病的特点不包括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A、潜伏期长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B、广泛存在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C、特异性弱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D、联合作用明显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E、致病作用强烈</w:t>
      </w:r>
    </w:p>
    <w:p w:rsidR="0020768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36.与队列研究比较，在疾病病因研究中，病例对照研究的最大弱点是：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A、花费大、时间长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B、保证病例和对照的可比性有很大困难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C、获得对照有很大困难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D、确定可疑暴露因素的存在与否可能有偏倚</w:t>
      </w:r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207687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E、确定疾病的存在与否可能有偏倚</w:t>
      </w:r>
      <w:r w:rsidRPr="00207687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207687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https://d.book118.com/465342203034011034</w:t>
        </w:r>
      </w:hyperlink>
    </w:p>
    <w:p w:rsidR="00944267" w:rsidRPr="00207687" w:rsidP="00207687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20768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768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CAF"/>
    <w:rsid w:val="00207687"/>
    <w:rsid w:val="00701CAF"/>
    <w:rsid w:val="00944267"/>
    <w:rsid w:val="00AE67EA"/>
    <w:rsid w:val="00F75A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94426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944267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9442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944267"/>
  </w:style>
  <w:style w:type="paragraph" w:customStyle="1" w:styleId="question-title">
    <w:name w:val="question-title"/>
    <w:basedOn w:val="Normal"/>
    <w:rsid w:val="009442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9442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944267"/>
  </w:style>
  <w:style w:type="paragraph" w:styleId="NormalWeb">
    <w:name w:val="Normal (Web)"/>
    <w:basedOn w:val="Normal"/>
    <w:uiPriority w:val="99"/>
    <w:semiHidden/>
    <w:unhideWhenUsed/>
    <w:rsid w:val="009442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207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20768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207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20768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76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465342203034011034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2493</Words>
  <Characters>14215</Characters>
  <Application>Microsoft Office Word</Application>
  <DocSecurity>0</DocSecurity>
  <Lines>118</Lines>
  <Paragraphs>33</Paragraphs>
  <ScaleCrop>false</ScaleCrop>
  <Company>Microsoft</Company>
  <LinksUpToDate>false</LinksUpToDate>
  <CharactersWithSpaces>16675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2024-01-03T00:44:00Z</dcterms:created>
  <dcterms:modified xsi:type="dcterms:W3CDTF">2024-01-03T05:25:00Z</dcterms:modified>
</cp:coreProperties>
</file>