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果仁项目规划设计方案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14" w:history="1">
        <w:r>
          <w:rPr>
            <w:rFonts w:ascii="仿宋" w:eastAsia="仿宋" w:hAnsi="仿宋" w:cs="仿宋" w:hint="eastAsia"/>
            <w:lang w:eastAsia="zh-CN"/>
          </w:rPr>
          <w:t>概论</w:t>
        </w:r>
        <w:r>
          <w:tab/>
        </w:r>
        <w:r>
          <w:fldChar w:fldCharType="begin"/>
        </w:r>
        <w:r>
          <w:instrText xml:space="preserve"> PAGEREF _Toc31814 \h </w:instrText>
        </w:r>
        <w:r>
          <w:fldChar w:fldCharType="separate"/>
        </w:r>
        <w:r>
          <w:t>3</w:t>
        </w:r>
        <w:r>
          <w:fldChar w:fldCharType="end"/>
        </w:r>
      </w:hyperlink>
    </w:p>
    <w:p>
      <w:pPr>
        <w:pStyle w:val="TOC1"/>
        <w:tabs>
          <w:tab w:val="right" w:leader="dot" w:pos="8306"/>
        </w:tabs>
      </w:pPr>
      <w:hyperlink w:anchor="_Toc21908" w:history="1">
        <w:r>
          <w:rPr>
            <w:rFonts w:ascii="仿宋" w:eastAsia="仿宋" w:hAnsi="仿宋" w:cs="仿宋" w:hint="eastAsia"/>
            <w:lang w:eastAsia="zh-CN"/>
          </w:rPr>
          <w:t>一、果仁项目危机管理</w:t>
        </w:r>
        <w:r>
          <w:tab/>
        </w:r>
        <w:r>
          <w:fldChar w:fldCharType="begin"/>
        </w:r>
        <w:r>
          <w:instrText xml:space="preserve"> PAGEREF _Toc21908 \h </w:instrText>
        </w:r>
        <w:r>
          <w:fldChar w:fldCharType="separate"/>
        </w:r>
        <w:r>
          <w:t>3</w:t>
        </w:r>
        <w:r>
          <w:fldChar w:fldCharType="end"/>
        </w:r>
      </w:hyperlink>
    </w:p>
    <w:p>
      <w:pPr>
        <w:pStyle w:val="TOC2"/>
        <w:tabs>
          <w:tab w:val="right" w:leader="dot" w:pos="8306"/>
        </w:tabs>
      </w:pPr>
      <w:hyperlink w:anchor="_Toc2823" w:history="1">
        <w:r>
          <w:rPr>
            <w:rFonts w:ascii="仿宋" w:eastAsia="仿宋" w:hAnsi="仿宋" w:cs="仿宋" w:hint="eastAsia"/>
            <w:lang w:eastAsia="zh-CN"/>
          </w:rPr>
          <w:t>(一)、危机预警与识别</w:t>
        </w:r>
        <w:r>
          <w:tab/>
        </w:r>
        <w:r>
          <w:fldChar w:fldCharType="begin"/>
        </w:r>
        <w:r>
          <w:instrText xml:space="preserve"> PAGEREF _Toc2823 \h </w:instrText>
        </w:r>
        <w:r>
          <w:fldChar w:fldCharType="separate"/>
        </w:r>
        <w:r>
          <w:t>3</w:t>
        </w:r>
        <w:r>
          <w:fldChar w:fldCharType="end"/>
        </w:r>
      </w:hyperlink>
    </w:p>
    <w:p>
      <w:pPr>
        <w:pStyle w:val="TOC2"/>
        <w:tabs>
          <w:tab w:val="right" w:leader="dot" w:pos="8306"/>
        </w:tabs>
      </w:pPr>
      <w:hyperlink w:anchor="_Toc8458" w:history="1">
        <w:r>
          <w:rPr>
            <w:rFonts w:ascii="仿宋" w:eastAsia="仿宋" w:hAnsi="仿宋" w:cs="仿宋" w:hint="eastAsia"/>
            <w:lang w:eastAsia="zh-CN"/>
          </w:rPr>
          <w:t>(二)、危机应对与恢复</w:t>
        </w:r>
        <w:r>
          <w:tab/>
        </w:r>
        <w:r>
          <w:fldChar w:fldCharType="begin"/>
        </w:r>
        <w:r>
          <w:instrText xml:space="preserve"> PAGEREF _Toc8458 \h </w:instrText>
        </w:r>
        <w:r>
          <w:fldChar w:fldCharType="separate"/>
        </w:r>
        <w:r>
          <w:t>4</w:t>
        </w:r>
        <w:r>
          <w:fldChar w:fldCharType="end"/>
        </w:r>
      </w:hyperlink>
    </w:p>
    <w:p>
      <w:pPr>
        <w:pStyle w:val="TOC1"/>
        <w:tabs>
          <w:tab w:val="right" w:leader="dot" w:pos="8306"/>
        </w:tabs>
      </w:pPr>
      <w:hyperlink w:anchor="_Toc3228" w:history="1">
        <w:r>
          <w:rPr>
            <w:rFonts w:ascii="仿宋" w:eastAsia="仿宋" w:hAnsi="仿宋" w:cs="仿宋" w:hint="eastAsia"/>
            <w:lang w:eastAsia="zh-CN"/>
          </w:rPr>
          <w:t>二、市场分析、调研</w:t>
        </w:r>
        <w:r>
          <w:tab/>
        </w:r>
        <w:r>
          <w:fldChar w:fldCharType="begin"/>
        </w:r>
        <w:r>
          <w:instrText xml:space="preserve"> PAGEREF _Toc3228 \h </w:instrText>
        </w:r>
        <w:r>
          <w:fldChar w:fldCharType="separate"/>
        </w:r>
        <w:r>
          <w:t>5</w:t>
        </w:r>
        <w:r>
          <w:fldChar w:fldCharType="end"/>
        </w:r>
      </w:hyperlink>
    </w:p>
    <w:p>
      <w:pPr>
        <w:pStyle w:val="TOC2"/>
        <w:tabs>
          <w:tab w:val="right" w:leader="dot" w:pos="8306"/>
        </w:tabs>
      </w:pPr>
      <w:hyperlink w:anchor="_Toc3845" w:history="1">
        <w:r>
          <w:rPr>
            <w:rFonts w:ascii="仿宋" w:eastAsia="仿宋" w:hAnsi="仿宋" w:cs="仿宋" w:hint="eastAsia"/>
            <w:lang w:eastAsia="zh-CN"/>
          </w:rPr>
          <w:t>(一)、果仁行业分析</w:t>
        </w:r>
        <w:r>
          <w:tab/>
        </w:r>
        <w:r>
          <w:fldChar w:fldCharType="begin"/>
        </w:r>
        <w:r>
          <w:instrText xml:space="preserve"> PAGEREF _Toc3845 \h </w:instrText>
        </w:r>
        <w:r>
          <w:fldChar w:fldCharType="separate"/>
        </w:r>
        <w:r>
          <w:t>5</w:t>
        </w:r>
        <w:r>
          <w:fldChar w:fldCharType="end"/>
        </w:r>
      </w:hyperlink>
    </w:p>
    <w:p>
      <w:pPr>
        <w:pStyle w:val="TOC2"/>
        <w:tabs>
          <w:tab w:val="right" w:leader="dot" w:pos="8306"/>
        </w:tabs>
      </w:pPr>
      <w:hyperlink w:anchor="_Toc3739" w:history="1">
        <w:r>
          <w:rPr>
            <w:rFonts w:ascii="仿宋" w:eastAsia="仿宋" w:hAnsi="仿宋" w:cs="仿宋" w:hint="eastAsia"/>
            <w:lang w:eastAsia="zh-CN"/>
          </w:rPr>
          <w:t>(二)、果仁市场分析预测</w:t>
        </w:r>
        <w:r>
          <w:tab/>
        </w:r>
        <w:r>
          <w:fldChar w:fldCharType="begin"/>
        </w:r>
        <w:r>
          <w:instrText xml:space="preserve"> PAGEREF _Toc3739 \h </w:instrText>
        </w:r>
        <w:r>
          <w:fldChar w:fldCharType="separate"/>
        </w:r>
        <w:r>
          <w:t>6</w:t>
        </w:r>
        <w:r>
          <w:fldChar w:fldCharType="end"/>
        </w:r>
      </w:hyperlink>
    </w:p>
    <w:p>
      <w:pPr>
        <w:pStyle w:val="TOC1"/>
        <w:tabs>
          <w:tab w:val="right" w:leader="dot" w:pos="8306"/>
        </w:tabs>
      </w:pPr>
      <w:hyperlink w:anchor="_Toc14551" w:history="1">
        <w:r>
          <w:rPr>
            <w:rFonts w:ascii="仿宋" w:eastAsia="仿宋" w:hAnsi="仿宋" w:cs="仿宋" w:hint="eastAsia"/>
            <w:lang w:eastAsia="zh-CN"/>
          </w:rPr>
          <w:t>三、果仁项目建设背景及必要性分析</w:t>
        </w:r>
        <w:r>
          <w:tab/>
        </w:r>
        <w:r>
          <w:fldChar w:fldCharType="begin"/>
        </w:r>
        <w:r>
          <w:instrText xml:space="preserve"> PAGEREF _Toc14551 \h </w:instrText>
        </w:r>
        <w:r>
          <w:fldChar w:fldCharType="separate"/>
        </w:r>
        <w:r>
          <w:t>7</w:t>
        </w:r>
        <w:r>
          <w:fldChar w:fldCharType="end"/>
        </w:r>
      </w:hyperlink>
    </w:p>
    <w:p>
      <w:pPr>
        <w:pStyle w:val="TOC2"/>
        <w:tabs>
          <w:tab w:val="right" w:leader="dot" w:pos="8306"/>
        </w:tabs>
      </w:pPr>
      <w:hyperlink w:anchor="_Toc18136" w:history="1">
        <w:r>
          <w:rPr>
            <w:rFonts w:ascii="仿宋" w:eastAsia="仿宋" w:hAnsi="仿宋" w:cs="仿宋" w:hint="eastAsia"/>
            <w:lang w:eastAsia="zh-CN"/>
          </w:rPr>
          <w:t>(一)、果仁项目背景分析</w:t>
        </w:r>
        <w:r>
          <w:tab/>
        </w:r>
        <w:r>
          <w:fldChar w:fldCharType="begin"/>
        </w:r>
        <w:r>
          <w:instrText xml:space="preserve"> PAGEREF _Toc18136 \h </w:instrText>
        </w:r>
        <w:r>
          <w:fldChar w:fldCharType="separate"/>
        </w:r>
        <w:r>
          <w:t>7</w:t>
        </w:r>
        <w:r>
          <w:fldChar w:fldCharType="end"/>
        </w:r>
      </w:hyperlink>
    </w:p>
    <w:p>
      <w:pPr>
        <w:pStyle w:val="TOC2"/>
        <w:tabs>
          <w:tab w:val="right" w:leader="dot" w:pos="8306"/>
        </w:tabs>
      </w:pPr>
      <w:hyperlink w:anchor="_Toc8102" w:history="1">
        <w:r>
          <w:rPr>
            <w:rFonts w:ascii="仿宋" w:eastAsia="仿宋" w:hAnsi="仿宋" w:cs="仿宋" w:hint="eastAsia"/>
            <w:lang w:eastAsia="zh-CN"/>
          </w:rPr>
          <w:t>(二)、果仁项目建设必要性分析</w:t>
        </w:r>
        <w:r>
          <w:tab/>
        </w:r>
        <w:r>
          <w:fldChar w:fldCharType="begin"/>
        </w:r>
        <w:r>
          <w:instrText xml:space="preserve"> PAGEREF _Toc8102 \h </w:instrText>
        </w:r>
        <w:r>
          <w:fldChar w:fldCharType="separate"/>
        </w:r>
        <w:r>
          <w:t>8</w:t>
        </w:r>
        <w:r>
          <w:fldChar w:fldCharType="end"/>
        </w:r>
      </w:hyperlink>
    </w:p>
    <w:p>
      <w:pPr>
        <w:pStyle w:val="TOC1"/>
        <w:tabs>
          <w:tab w:val="right" w:leader="dot" w:pos="8306"/>
        </w:tabs>
      </w:pPr>
      <w:hyperlink w:anchor="_Toc20989" w:history="1">
        <w:r>
          <w:rPr>
            <w:rFonts w:ascii="仿宋" w:eastAsia="仿宋" w:hAnsi="仿宋" w:cs="仿宋" w:hint="eastAsia"/>
            <w:lang w:eastAsia="zh-CN"/>
          </w:rPr>
          <w:t>四、果仁项目选址可行性分析</w:t>
        </w:r>
        <w:r>
          <w:tab/>
        </w:r>
        <w:r>
          <w:fldChar w:fldCharType="begin"/>
        </w:r>
        <w:r>
          <w:instrText xml:space="preserve"> PAGEREF _Toc20989 \h </w:instrText>
        </w:r>
        <w:r>
          <w:fldChar w:fldCharType="separate"/>
        </w:r>
        <w:r>
          <w:t>10</w:t>
        </w:r>
        <w:r>
          <w:fldChar w:fldCharType="end"/>
        </w:r>
      </w:hyperlink>
    </w:p>
    <w:p>
      <w:pPr>
        <w:pStyle w:val="TOC2"/>
        <w:tabs>
          <w:tab w:val="right" w:leader="dot" w:pos="8306"/>
        </w:tabs>
      </w:pPr>
      <w:hyperlink w:anchor="_Toc29988" w:history="1">
        <w:r>
          <w:rPr>
            <w:rFonts w:ascii="仿宋" w:eastAsia="仿宋" w:hAnsi="仿宋" w:cs="仿宋" w:hint="eastAsia"/>
            <w:lang w:eastAsia="zh-CN"/>
          </w:rPr>
          <w:t>(一)、果仁项目选址</w:t>
        </w:r>
        <w:r>
          <w:tab/>
        </w:r>
        <w:r>
          <w:fldChar w:fldCharType="begin"/>
        </w:r>
        <w:r>
          <w:instrText xml:space="preserve"> PAGEREF _Toc29988 \h </w:instrText>
        </w:r>
        <w:r>
          <w:fldChar w:fldCharType="separate"/>
        </w:r>
        <w:r>
          <w:t>10</w:t>
        </w:r>
        <w:r>
          <w:fldChar w:fldCharType="end"/>
        </w:r>
      </w:hyperlink>
    </w:p>
    <w:p>
      <w:pPr>
        <w:pStyle w:val="TOC2"/>
        <w:tabs>
          <w:tab w:val="right" w:leader="dot" w:pos="8306"/>
        </w:tabs>
      </w:pPr>
      <w:hyperlink w:anchor="_Toc19419" w:history="1">
        <w:r>
          <w:rPr>
            <w:rFonts w:ascii="仿宋" w:eastAsia="仿宋" w:hAnsi="仿宋" w:cs="仿宋" w:hint="eastAsia"/>
            <w:lang w:eastAsia="zh-CN"/>
          </w:rPr>
          <w:t>(二)、用地控制指标</w:t>
        </w:r>
        <w:r>
          <w:tab/>
        </w:r>
        <w:r>
          <w:fldChar w:fldCharType="begin"/>
        </w:r>
        <w:r>
          <w:instrText xml:space="preserve"> PAGEREF _Toc19419 \h </w:instrText>
        </w:r>
        <w:r>
          <w:fldChar w:fldCharType="separate"/>
        </w:r>
        <w:r>
          <w:t>10</w:t>
        </w:r>
        <w:r>
          <w:fldChar w:fldCharType="end"/>
        </w:r>
      </w:hyperlink>
    </w:p>
    <w:p>
      <w:pPr>
        <w:pStyle w:val="TOC2"/>
        <w:tabs>
          <w:tab w:val="right" w:leader="dot" w:pos="8306"/>
        </w:tabs>
      </w:pPr>
      <w:hyperlink w:anchor="_Toc31523" w:history="1">
        <w:r>
          <w:rPr>
            <w:rFonts w:ascii="仿宋" w:eastAsia="仿宋" w:hAnsi="仿宋" w:cs="仿宋" w:hint="eastAsia"/>
            <w:lang w:eastAsia="zh-CN"/>
          </w:rPr>
          <w:t>(三)、节约用地措施</w:t>
        </w:r>
        <w:r>
          <w:tab/>
        </w:r>
        <w:r>
          <w:fldChar w:fldCharType="begin"/>
        </w:r>
        <w:r>
          <w:instrText xml:space="preserve"> PAGEREF _Toc31523 \h </w:instrText>
        </w:r>
        <w:r>
          <w:fldChar w:fldCharType="separate"/>
        </w:r>
        <w:r>
          <w:t>12</w:t>
        </w:r>
        <w:r>
          <w:fldChar w:fldCharType="end"/>
        </w:r>
      </w:hyperlink>
    </w:p>
    <w:p>
      <w:pPr>
        <w:pStyle w:val="TOC2"/>
        <w:tabs>
          <w:tab w:val="right" w:leader="dot" w:pos="8306"/>
        </w:tabs>
      </w:pPr>
      <w:hyperlink w:anchor="_Toc14137" w:history="1">
        <w:r>
          <w:rPr>
            <w:rFonts w:ascii="仿宋" w:eastAsia="仿宋" w:hAnsi="仿宋" w:cs="仿宋" w:hint="eastAsia"/>
            <w:lang w:eastAsia="zh-CN"/>
          </w:rPr>
          <w:t>(四)、总图布置方案</w:t>
        </w:r>
        <w:r>
          <w:tab/>
        </w:r>
        <w:r>
          <w:fldChar w:fldCharType="begin"/>
        </w:r>
        <w:r>
          <w:instrText xml:space="preserve"> PAGEREF _Toc14137 \h </w:instrText>
        </w:r>
        <w:r>
          <w:fldChar w:fldCharType="separate"/>
        </w:r>
        <w:r>
          <w:t>13</w:t>
        </w:r>
        <w:r>
          <w:fldChar w:fldCharType="end"/>
        </w:r>
      </w:hyperlink>
    </w:p>
    <w:p>
      <w:pPr>
        <w:pStyle w:val="TOC2"/>
        <w:tabs>
          <w:tab w:val="right" w:leader="dot" w:pos="8306"/>
        </w:tabs>
      </w:pPr>
      <w:hyperlink w:anchor="_Toc14492" w:history="1">
        <w:r>
          <w:rPr>
            <w:rFonts w:ascii="仿宋" w:eastAsia="仿宋" w:hAnsi="仿宋" w:cs="仿宋" w:hint="eastAsia"/>
            <w:lang w:eastAsia="zh-CN"/>
          </w:rPr>
          <w:t>(五)、选址综合评价</w:t>
        </w:r>
        <w:r>
          <w:tab/>
        </w:r>
        <w:r>
          <w:fldChar w:fldCharType="begin"/>
        </w:r>
        <w:r>
          <w:instrText xml:space="preserve"> PAGEREF _Toc14492 \h </w:instrText>
        </w:r>
        <w:r>
          <w:fldChar w:fldCharType="separate"/>
        </w:r>
        <w:r>
          <w:t>14</w:t>
        </w:r>
        <w:r>
          <w:fldChar w:fldCharType="end"/>
        </w:r>
      </w:hyperlink>
    </w:p>
    <w:p>
      <w:pPr>
        <w:pStyle w:val="TOC1"/>
        <w:tabs>
          <w:tab w:val="right" w:leader="dot" w:pos="8306"/>
        </w:tabs>
      </w:pPr>
      <w:hyperlink w:anchor="_Toc6448" w:history="1">
        <w:r>
          <w:rPr>
            <w:rFonts w:ascii="仿宋" w:eastAsia="仿宋" w:hAnsi="仿宋" w:cs="仿宋" w:hint="eastAsia"/>
            <w:lang w:eastAsia="zh-CN"/>
          </w:rPr>
          <w:t>五、果仁项目建设单位说明</w:t>
        </w:r>
        <w:r>
          <w:tab/>
        </w:r>
        <w:r>
          <w:fldChar w:fldCharType="begin"/>
        </w:r>
        <w:r>
          <w:instrText xml:space="preserve"> PAGEREF _Toc6448 \h </w:instrText>
        </w:r>
        <w:r>
          <w:fldChar w:fldCharType="separate"/>
        </w:r>
        <w:r>
          <w:t>15</w:t>
        </w:r>
        <w:r>
          <w:fldChar w:fldCharType="end"/>
        </w:r>
      </w:hyperlink>
    </w:p>
    <w:p>
      <w:pPr>
        <w:pStyle w:val="TOC2"/>
        <w:tabs>
          <w:tab w:val="right" w:leader="dot" w:pos="8306"/>
        </w:tabs>
      </w:pPr>
      <w:hyperlink w:anchor="_Toc30760" w:history="1">
        <w:r>
          <w:rPr>
            <w:rFonts w:ascii="仿宋" w:eastAsia="仿宋" w:hAnsi="仿宋" w:cs="仿宋" w:hint="eastAsia"/>
            <w:lang w:eastAsia="zh-CN"/>
          </w:rPr>
          <w:t>(一)、果仁项目承办单位基本情况</w:t>
        </w:r>
        <w:r>
          <w:tab/>
        </w:r>
        <w:r>
          <w:fldChar w:fldCharType="begin"/>
        </w:r>
        <w:r>
          <w:instrText xml:space="preserve"> PAGEREF _Toc30760 \h </w:instrText>
        </w:r>
        <w:r>
          <w:fldChar w:fldCharType="separate"/>
        </w:r>
        <w:r>
          <w:t>15</w:t>
        </w:r>
        <w:r>
          <w:fldChar w:fldCharType="end"/>
        </w:r>
      </w:hyperlink>
    </w:p>
    <w:p>
      <w:pPr>
        <w:pStyle w:val="TOC2"/>
        <w:tabs>
          <w:tab w:val="right" w:leader="dot" w:pos="8306"/>
        </w:tabs>
      </w:pPr>
      <w:hyperlink w:anchor="_Toc3158" w:history="1">
        <w:r>
          <w:rPr>
            <w:rFonts w:ascii="仿宋" w:eastAsia="仿宋" w:hAnsi="仿宋" w:cs="仿宋" w:hint="eastAsia"/>
            <w:lang w:eastAsia="zh-CN"/>
          </w:rPr>
          <w:t>(二)、公司经济效益分析</w:t>
        </w:r>
        <w:r>
          <w:tab/>
        </w:r>
        <w:r>
          <w:fldChar w:fldCharType="begin"/>
        </w:r>
        <w:r>
          <w:instrText xml:space="preserve"> PAGEREF _Toc3158 \h </w:instrText>
        </w:r>
        <w:r>
          <w:fldChar w:fldCharType="separate"/>
        </w:r>
        <w:r>
          <w:t>16</w:t>
        </w:r>
        <w:r>
          <w:fldChar w:fldCharType="end"/>
        </w:r>
      </w:hyperlink>
    </w:p>
    <w:p>
      <w:pPr>
        <w:pStyle w:val="TOC1"/>
        <w:tabs>
          <w:tab w:val="right" w:leader="dot" w:pos="8306"/>
        </w:tabs>
      </w:pPr>
      <w:hyperlink w:anchor="_Toc25335" w:history="1">
        <w:r>
          <w:rPr>
            <w:rFonts w:ascii="仿宋" w:eastAsia="仿宋" w:hAnsi="仿宋" w:cs="仿宋" w:hint="eastAsia"/>
            <w:lang w:eastAsia="zh-CN"/>
          </w:rPr>
          <w:t>六、工艺说明</w:t>
        </w:r>
        <w:r>
          <w:tab/>
        </w:r>
        <w:r>
          <w:fldChar w:fldCharType="begin"/>
        </w:r>
        <w:r>
          <w:instrText xml:space="preserve"> PAGEREF _Toc25335 \h </w:instrText>
        </w:r>
        <w:r>
          <w:fldChar w:fldCharType="separate"/>
        </w:r>
        <w:r>
          <w:t>17</w:t>
        </w:r>
        <w:r>
          <w:fldChar w:fldCharType="end"/>
        </w:r>
      </w:hyperlink>
    </w:p>
    <w:p>
      <w:pPr>
        <w:pStyle w:val="TOC2"/>
        <w:tabs>
          <w:tab w:val="right" w:leader="dot" w:pos="8306"/>
        </w:tabs>
      </w:pPr>
      <w:hyperlink w:anchor="_Toc29250" w:history="1">
        <w:r>
          <w:rPr>
            <w:rFonts w:ascii="仿宋" w:eastAsia="仿宋" w:hAnsi="仿宋" w:cs="仿宋" w:hint="eastAsia"/>
            <w:lang w:eastAsia="zh-CN"/>
          </w:rPr>
          <w:t>(一)、技术管理特点</w:t>
        </w:r>
        <w:r>
          <w:tab/>
        </w:r>
        <w:r>
          <w:fldChar w:fldCharType="begin"/>
        </w:r>
        <w:r>
          <w:instrText xml:space="preserve"> PAGEREF _Toc29250 \h </w:instrText>
        </w:r>
        <w:r>
          <w:fldChar w:fldCharType="separate"/>
        </w:r>
        <w:r>
          <w:t>17</w:t>
        </w:r>
        <w:r>
          <w:fldChar w:fldCharType="end"/>
        </w:r>
      </w:hyperlink>
    </w:p>
    <w:p>
      <w:pPr>
        <w:pStyle w:val="TOC2"/>
        <w:tabs>
          <w:tab w:val="right" w:leader="dot" w:pos="8306"/>
        </w:tabs>
      </w:pPr>
      <w:hyperlink w:anchor="_Toc25801" w:history="1">
        <w:r>
          <w:rPr>
            <w:rFonts w:ascii="仿宋" w:eastAsia="仿宋" w:hAnsi="仿宋" w:cs="仿宋" w:hint="eastAsia"/>
            <w:lang w:eastAsia="zh-CN"/>
          </w:rPr>
          <w:t>(二)、果仁项目工艺技术设计方案</w:t>
        </w:r>
        <w:r>
          <w:tab/>
        </w:r>
        <w:r>
          <w:fldChar w:fldCharType="begin"/>
        </w:r>
        <w:r>
          <w:instrText xml:space="preserve"> PAGEREF _Toc25801 \h </w:instrText>
        </w:r>
        <w:r>
          <w:fldChar w:fldCharType="separate"/>
        </w:r>
        <w:r>
          <w:t>18</w:t>
        </w:r>
        <w:r>
          <w:fldChar w:fldCharType="end"/>
        </w:r>
      </w:hyperlink>
    </w:p>
    <w:p>
      <w:pPr>
        <w:pStyle w:val="TOC2"/>
        <w:tabs>
          <w:tab w:val="right" w:leader="dot" w:pos="8306"/>
        </w:tabs>
      </w:pPr>
      <w:hyperlink w:anchor="_Toc24111" w:history="1">
        <w:r>
          <w:rPr>
            <w:rFonts w:ascii="仿宋" w:eastAsia="仿宋" w:hAnsi="仿宋" w:cs="仿宋" w:hint="eastAsia"/>
            <w:lang w:eastAsia="zh-CN"/>
          </w:rPr>
          <w:t>(三)、设备选型方案</w:t>
        </w:r>
        <w:r>
          <w:tab/>
        </w:r>
        <w:r>
          <w:fldChar w:fldCharType="begin"/>
        </w:r>
        <w:r>
          <w:instrText xml:space="preserve"> PAGEREF _Toc24111 \h </w:instrText>
        </w:r>
        <w:r>
          <w:fldChar w:fldCharType="separate"/>
        </w:r>
        <w:r>
          <w:t>19</w:t>
        </w:r>
        <w:r>
          <w:fldChar w:fldCharType="end"/>
        </w:r>
      </w:hyperlink>
    </w:p>
    <w:p>
      <w:pPr>
        <w:pStyle w:val="TOC1"/>
        <w:tabs>
          <w:tab w:val="right" w:leader="dot" w:pos="8306"/>
        </w:tabs>
      </w:pPr>
      <w:hyperlink w:anchor="_Toc10364" w:history="1">
        <w:r>
          <w:rPr>
            <w:rFonts w:ascii="仿宋" w:eastAsia="仿宋" w:hAnsi="仿宋" w:cs="仿宋" w:hint="eastAsia"/>
            <w:lang w:eastAsia="zh-CN"/>
          </w:rPr>
          <w:t>七、果仁项目财务管理</w:t>
        </w:r>
        <w:r>
          <w:tab/>
        </w:r>
        <w:r>
          <w:fldChar w:fldCharType="begin"/>
        </w:r>
        <w:r>
          <w:instrText xml:space="preserve"> PAGEREF _Toc10364 \h </w:instrText>
        </w:r>
        <w:r>
          <w:fldChar w:fldCharType="separate"/>
        </w:r>
        <w:r>
          <w:t>20</w:t>
        </w:r>
        <w:r>
          <w:fldChar w:fldCharType="end"/>
        </w:r>
      </w:hyperlink>
    </w:p>
    <w:p>
      <w:pPr>
        <w:pStyle w:val="TOC2"/>
        <w:tabs>
          <w:tab w:val="right" w:leader="dot" w:pos="8306"/>
        </w:tabs>
      </w:pPr>
      <w:hyperlink w:anchor="_Toc27084" w:history="1">
        <w:r>
          <w:rPr>
            <w:rFonts w:ascii="仿宋" w:eastAsia="仿宋" w:hAnsi="仿宋" w:cs="仿宋" w:hint="eastAsia"/>
            <w:lang w:eastAsia="zh-CN"/>
          </w:rPr>
          <w:t>(一)、资金需求大</w:t>
        </w:r>
        <w:r>
          <w:tab/>
        </w:r>
        <w:r>
          <w:fldChar w:fldCharType="begin"/>
        </w:r>
        <w:r>
          <w:instrText xml:space="preserve"> PAGEREF _Toc27084 \h </w:instrText>
        </w:r>
        <w:r>
          <w:fldChar w:fldCharType="separate"/>
        </w:r>
        <w:r>
          <w:t>20</w:t>
        </w:r>
        <w:r>
          <w:fldChar w:fldCharType="end"/>
        </w:r>
      </w:hyperlink>
    </w:p>
    <w:p>
      <w:pPr>
        <w:pStyle w:val="TOC2"/>
        <w:tabs>
          <w:tab w:val="right" w:leader="dot" w:pos="8306"/>
        </w:tabs>
      </w:pPr>
      <w:hyperlink w:anchor="_Toc14882" w:history="1">
        <w:r>
          <w:rPr>
            <w:rFonts w:ascii="仿宋" w:eastAsia="仿宋" w:hAnsi="仿宋" w:cs="仿宋" w:hint="eastAsia"/>
            <w:lang w:eastAsia="zh-CN"/>
          </w:rPr>
          <w:t>(二)、研发周期长</w:t>
        </w:r>
        <w:r>
          <w:tab/>
        </w:r>
        <w:r>
          <w:fldChar w:fldCharType="begin"/>
        </w:r>
        <w:r>
          <w:instrText xml:space="preserve"> PAGEREF _Toc14882 \h </w:instrText>
        </w:r>
        <w:r>
          <w:fldChar w:fldCharType="separate"/>
        </w:r>
        <w:r>
          <w:t>21</w:t>
        </w:r>
        <w:r>
          <w:fldChar w:fldCharType="end"/>
        </w:r>
      </w:hyperlink>
    </w:p>
    <w:p>
      <w:pPr>
        <w:pStyle w:val="TOC2"/>
        <w:tabs>
          <w:tab w:val="right" w:leader="dot" w:pos="8306"/>
        </w:tabs>
      </w:pPr>
      <w:hyperlink w:anchor="_Toc28030" w:history="1">
        <w:r>
          <w:rPr>
            <w:rFonts w:ascii="仿宋" w:eastAsia="仿宋" w:hAnsi="仿宋" w:cs="仿宋" w:hint="eastAsia"/>
            <w:lang w:eastAsia="zh-CN"/>
          </w:rPr>
          <w:t>(三)、市场风险大</w:t>
        </w:r>
        <w:r>
          <w:tab/>
        </w:r>
        <w:r>
          <w:fldChar w:fldCharType="begin"/>
        </w:r>
        <w:r>
          <w:instrText xml:space="preserve"> PAGEREF _Toc28030 \h </w:instrText>
        </w:r>
        <w:r>
          <w:fldChar w:fldCharType="separate"/>
        </w:r>
        <w:r>
          <w:t>22</w:t>
        </w:r>
        <w:r>
          <w:fldChar w:fldCharType="end"/>
        </w:r>
      </w:hyperlink>
    </w:p>
    <w:p>
      <w:pPr>
        <w:pStyle w:val="TOC2"/>
        <w:tabs>
          <w:tab w:val="right" w:leader="dot" w:pos="8306"/>
        </w:tabs>
      </w:pPr>
      <w:hyperlink w:anchor="_Toc708" w:history="1">
        <w:r>
          <w:rPr>
            <w:rFonts w:ascii="仿宋" w:eastAsia="仿宋" w:hAnsi="仿宋" w:cs="仿宋" w:hint="eastAsia"/>
            <w:lang w:eastAsia="zh-CN"/>
          </w:rPr>
          <w:t>(四)、利润率高</w:t>
        </w:r>
        <w:r>
          <w:tab/>
        </w:r>
        <w:r>
          <w:fldChar w:fldCharType="begin"/>
        </w:r>
        <w:r>
          <w:instrText xml:space="preserve"> PAGEREF _Toc708 \h </w:instrText>
        </w:r>
        <w:r>
          <w:fldChar w:fldCharType="separate"/>
        </w:r>
        <w:r>
          <w:t>25</w:t>
        </w:r>
        <w:r>
          <w:fldChar w:fldCharType="end"/>
        </w:r>
      </w:hyperlink>
    </w:p>
    <w:p>
      <w:pPr>
        <w:pStyle w:val="TOC1"/>
        <w:tabs>
          <w:tab w:val="right" w:leader="dot" w:pos="8306"/>
        </w:tabs>
      </w:pPr>
      <w:hyperlink w:anchor="_Toc8082" w:history="1">
        <w:r>
          <w:rPr>
            <w:rFonts w:ascii="仿宋" w:eastAsia="仿宋" w:hAnsi="仿宋" w:cs="仿宋" w:hint="eastAsia"/>
            <w:lang w:eastAsia="zh-CN"/>
          </w:rPr>
          <w:t>八、果仁项目创新与研发</w:t>
        </w:r>
        <w:r>
          <w:tab/>
        </w:r>
        <w:r>
          <w:fldChar w:fldCharType="begin"/>
        </w:r>
        <w:r>
          <w:instrText xml:space="preserve"> PAGEREF _Toc8082 \h </w:instrText>
        </w:r>
        <w:r>
          <w:fldChar w:fldCharType="separate"/>
        </w:r>
        <w:r>
          <w:t>27</w:t>
        </w:r>
        <w:r>
          <w:fldChar w:fldCharType="end"/>
        </w:r>
      </w:hyperlink>
    </w:p>
    <w:p>
      <w:pPr>
        <w:pStyle w:val="TOC2"/>
        <w:tabs>
          <w:tab w:val="right" w:leader="dot" w:pos="8306"/>
        </w:tabs>
      </w:pPr>
      <w:hyperlink w:anchor="_Toc13114" w:history="1">
        <w:r>
          <w:rPr>
            <w:rFonts w:ascii="仿宋" w:eastAsia="仿宋" w:hAnsi="仿宋" w:cs="仿宋" w:hint="eastAsia"/>
            <w:lang w:eastAsia="zh-CN"/>
          </w:rPr>
          <w:t>(一)、创新策略与方向</w:t>
        </w:r>
        <w:r>
          <w:tab/>
        </w:r>
        <w:r>
          <w:fldChar w:fldCharType="begin"/>
        </w:r>
        <w:r>
          <w:instrText xml:space="preserve"> PAGEREF _Toc13114 \h </w:instrText>
        </w:r>
        <w:r>
          <w:fldChar w:fldCharType="separate"/>
        </w:r>
        <w:r>
          <w:t>27</w:t>
        </w:r>
        <w:r>
          <w:fldChar w:fldCharType="end"/>
        </w:r>
      </w:hyperlink>
    </w:p>
    <w:p>
      <w:pPr>
        <w:pStyle w:val="TOC2"/>
        <w:tabs>
          <w:tab w:val="right" w:leader="dot" w:pos="8306"/>
        </w:tabs>
      </w:pPr>
      <w:hyperlink w:anchor="_Toc31290" w:history="1">
        <w:r>
          <w:rPr>
            <w:rFonts w:ascii="仿宋" w:eastAsia="仿宋" w:hAnsi="仿宋" w:cs="仿宋" w:hint="eastAsia"/>
            <w:lang w:eastAsia="zh-CN"/>
          </w:rPr>
          <w:t>(二)、研发规划与投入</w:t>
        </w:r>
        <w:r>
          <w:tab/>
        </w:r>
        <w:r>
          <w:fldChar w:fldCharType="begin"/>
        </w:r>
        <w:r>
          <w:instrText xml:space="preserve"> PAGEREF _Toc31290 \h </w:instrText>
        </w:r>
        <w:r>
          <w:fldChar w:fldCharType="separate"/>
        </w:r>
        <w:r>
          <w:t>28</w:t>
        </w:r>
        <w:r>
          <w:fldChar w:fldCharType="end"/>
        </w:r>
      </w:hyperlink>
    </w:p>
    <w:p>
      <w:pPr>
        <w:pStyle w:val="TOC1"/>
        <w:tabs>
          <w:tab w:val="right" w:leader="dot" w:pos="8306"/>
        </w:tabs>
      </w:pPr>
      <w:hyperlink w:anchor="_Toc7872" w:history="1">
        <w:r>
          <w:rPr>
            <w:rFonts w:ascii="仿宋" w:eastAsia="仿宋" w:hAnsi="仿宋" w:cs="仿宋" w:hint="eastAsia"/>
            <w:lang w:eastAsia="zh-CN"/>
          </w:rPr>
          <w:t>九、果仁项目人力资源培养与发展</w:t>
        </w:r>
        <w:r>
          <w:tab/>
        </w:r>
        <w:r>
          <w:fldChar w:fldCharType="begin"/>
        </w:r>
        <w:r>
          <w:instrText xml:space="preserve"> PAGEREF _Toc7872 \h </w:instrText>
        </w:r>
        <w:r>
          <w:fldChar w:fldCharType="separate"/>
        </w:r>
        <w:r>
          <w:t>30</w:t>
        </w:r>
        <w:r>
          <w:fldChar w:fldCharType="end"/>
        </w:r>
      </w:hyperlink>
    </w:p>
    <w:p>
      <w:pPr>
        <w:pStyle w:val="TOC2"/>
        <w:tabs>
          <w:tab w:val="right" w:leader="dot" w:pos="8306"/>
        </w:tabs>
      </w:pPr>
      <w:hyperlink w:anchor="_Toc1615" w:history="1">
        <w:r>
          <w:rPr>
            <w:rFonts w:ascii="仿宋" w:eastAsia="仿宋" w:hAnsi="仿宋" w:cs="仿宋" w:hint="eastAsia"/>
            <w:lang w:eastAsia="zh-CN"/>
          </w:rPr>
          <w:t>(一)、人才需求与规划</w:t>
        </w:r>
        <w:r>
          <w:tab/>
        </w:r>
        <w:r>
          <w:fldChar w:fldCharType="begin"/>
        </w:r>
        <w:r>
          <w:instrText xml:space="preserve"> PAGEREF _Toc1615 \h </w:instrText>
        </w:r>
        <w:r>
          <w:fldChar w:fldCharType="separate"/>
        </w:r>
        <w:r>
          <w:t>30</w:t>
        </w:r>
        <w:r>
          <w:fldChar w:fldCharType="end"/>
        </w:r>
      </w:hyperlink>
    </w:p>
    <w:p>
      <w:pPr>
        <w:pStyle w:val="TOC2"/>
        <w:tabs>
          <w:tab w:val="right" w:leader="dot" w:pos="8306"/>
        </w:tabs>
      </w:pPr>
      <w:hyperlink w:anchor="_Toc19246" w:history="1">
        <w:r>
          <w:rPr>
            <w:rFonts w:ascii="仿宋" w:eastAsia="仿宋" w:hAnsi="仿宋" w:cs="仿宋" w:hint="eastAsia"/>
            <w:lang w:eastAsia="zh-CN"/>
          </w:rPr>
          <w:t>(二)、培训与发展计划</w:t>
        </w:r>
        <w:r>
          <w:tab/>
        </w:r>
        <w:r>
          <w:fldChar w:fldCharType="begin"/>
        </w:r>
        <w:r>
          <w:instrText xml:space="preserve"> PAGEREF _Toc19246 \h </w:instrText>
        </w:r>
        <w:r>
          <w:fldChar w:fldCharType="separate"/>
        </w:r>
        <w:r>
          <w:t>30</w:t>
        </w:r>
        <w:r>
          <w:fldChar w:fldCharType="end"/>
        </w:r>
      </w:hyperlink>
    </w:p>
    <w:p>
      <w:pPr>
        <w:pStyle w:val="TOC1"/>
        <w:tabs>
          <w:tab w:val="right" w:leader="dot" w:pos="8306"/>
        </w:tabs>
      </w:pPr>
      <w:hyperlink w:anchor="_Toc22819" w:history="1">
        <w:r>
          <w:rPr>
            <w:rFonts w:ascii="仿宋" w:eastAsia="仿宋" w:hAnsi="仿宋" w:cs="仿宋" w:hint="eastAsia"/>
            <w:lang w:eastAsia="zh-CN"/>
          </w:rPr>
          <w:t>十、果仁项目计划安排</w:t>
        </w:r>
        <w:r>
          <w:tab/>
        </w:r>
        <w:r>
          <w:fldChar w:fldCharType="begin"/>
        </w:r>
        <w:r>
          <w:instrText xml:space="preserve"> PAGEREF _Toc22819 \h </w:instrText>
        </w:r>
        <w:r>
          <w:fldChar w:fldCharType="separate"/>
        </w:r>
        <w:r>
          <w:t>31</w:t>
        </w:r>
        <w:r>
          <w:fldChar w:fldCharType="end"/>
        </w:r>
      </w:hyperlink>
    </w:p>
    <w:p>
      <w:pPr>
        <w:pStyle w:val="TOC2"/>
        <w:tabs>
          <w:tab w:val="right" w:leader="dot" w:pos="8306"/>
        </w:tabs>
      </w:pPr>
      <w:hyperlink w:anchor="_Toc27646" w:history="1">
        <w:r>
          <w:rPr>
            <w:rFonts w:ascii="仿宋" w:eastAsia="仿宋" w:hAnsi="仿宋" w:cs="仿宋" w:hint="eastAsia"/>
            <w:lang w:eastAsia="zh-CN"/>
          </w:rPr>
          <w:t>(一)、建设周期</w:t>
        </w:r>
        <w:r>
          <w:tab/>
        </w:r>
        <w:r>
          <w:fldChar w:fldCharType="begin"/>
        </w:r>
        <w:r>
          <w:instrText xml:space="preserve"> PAGEREF _Toc27646 \h </w:instrText>
        </w:r>
        <w:r>
          <w:fldChar w:fldCharType="separate"/>
        </w:r>
        <w:r>
          <w:t>31</w:t>
        </w:r>
        <w:r>
          <w:fldChar w:fldCharType="end"/>
        </w:r>
      </w:hyperlink>
    </w:p>
    <w:p>
      <w:pPr>
        <w:pStyle w:val="TOC2"/>
        <w:tabs>
          <w:tab w:val="right" w:leader="dot" w:pos="8306"/>
        </w:tabs>
      </w:pPr>
      <w:hyperlink w:anchor="_Toc17902" w:history="1">
        <w:r>
          <w:rPr>
            <w:rFonts w:ascii="仿宋" w:eastAsia="仿宋" w:hAnsi="仿宋" w:cs="仿宋" w:hint="eastAsia"/>
            <w:lang w:eastAsia="zh-CN"/>
          </w:rPr>
          <w:t>(二)、建设进度</w:t>
        </w:r>
        <w:r>
          <w:tab/>
        </w:r>
        <w:r>
          <w:fldChar w:fldCharType="begin"/>
        </w:r>
        <w:r>
          <w:instrText xml:space="preserve"> PAGEREF _Toc17902 \h </w:instrText>
        </w:r>
        <w:r>
          <w:fldChar w:fldCharType="separate"/>
        </w:r>
        <w:r>
          <w:t>32</w:t>
        </w:r>
        <w:r>
          <w:fldChar w:fldCharType="end"/>
        </w:r>
      </w:hyperlink>
    </w:p>
    <w:p>
      <w:pPr>
        <w:pStyle w:val="TOC2"/>
        <w:tabs>
          <w:tab w:val="right" w:leader="dot" w:pos="8306"/>
        </w:tabs>
      </w:pPr>
      <w:hyperlink w:anchor="_Toc26251" w:history="1">
        <w:r>
          <w:rPr>
            <w:rFonts w:ascii="仿宋" w:eastAsia="仿宋" w:hAnsi="仿宋" w:cs="仿宋" w:hint="eastAsia"/>
            <w:lang w:eastAsia="zh-CN"/>
          </w:rPr>
          <w:t>(三)、进度安排注意事项</w:t>
        </w:r>
        <w:r>
          <w:tab/>
        </w:r>
        <w:r>
          <w:fldChar w:fldCharType="begin"/>
        </w:r>
        <w:r>
          <w:instrText xml:space="preserve"> PAGEREF _Toc26251 \h </w:instrText>
        </w:r>
        <w:r>
          <w:fldChar w:fldCharType="separate"/>
        </w:r>
        <w:r>
          <w:t>33</w:t>
        </w:r>
        <w:r>
          <w:fldChar w:fldCharType="end"/>
        </w:r>
      </w:hyperlink>
    </w:p>
    <w:p>
      <w:pPr>
        <w:pStyle w:val="TOC2"/>
        <w:tabs>
          <w:tab w:val="right" w:leader="dot" w:pos="8306"/>
        </w:tabs>
      </w:pPr>
      <w:hyperlink w:anchor="_Toc1947" w:history="1">
        <w:r>
          <w:rPr>
            <w:rFonts w:ascii="仿宋" w:eastAsia="仿宋" w:hAnsi="仿宋" w:cs="仿宋" w:hint="eastAsia"/>
            <w:lang w:eastAsia="zh-CN"/>
          </w:rPr>
          <w:t>(四)、人力资源配置</w:t>
        </w:r>
        <w:r>
          <w:tab/>
        </w:r>
        <w:r>
          <w:fldChar w:fldCharType="begin"/>
        </w:r>
        <w:r>
          <w:instrText xml:space="preserve"> PAGEREF _Toc1947 \h </w:instrText>
        </w:r>
        <w:r>
          <w:fldChar w:fldCharType="separate"/>
        </w:r>
        <w:r>
          <w:t>34</w:t>
        </w:r>
        <w:r>
          <w:fldChar w:fldCharType="end"/>
        </w:r>
      </w:hyperlink>
    </w:p>
    <w:p>
      <w:pPr>
        <w:pStyle w:val="TOC1"/>
        <w:tabs>
          <w:tab w:val="right" w:leader="dot" w:pos="8306"/>
        </w:tabs>
      </w:pPr>
      <w:hyperlink w:anchor="_Toc12583" w:history="1">
        <w:r>
          <w:rPr>
            <w:rFonts w:ascii="仿宋" w:eastAsia="仿宋" w:hAnsi="仿宋" w:cs="仿宋" w:hint="eastAsia"/>
            <w:lang w:eastAsia="zh-CN"/>
          </w:rPr>
          <w:t>十一、果仁项目人力资源管理</w:t>
        </w:r>
        <w:r>
          <w:tab/>
        </w:r>
        <w:r>
          <w:fldChar w:fldCharType="begin"/>
        </w:r>
        <w:r>
          <w:instrText xml:space="preserve"> PAGEREF _Toc12583 \h </w:instrText>
        </w:r>
        <w:r>
          <w:fldChar w:fldCharType="separate"/>
        </w:r>
        <w:r>
          <w:t>35</w:t>
        </w:r>
        <w:r>
          <w:fldChar w:fldCharType="end"/>
        </w:r>
      </w:hyperlink>
    </w:p>
    <w:p>
      <w:pPr>
        <w:pStyle w:val="TOC2"/>
        <w:tabs>
          <w:tab w:val="right" w:leader="dot" w:pos="8306"/>
        </w:tabs>
      </w:pPr>
      <w:hyperlink w:anchor="_Toc3580" w:history="1">
        <w:r>
          <w:rPr>
            <w:rFonts w:ascii="仿宋" w:eastAsia="仿宋" w:hAnsi="仿宋" w:cs="仿宋" w:hint="eastAsia"/>
            <w:lang w:eastAsia="zh-CN"/>
          </w:rPr>
          <w:t>(一)、建立健全的预算管理制度</w:t>
        </w:r>
        <w:r>
          <w:tab/>
        </w:r>
        <w:r>
          <w:fldChar w:fldCharType="begin"/>
        </w:r>
        <w:r>
          <w:instrText xml:space="preserve"> PAGEREF _Toc3580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59" w:history="1">
        <w:r>
          <w:rPr>
            <w:rFonts w:ascii="仿宋" w:eastAsia="仿宋" w:hAnsi="仿宋" w:cs="仿宋" w:hint="eastAsia"/>
            <w:lang w:eastAsia="zh-CN"/>
          </w:rPr>
          <w:t>(二)、加强资金流动监控</w:t>
        </w:r>
        <w:r>
          <w:tab/>
        </w:r>
        <w:r>
          <w:fldChar w:fldCharType="begin"/>
        </w:r>
        <w:r>
          <w:instrText xml:space="preserve"> PAGEREF _Toc11259 \h </w:instrText>
        </w:r>
        <w:r>
          <w:fldChar w:fldCharType="separate"/>
        </w:r>
        <w:r>
          <w:t>37</w:t>
        </w:r>
        <w:r>
          <w:fldChar w:fldCharType="end"/>
        </w:r>
      </w:hyperlink>
    </w:p>
    <w:p>
      <w:pPr>
        <w:pStyle w:val="TOC2"/>
        <w:tabs>
          <w:tab w:val="right" w:leader="dot" w:pos="8306"/>
        </w:tabs>
      </w:pPr>
      <w:hyperlink w:anchor="_Toc12727" w:history="1">
        <w:r>
          <w:rPr>
            <w:rFonts w:ascii="仿宋" w:eastAsia="仿宋" w:hAnsi="仿宋" w:cs="仿宋" w:hint="eastAsia"/>
            <w:lang w:eastAsia="zh-CN"/>
          </w:rPr>
          <w:t>(三)、制定完善的风险控制机制</w:t>
        </w:r>
        <w:r>
          <w:tab/>
        </w:r>
        <w:r>
          <w:fldChar w:fldCharType="begin"/>
        </w:r>
        <w:r>
          <w:instrText xml:space="preserve"> PAGEREF _Toc12727 \h </w:instrText>
        </w:r>
        <w:r>
          <w:fldChar w:fldCharType="separate"/>
        </w:r>
        <w:r>
          <w:t>38</w:t>
        </w:r>
        <w:r>
          <w:fldChar w:fldCharType="end"/>
        </w:r>
      </w:hyperlink>
    </w:p>
    <w:p>
      <w:pPr>
        <w:pStyle w:val="TOC2"/>
        <w:tabs>
          <w:tab w:val="right" w:leader="dot" w:pos="8306"/>
        </w:tabs>
      </w:pPr>
      <w:hyperlink w:anchor="_Toc18893" w:history="1">
        <w:r>
          <w:rPr>
            <w:rFonts w:ascii="仿宋" w:eastAsia="仿宋" w:hAnsi="仿宋" w:cs="仿宋" w:hint="eastAsia"/>
            <w:lang w:eastAsia="zh-CN"/>
          </w:rPr>
          <w:t>(四)、优化成本管理</w:t>
        </w:r>
        <w:r>
          <w:tab/>
        </w:r>
        <w:r>
          <w:fldChar w:fldCharType="begin"/>
        </w:r>
        <w:r>
          <w:instrText xml:space="preserve"> PAGEREF _Toc18893 \h </w:instrText>
        </w:r>
        <w:r>
          <w:fldChar w:fldCharType="separate"/>
        </w:r>
        <w:r>
          <w:t>39</w:t>
        </w:r>
        <w:r>
          <w:fldChar w:fldCharType="end"/>
        </w:r>
      </w:hyperlink>
    </w:p>
    <w:p>
      <w:pPr>
        <w:pStyle w:val="TOC1"/>
        <w:tabs>
          <w:tab w:val="right" w:leader="dot" w:pos="8306"/>
        </w:tabs>
      </w:pPr>
      <w:hyperlink w:anchor="_Toc27742" w:history="1">
        <w:r>
          <w:rPr>
            <w:rFonts w:ascii="仿宋" w:eastAsia="仿宋" w:hAnsi="仿宋" w:cs="仿宋" w:hint="eastAsia"/>
            <w:lang w:eastAsia="zh-CN"/>
          </w:rPr>
          <w:t>十二、果仁项目经营效益</w:t>
        </w:r>
        <w:r>
          <w:tab/>
        </w:r>
        <w:r>
          <w:fldChar w:fldCharType="begin"/>
        </w:r>
        <w:r>
          <w:instrText xml:space="preserve"> PAGEREF _Toc27742 \h </w:instrText>
        </w:r>
        <w:r>
          <w:fldChar w:fldCharType="separate"/>
        </w:r>
        <w:r>
          <w:t>40</w:t>
        </w:r>
        <w:r>
          <w:fldChar w:fldCharType="end"/>
        </w:r>
      </w:hyperlink>
    </w:p>
    <w:p>
      <w:pPr>
        <w:pStyle w:val="TOC2"/>
        <w:tabs>
          <w:tab w:val="right" w:leader="dot" w:pos="8306"/>
        </w:tabs>
      </w:pPr>
      <w:hyperlink w:anchor="_Toc20516" w:history="1">
        <w:r>
          <w:rPr>
            <w:rFonts w:ascii="仿宋" w:eastAsia="仿宋" w:hAnsi="仿宋" w:cs="仿宋" w:hint="eastAsia"/>
            <w:lang w:eastAsia="zh-CN"/>
          </w:rPr>
          <w:t>(一)、经济评价财务测算</w:t>
        </w:r>
        <w:r>
          <w:tab/>
        </w:r>
        <w:r>
          <w:fldChar w:fldCharType="begin"/>
        </w:r>
        <w:r>
          <w:instrText xml:space="preserve"> PAGEREF _Toc20516 \h </w:instrText>
        </w:r>
        <w:r>
          <w:fldChar w:fldCharType="separate"/>
        </w:r>
        <w:r>
          <w:t>40</w:t>
        </w:r>
        <w:r>
          <w:fldChar w:fldCharType="end"/>
        </w:r>
      </w:hyperlink>
    </w:p>
    <w:p>
      <w:pPr>
        <w:pStyle w:val="TOC2"/>
        <w:tabs>
          <w:tab w:val="right" w:leader="dot" w:pos="8306"/>
        </w:tabs>
      </w:pPr>
      <w:hyperlink w:anchor="_Toc24214" w:history="1">
        <w:r>
          <w:rPr>
            <w:rFonts w:ascii="仿宋" w:eastAsia="仿宋" w:hAnsi="仿宋" w:cs="仿宋" w:hint="eastAsia"/>
            <w:lang w:eastAsia="zh-CN"/>
          </w:rPr>
          <w:t>(二)、果仁项目盈利能力分析</w:t>
        </w:r>
        <w:r>
          <w:tab/>
        </w:r>
        <w:r>
          <w:fldChar w:fldCharType="begin"/>
        </w:r>
        <w:r>
          <w:instrText xml:space="preserve"> PAGEREF _Toc24214 \h </w:instrText>
        </w:r>
        <w:r>
          <w:fldChar w:fldCharType="separate"/>
        </w:r>
        <w:r>
          <w:t>41</w:t>
        </w:r>
        <w:r>
          <w:fldChar w:fldCharType="end"/>
        </w:r>
      </w:hyperlink>
    </w:p>
    <w:p>
      <w:pPr>
        <w:pStyle w:val="TOC1"/>
        <w:tabs>
          <w:tab w:val="right" w:leader="dot" w:pos="8306"/>
        </w:tabs>
      </w:pPr>
      <w:hyperlink w:anchor="_Toc29027" w:history="1">
        <w:r>
          <w:rPr>
            <w:rFonts w:ascii="仿宋" w:eastAsia="仿宋" w:hAnsi="仿宋" w:cs="仿宋" w:hint="eastAsia"/>
            <w:lang w:eastAsia="zh-CN"/>
          </w:rPr>
          <w:t>十三、供应链管理</w:t>
        </w:r>
        <w:r>
          <w:tab/>
        </w:r>
        <w:r>
          <w:fldChar w:fldCharType="begin"/>
        </w:r>
        <w:r>
          <w:instrText xml:space="preserve"> PAGEREF _Toc29027 \h </w:instrText>
        </w:r>
        <w:r>
          <w:fldChar w:fldCharType="separate"/>
        </w:r>
        <w:r>
          <w:t>42</w:t>
        </w:r>
        <w:r>
          <w:fldChar w:fldCharType="end"/>
        </w:r>
      </w:hyperlink>
    </w:p>
    <w:p>
      <w:pPr>
        <w:pStyle w:val="TOC2"/>
        <w:tabs>
          <w:tab w:val="right" w:leader="dot" w:pos="8306"/>
        </w:tabs>
      </w:pPr>
      <w:hyperlink w:anchor="_Toc31807" w:history="1">
        <w:r>
          <w:rPr>
            <w:rFonts w:ascii="仿宋" w:eastAsia="仿宋" w:hAnsi="仿宋" w:cs="仿宋" w:hint="eastAsia"/>
            <w:lang w:eastAsia="zh-CN"/>
          </w:rPr>
          <w:t>(一)、供应链战略规划</w:t>
        </w:r>
        <w:r>
          <w:tab/>
        </w:r>
        <w:r>
          <w:fldChar w:fldCharType="begin"/>
        </w:r>
        <w:r>
          <w:instrText xml:space="preserve"> PAGEREF _Toc31807 \h </w:instrText>
        </w:r>
        <w:r>
          <w:fldChar w:fldCharType="separate"/>
        </w:r>
        <w:r>
          <w:t>42</w:t>
        </w:r>
        <w:r>
          <w:fldChar w:fldCharType="end"/>
        </w:r>
      </w:hyperlink>
    </w:p>
    <w:p>
      <w:pPr>
        <w:pStyle w:val="TOC2"/>
        <w:tabs>
          <w:tab w:val="right" w:leader="dot" w:pos="8306"/>
        </w:tabs>
      </w:pPr>
      <w:hyperlink w:anchor="_Toc22733" w:history="1">
        <w:r>
          <w:rPr>
            <w:rFonts w:ascii="仿宋" w:eastAsia="仿宋" w:hAnsi="仿宋" w:cs="仿宋" w:hint="eastAsia"/>
            <w:lang w:eastAsia="zh-CN"/>
          </w:rPr>
          <w:t>(二)、供应商选择与合作</w:t>
        </w:r>
        <w:r>
          <w:tab/>
        </w:r>
        <w:r>
          <w:fldChar w:fldCharType="begin"/>
        </w:r>
        <w:r>
          <w:instrText xml:space="preserve"> PAGEREF _Toc22733 \h </w:instrText>
        </w:r>
        <w:r>
          <w:fldChar w:fldCharType="separate"/>
        </w:r>
        <w:r>
          <w:t>44</w:t>
        </w:r>
        <w:r>
          <w:fldChar w:fldCharType="end"/>
        </w:r>
      </w:hyperlink>
    </w:p>
    <w:p>
      <w:pPr>
        <w:pStyle w:val="TOC2"/>
        <w:tabs>
          <w:tab w:val="right" w:leader="dot" w:pos="8306"/>
        </w:tabs>
      </w:pPr>
      <w:hyperlink w:anchor="_Toc14065" w:history="1">
        <w:r>
          <w:rPr>
            <w:rFonts w:ascii="仿宋" w:eastAsia="仿宋" w:hAnsi="仿宋" w:cs="仿宋" w:hint="eastAsia"/>
            <w:lang w:eastAsia="zh-CN"/>
          </w:rPr>
          <w:t>(三)、物流与库存管理</w:t>
        </w:r>
        <w:r>
          <w:tab/>
        </w:r>
        <w:r>
          <w:fldChar w:fldCharType="begin"/>
        </w:r>
        <w:r>
          <w:instrText xml:space="preserve"> PAGEREF _Toc14065 \h </w:instrText>
        </w:r>
        <w:r>
          <w:fldChar w:fldCharType="separate"/>
        </w:r>
        <w:r>
          <w:t>45</w:t>
        </w:r>
        <w:r>
          <w:fldChar w:fldCharType="end"/>
        </w:r>
      </w:hyperlink>
    </w:p>
    <w:p>
      <w:pPr>
        <w:pStyle w:val="TOC1"/>
        <w:tabs>
          <w:tab w:val="right" w:leader="dot" w:pos="8306"/>
        </w:tabs>
      </w:pPr>
      <w:hyperlink w:anchor="_Toc16269" w:history="1">
        <w:r>
          <w:rPr>
            <w:rFonts w:ascii="仿宋" w:eastAsia="仿宋" w:hAnsi="仿宋" w:cs="仿宋" w:hint="eastAsia"/>
            <w:lang w:eastAsia="zh-CN"/>
          </w:rPr>
          <w:t>十四、营销与推广策略</w:t>
        </w:r>
        <w:r>
          <w:tab/>
        </w:r>
        <w:r>
          <w:fldChar w:fldCharType="begin"/>
        </w:r>
        <w:r>
          <w:instrText xml:space="preserve"> PAGEREF _Toc16269 \h </w:instrText>
        </w:r>
        <w:r>
          <w:fldChar w:fldCharType="separate"/>
        </w:r>
        <w:r>
          <w:t>46</w:t>
        </w:r>
        <w:r>
          <w:fldChar w:fldCharType="end"/>
        </w:r>
      </w:hyperlink>
    </w:p>
    <w:p>
      <w:pPr>
        <w:pStyle w:val="TOC2"/>
        <w:tabs>
          <w:tab w:val="right" w:leader="dot" w:pos="8306"/>
        </w:tabs>
      </w:pPr>
      <w:hyperlink w:anchor="_Toc333" w:history="1">
        <w:r>
          <w:rPr>
            <w:rFonts w:ascii="仿宋" w:eastAsia="仿宋" w:hAnsi="仿宋" w:cs="仿宋" w:hint="eastAsia"/>
            <w:lang w:eastAsia="zh-CN"/>
          </w:rPr>
          <w:t>(一)、产品/服务定位与特点</w:t>
        </w:r>
        <w:r>
          <w:tab/>
        </w:r>
        <w:r>
          <w:fldChar w:fldCharType="begin"/>
        </w:r>
        <w:r>
          <w:instrText xml:space="preserve"> PAGEREF _Toc333 \h </w:instrText>
        </w:r>
        <w:r>
          <w:fldChar w:fldCharType="separate"/>
        </w:r>
        <w:r>
          <w:t>46</w:t>
        </w:r>
        <w:r>
          <w:fldChar w:fldCharType="end"/>
        </w:r>
      </w:hyperlink>
    </w:p>
    <w:p>
      <w:pPr>
        <w:pStyle w:val="TOC2"/>
        <w:tabs>
          <w:tab w:val="right" w:leader="dot" w:pos="8306"/>
        </w:tabs>
      </w:pPr>
      <w:hyperlink w:anchor="_Toc6978" w:history="1">
        <w:r>
          <w:rPr>
            <w:rFonts w:ascii="仿宋" w:eastAsia="仿宋" w:hAnsi="仿宋" w:cs="仿宋" w:hint="eastAsia"/>
            <w:lang w:eastAsia="zh-CN"/>
          </w:rPr>
          <w:t>(二)、市场定位与竞争分析</w:t>
        </w:r>
        <w:r>
          <w:tab/>
        </w:r>
        <w:r>
          <w:fldChar w:fldCharType="begin"/>
        </w:r>
        <w:r>
          <w:instrText xml:space="preserve"> PAGEREF _Toc6978 \h </w:instrText>
        </w:r>
        <w:r>
          <w:fldChar w:fldCharType="separate"/>
        </w:r>
        <w:r>
          <w:t>48</w:t>
        </w:r>
        <w:r>
          <w:fldChar w:fldCharType="end"/>
        </w:r>
      </w:hyperlink>
    </w:p>
    <w:p>
      <w:pPr>
        <w:pStyle w:val="TOC2"/>
        <w:tabs>
          <w:tab w:val="right" w:leader="dot" w:pos="8306"/>
        </w:tabs>
      </w:pPr>
      <w:hyperlink w:anchor="_Toc6644" w:history="1">
        <w:r>
          <w:rPr>
            <w:rFonts w:ascii="仿宋" w:eastAsia="仿宋" w:hAnsi="仿宋" w:cs="仿宋" w:hint="eastAsia"/>
            <w:lang w:eastAsia="zh-CN"/>
          </w:rPr>
          <w:t>(三)、营销渠道与策略</w:t>
        </w:r>
        <w:r>
          <w:tab/>
        </w:r>
        <w:r>
          <w:fldChar w:fldCharType="begin"/>
        </w:r>
        <w:r>
          <w:instrText xml:space="preserve"> PAGEREF _Toc6644 \h </w:instrText>
        </w:r>
        <w:r>
          <w:fldChar w:fldCharType="separate"/>
        </w:r>
        <w:r>
          <w:t>49</w:t>
        </w:r>
        <w:r>
          <w:fldChar w:fldCharType="end"/>
        </w:r>
      </w:hyperlink>
    </w:p>
    <w:p>
      <w:pPr>
        <w:pStyle w:val="TOC2"/>
        <w:tabs>
          <w:tab w:val="right" w:leader="dot" w:pos="8306"/>
        </w:tabs>
      </w:pPr>
      <w:hyperlink w:anchor="_Toc14747" w:history="1">
        <w:r>
          <w:rPr>
            <w:rFonts w:ascii="仿宋" w:eastAsia="仿宋" w:hAnsi="仿宋" w:cs="仿宋" w:hint="eastAsia"/>
            <w:lang w:eastAsia="zh-CN"/>
          </w:rPr>
          <w:t>(四)、推广与宣传活动</w:t>
        </w:r>
        <w:r>
          <w:tab/>
        </w:r>
        <w:r>
          <w:fldChar w:fldCharType="begin"/>
        </w:r>
        <w:r>
          <w:instrText xml:space="preserve"> PAGEREF _Toc14747 \h </w:instrText>
        </w:r>
        <w:r>
          <w:fldChar w:fldCharType="separate"/>
        </w:r>
        <w:r>
          <w:t>50</w:t>
        </w:r>
        <w:r>
          <w:fldChar w:fldCharType="end"/>
        </w:r>
      </w:hyperlink>
    </w:p>
    <w:p>
      <w:pPr>
        <w:pStyle w:val="TOC1"/>
        <w:tabs>
          <w:tab w:val="right" w:leader="dot" w:pos="8306"/>
        </w:tabs>
      </w:pPr>
      <w:hyperlink w:anchor="_Toc17189" w:history="1">
        <w:r>
          <w:rPr>
            <w:rFonts w:ascii="仿宋" w:eastAsia="仿宋" w:hAnsi="仿宋" w:cs="仿宋" w:hint="eastAsia"/>
            <w:lang w:eastAsia="zh-CN"/>
          </w:rPr>
          <w:t>十五、果仁项目实施时间节点</w:t>
        </w:r>
        <w:r>
          <w:tab/>
        </w:r>
        <w:r>
          <w:fldChar w:fldCharType="begin"/>
        </w:r>
        <w:r>
          <w:instrText xml:space="preserve"> PAGEREF _Toc17189 \h </w:instrText>
        </w:r>
        <w:r>
          <w:fldChar w:fldCharType="separate"/>
        </w:r>
        <w:r>
          <w:t>55</w:t>
        </w:r>
        <w:r>
          <w:fldChar w:fldCharType="end"/>
        </w:r>
      </w:hyperlink>
    </w:p>
    <w:p>
      <w:pPr>
        <w:pStyle w:val="TOC2"/>
        <w:tabs>
          <w:tab w:val="right" w:leader="dot" w:pos="8306"/>
        </w:tabs>
      </w:pPr>
      <w:hyperlink w:anchor="_Toc31226" w:history="1">
        <w:r>
          <w:rPr>
            <w:rFonts w:ascii="仿宋" w:eastAsia="仿宋" w:hAnsi="仿宋" w:cs="仿宋" w:hint="eastAsia"/>
            <w:lang w:eastAsia="zh-CN"/>
          </w:rPr>
          <w:t>(一)、果仁项目启动阶段时间节点</w:t>
        </w:r>
        <w:r>
          <w:tab/>
        </w:r>
        <w:r>
          <w:fldChar w:fldCharType="begin"/>
        </w:r>
        <w:r>
          <w:instrText xml:space="preserve"> PAGEREF _Toc31226 \h </w:instrText>
        </w:r>
        <w:r>
          <w:fldChar w:fldCharType="separate"/>
        </w:r>
        <w:r>
          <w:t>55</w:t>
        </w:r>
        <w:r>
          <w:fldChar w:fldCharType="end"/>
        </w:r>
      </w:hyperlink>
    </w:p>
    <w:p>
      <w:pPr>
        <w:pStyle w:val="TOC2"/>
        <w:tabs>
          <w:tab w:val="right" w:leader="dot" w:pos="8306"/>
        </w:tabs>
      </w:pPr>
      <w:hyperlink w:anchor="_Toc29772" w:history="1">
        <w:r>
          <w:rPr>
            <w:rFonts w:ascii="仿宋" w:eastAsia="仿宋" w:hAnsi="仿宋" w:cs="仿宋" w:hint="eastAsia"/>
            <w:lang w:eastAsia="zh-CN"/>
          </w:rPr>
          <w:t>(二)、果仁项目执行阶段时间节点</w:t>
        </w:r>
        <w:r>
          <w:tab/>
        </w:r>
        <w:r>
          <w:fldChar w:fldCharType="begin"/>
        </w:r>
        <w:r>
          <w:instrText xml:space="preserve"> PAGEREF _Toc29772 \h </w:instrText>
        </w:r>
        <w:r>
          <w:fldChar w:fldCharType="separate"/>
        </w:r>
        <w:r>
          <w:t>57</w:t>
        </w:r>
        <w:r>
          <w:fldChar w:fldCharType="end"/>
        </w:r>
      </w:hyperlink>
    </w:p>
    <w:p>
      <w:pPr>
        <w:pStyle w:val="TOC2"/>
        <w:tabs>
          <w:tab w:val="right" w:leader="dot" w:pos="8306"/>
        </w:tabs>
      </w:pPr>
      <w:hyperlink w:anchor="_Toc7503" w:history="1">
        <w:r>
          <w:rPr>
            <w:rFonts w:ascii="仿宋" w:eastAsia="仿宋" w:hAnsi="仿宋" w:cs="仿宋" w:hint="eastAsia"/>
            <w:lang w:eastAsia="zh-CN"/>
          </w:rPr>
          <w:t>(三)、果仁项目完成阶段时间节点</w:t>
        </w:r>
        <w:r>
          <w:tab/>
        </w:r>
        <w:r>
          <w:fldChar w:fldCharType="begin"/>
        </w:r>
        <w:r>
          <w:instrText xml:space="preserve"> PAGEREF _Toc7503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908"/>
      <w:r>
        <w:rPr>
          <w:rFonts w:ascii="仿宋" w:eastAsia="仿宋" w:hAnsi="仿宋" w:cs="仿宋" w:hint="eastAsia"/>
          <w:sz w:val="28"/>
          <w:lang w:eastAsia="zh-CN"/>
        </w:rPr>
        <w:t>一、果仁项目危机管理</w:t>
      </w:r>
      <w:bookmarkEnd w:id="2"/>
    </w:p>
    <w:p>
      <w:pPr>
        <w:pStyle w:val="Heading2"/>
        <w:rPr>
          <w:rFonts w:ascii="仿宋" w:eastAsia="仿宋" w:hAnsi="仿宋" w:cs="仿宋" w:hint="eastAsia"/>
          <w:lang w:eastAsia="zh-CN"/>
        </w:rPr>
      </w:pPr>
      <w:bookmarkStart w:id="3" w:name="_Toc282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果仁项目危机管理中，危机预警与识别是确保果仁项目稳健运行的核心步骤。通过建立全面的监测机制，果仁项目团队旨在及时发现和理解潜在的风险和危机因素，以便采取及时的预防和应对措施，确保果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首先，通过深入的风险评估，果仁项目团队全面分析了整个果仁项目和各个阶段可能存在的威胁。这包括准确评估每个潜在风险的发生概率和可能影响的程度，为后续危机预警提供了有力支持。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果仁项目团队着重于明确定义果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果仁项目进展的持续监控，团队能够及时发现潜在问题并作出迅速反应。果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在这一阶段，团队的专业素养和反应速度将发挥至关重要的作用，以确保潜在危机能够在初期得到有效的处理，最大程度地减轻负面影响。通过危机预警与识别，果仁项目得以更有序、可控地推进。</w:t>
      </w:r>
    </w:p>
    <w:p>
      <w:pPr>
        <w:pStyle w:val="Heading2"/>
        <w:ind w:firstLine="560" w:firstLineChars="200"/>
        <w:rPr>
          <w:rFonts w:ascii="仿宋" w:eastAsia="仿宋" w:hAnsi="仿宋" w:cs="仿宋" w:hint="eastAsia"/>
          <w:sz w:val="28"/>
          <w:lang w:eastAsia="zh-CN"/>
        </w:rPr>
      </w:pPr>
      <w:bookmarkStart w:id="4" w:name="_Toc845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在危机发生时，果仁项目团队立即行动，成立了应急小组。该小组的任务是迅速制定并实施紧急应对措施，以最小化潜在损失。以下是采取的主要措施：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暂停果仁项目进度：为遏制危机蔓延，果仁项目暂时停止进行，以便全面评估当前状况。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资源重新分配：重新评估果仁项目资源的分配，确保最大限度地减小损失。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实时沟通：与关键利益相关者建立实时沟通机制，向他们传递果仁项目危机的实际状况，保障果仁项目核心利益。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在紧急应对的同时，果仁项目团队强调了团队协作和有效沟通的重要性。以下是团队协作的关键举措：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信息共享机制：建立了信息共享平台，确保团队成员能够及时获取果仁项目危机的实时信息。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领导者沟通：果仁项目领导者通过定期会议和即时沟通工具，指导团队应对危机，保持团队稳定运行。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随着危机得到初步控制，果仁项目团队转向制定恢复计划，以确保果仁项目能够从中迅速恢复。主要恢复计划包括：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修复受损的进度计划：重新评估果仁项目进度，制定修复计划，确保果仁项目尽快回归正常进程。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重新调整资源分配：优化资源分配，确保果仁项目在有限资源下高效运转。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风险管理机制加强：对果仁项目风险进行全面评估，制定更强化的风险管理策略，以预防未来可能的危机。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22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845"/>
      <w:r>
        <w:rPr>
          <w:rFonts w:ascii="仿宋" w:eastAsia="仿宋" w:hAnsi="仿宋" w:cs="仿宋" w:hint="eastAsia"/>
          <w:lang w:eastAsia="zh-CN"/>
        </w:rPr>
        <w:t>(一)、果仁行业分析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果仁行业一直以来都是市场的关注焦点。行业内的发展趋势、竞争态势以及潜在机会都对果仁项目的推进产生深远的影响。通过深入研究行业的整体概貌，我们将更好地理解行业的核心特征，为果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果仁行业，技术一直是推动创新和发展的关键因素。我们将对当前技术趋势进行详尽分析，包括但不限于人工智能、大数据应用、先进制造技术等。这有助于果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果仁项目成功的基础。我们将对主要竞争对手进行深入研究，包括其市场份额、产品特点、市场定位等。通过全面了解竞争对手的优势和劣势，果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739"/>
      <w:r>
        <w:rPr>
          <w:rFonts w:ascii="仿宋" w:eastAsia="仿宋" w:hAnsi="仿宋" w:cs="仿宋" w:hint="eastAsia"/>
          <w:sz w:val="28"/>
          <w:lang w:eastAsia="zh-CN"/>
        </w:rPr>
        <w:t>(二)、果仁市场分析预测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通过对市场规模的深入调研，我们将预测果仁市场未来的增长趋势。这包括市场的整体规模、各细分领域的发展趋势等。果仁项目可以根据市场的扩张速度和潜在机会，制定更符合市场需求的发展策略。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了解消费者的需求是市场分析的核心。我们将通过调查研究，深入挖掘目标消费者的需求特点、购买习惯以及对产品和服务的期望。这有助于果仁项目更好地定位目标市场，提供更符合消费者期待的解决方案。</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果仁项目实施过程中需要充分考虑的因素。我们将对市场风险进行全面评估，包括但不限于政策法规风险、市场竞争风险、技术变革风险等。通过对潜在风险的深入分析，果仁项目可以制定相应的风险缓解策略，降低不确定性对果仁项目的影响。</w:t>
      </w:r>
    </w:p>
    <w:p>
      <w:pPr>
        <w:pStyle w:val="Heading1"/>
        <w:ind w:firstLine="560" w:firstLineChars="200"/>
        <w:rPr>
          <w:rFonts w:ascii="仿宋" w:eastAsia="仿宋" w:hAnsi="仿宋" w:cs="仿宋" w:hint="eastAsia"/>
          <w:sz w:val="28"/>
          <w:lang w:eastAsia="zh-CN"/>
        </w:rPr>
      </w:pPr>
      <w:bookmarkStart w:id="8" w:name="_Toc14551"/>
      <w:r>
        <w:rPr>
          <w:rFonts w:ascii="仿宋" w:eastAsia="仿宋" w:hAnsi="仿宋" w:cs="仿宋" w:hint="eastAsia"/>
          <w:sz w:val="28"/>
          <w:lang w:eastAsia="zh-CN"/>
        </w:rPr>
        <w:t>三、果仁项目建设背景及必要性分析</w:t>
      </w:r>
      <w:bookmarkEnd w:id="8"/>
    </w:p>
    <w:p>
      <w:pPr>
        <w:pStyle w:val="Heading2"/>
        <w:rPr>
          <w:rFonts w:ascii="仿宋" w:eastAsia="仿宋" w:hAnsi="仿宋" w:cs="仿宋" w:hint="eastAsia"/>
          <w:lang w:eastAsia="zh-CN"/>
        </w:rPr>
      </w:pPr>
      <w:bookmarkStart w:id="9" w:name="_Toc18136"/>
      <w:r>
        <w:rPr>
          <w:rFonts w:ascii="仿宋" w:eastAsia="仿宋" w:hAnsi="仿宋" w:cs="仿宋" w:hint="eastAsia"/>
          <w:lang w:eastAsia="zh-CN"/>
        </w:rPr>
        <w:t>(一)、果仁项目背景分析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果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果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我们的背景分析将深入挖掘当前行业的发展趋势，通过对竞争态势的全面审视，找到果仁项目在这个潮流中的定位。同时，我们将关注行业内涌现的新兴机遇，以便果仁项目更好地融入行业发展的潮流中。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果仁项目提供了强大的发展动力。我们将聚焦于行业内最新的技术发展趋势，包括但不限于人工智能、大数据分析、物联网等领域。通过深度的技术研究，我们将确保果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果仁项目发展的源泉。我们将投入更多的精力对市场需求进行深入剖析，超越表面的需求，深入挖掘潜在的市场痛点和机遇。通过对市场需求的细致了解，果仁项目将更有针对性地设计解决方案，满足市场的多样化需求，从而更好地促进果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果仁项目战略至关重要。我们将对竞争态势进行更为深入的分析，包括但不限于市场份额、产品特点、客户满意度等多个维度。通过深度的竞争分析，果仁项目将能够更准确地把握市场脉搏，制定具有竞争力的果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果仁项目的发展具有直接的影响。我们将进行更为全面的法规和政策分析，了解行业发展中的潜在法律风险和合规挑战。通过充分了解和遵守相关法规，果仁项目将确保在法律框架内合法合规运营，为果仁项目的稳健发展提供有力支持。</w:t>
      </w:r>
    </w:p>
    <w:p>
      <w:pPr>
        <w:pStyle w:val="Heading2"/>
        <w:ind w:firstLine="560" w:firstLineChars="200"/>
        <w:rPr>
          <w:rFonts w:ascii="仿宋" w:eastAsia="仿宋" w:hAnsi="仿宋" w:cs="仿宋" w:hint="eastAsia"/>
          <w:sz w:val="28"/>
          <w:lang w:eastAsia="zh-CN"/>
        </w:rPr>
      </w:pPr>
      <w:bookmarkStart w:id="10" w:name="_Toc8102"/>
      <w:r>
        <w:rPr>
          <w:rFonts w:ascii="仿宋" w:eastAsia="仿宋" w:hAnsi="仿宋" w:cs="仿宋" w:hint="eastAsia"/>
          <w:sz w:val="28"/>
          <w:lang w:eastAsia="zh-CN"/>
        </w:rPr>
        <w:t>(二)、果仁项目建设必要性分析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果仁项目建设的迫切性源于对行业发展趋势的深刻洞察。我们正处于一个行业变革的时代，科技创新、数字化转型成为企业发展的关键动力。果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果仁项目建设不仅仅是为了跟上潮流，更是为了通过技术创新推动企业的持续发展。通过引入先进的技术和解决方案，果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果仁项目的建设成为必然选择，通过提高产品质量、拓展服务领域，从而在竞争中获得更多的机会。果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果仁项目建设的必要性体现在对客户需求更精准的满足。通过果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仁项目建设的背后是对企业持续创新的追求。只有通过不断创新，企业才能在竞争中立于不败之地。果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0989"/>
      <w:r>
        <w:rPr>
          <w:rFonts w:ascii="仿宋" w:eastAsia="仿宋" w:hAnsi="仿宋" w:cs="仿宋" w:hint="eastAsia"/>
          <w:sz w:val="28"/>
          <w:lang w:eastAsia="zh-CN"/>
        </w:rPr>
        <w:t>四、果仁项目选址可行性分析</w:t>
      </w:r>
      <w:bookmarkEnd w:id="11"/>
    </w:p>
    <w:p>
      <w:pPr>
        <w:pStyle w:val="Heading2"/>
        <w:rPr>
          <w:rFonts w:ascii="仿宋" w:eastAsia="仿宋" w:hAnsi="仿宋" w:cs="仿宋" w:hint="eastAsia"/>
          <w:lang w:eastAsia="zh-CN"/>
        </w:rPr>
      </w:pPr>
      <w:bookmarkStart w:id="12" w:name="_Toc29988"/>
      <w:r>
        <w:rPr>
          <w:rFonts w:ascii="仿宋" w:eastAsia="仿宋" w:hAnsi="仿宋" w:cs="仿宋" w:hint="eastAsia"/>
          <w:lang w:eastAsia="zh-CN"/>
        </w:rPr>
        <w:t>(一)、果仁项目选址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该果仁项目选址位于XX省XX市XX区XXX街道</w:t>
      </w:r>
    </w:p>
    <w:p>
      <w:pPr>
        <w:pStyle w:val="Heading2"/>
        <w:ind w:firstLine="560" w:firstLineChars="200"/>
        <w:rPr>
          <w:rFonts w:ascii="仿宋" w:eastAsia="仿宋" w:hAnsi="仿宋" w:cs="仿宋" w:hint="eastAsia"/>
          <w:sz w:val="28"/>
          <w:lang w:eastAsia="zh-CN"/>
        </w:rPr>
      </w:pPr>
      <w:bookmarkStart w:id="13" w:name="_Toc1941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果仁项目的征地面积将根据果仁项目的实际规模和需求进行精确规划。具体面积XXX平方米，旨在确保果仁项目不仅能够满足当前的发展需求，还能够预留空间以适应未来的扩展。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净用地面积是在征地面积基础上去除不可利用面积后的实际可开发用地。具体面积XXX平方米，考虑到环保、交通、安全等多方面因素，以确保果仁项目在整体利用效率上达到最优。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果仁项目计划建设的建筑总规模具体面积XXX平方米。这一规模的确定综合考虑了果仁项目的性质、规模，以及城市规划的相关要求，确保建筑布局与周边环境协调一致。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绿地率是果仁项目用地中被规划为绿地的比例。具体面积XXX平方米，旨在通过合理规划绿地，改善果仁项目周边环境，提升居民生活质量，并符合城市整体绿化规划。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容积率是用地上可以建设的建筑总体积与用地面积之比。具体面积XXX，通过合理的容积率规划，确保果仁项目建筑规模与周边环境和谐共生。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确保果仁项目选址与当地城市规划相一致，具体面积XXX平方米。通过与城市规划部门深入沟通，确保果仁项目不仅符合城市的整体发展方向，还能够融入城市的发展布局，为城市的长远发展贡献力量。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充分了解并确保果仁项目选址符合当地产业政策，具体面积XXX平方米。这包括果仁项目对当地经济的促进作用，以及对相关产业的带动效应，确保果仁项目与地方政府的产业政策保持一致，促进共赢合作。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用地总体要求必须符合环保和可持续发展的原则，具体面积XXX平方米。通过采用绿色建筑设计、节能减排等措施，确保果仁项目在建设和运营过程中对环境的影响最小化，达到可持续发展的要求。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确保果仁项目选址具备必要的公共设施配套，具体面积XXX平方米。这包括交通便利性、教育、医疗等基础设施，以提高居民生活品质，使得果仁项目选址更具吸引力。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考虑用地总体要求对当地社会稳定性的影响，具体面积XXX平方米。通过深入了解当地社区反馈，确保果仁项目的选址和建设过程对当地社会和谐稳定产生积极作用。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果仁项目选址不仅符合法规和规划，还在实际操作中具有可行性。这一全面规划将为果仁项目的成功实施提供坚实的基础，确保果仁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1523"/>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果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果仁项目的设备规划和空间设计中，我们将采取灵活设备布局的措施。设备布局将根据实际需求进行灵活设计，避免不必要的浪费。通过合理规划设备摆放位置，我们将提高设备的利用率，减少设备间距，以确保果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果仁项目内部引入共享设施的概念，例如共享会议室、办公区等。通过这种方式，我们可以减少对资源的重复建设，提高资源共享效率，从而减小果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413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果仁项目的总图布置中，我们将不同功能区域进行明确的规划，以最大程度满足果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449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我们首先关注市场因素，包括潜在客户分布、竞争对手位置、市场需求等。通过深入的市场调研，我们能够更准确地评估选址对于市场开拓和产品销售的影响，确保果仁项目能够在有利的市场环境中蓬勃发展。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果仁项目对环境的影响是综合评价的重要因素之一。我们将详细考虑选址周边的自然环境、生态保护区、水源地等情况，确保果仁项目的建设和运营对环境影响最小化，并符合当地的环保法规标准。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对选址的评价还需充分考虑当地政府的产业政策和法规。我们将详细了解果仁项目所在地的相关政策，确保果仁项目的规划和运营与当地法规相符，降低不必要的法律风险。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考虑到社会稳定性对企业运营的重要性，我们将评估选址地区的社会安全情况、劳工关系、社区反馈等方面，以确保果仁项目的建设和运营不会受到社会稳定性的负面影响。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最后，我们将综合考虑用地成本，包括土地购置费用、土地开发成本等。通过对用地成本的详细评估，我们能够做出更为精确的经济效益分析，为果仁项目的投资决策提供有力支持。</w:t>
      </w:r>
    </w:p>
    <w:p>
      <w:pPr>
        <w:pStyle w:val="Heading1"/>
        <w:ind w:firstLine="560" w:firstLineChars="200"/>
        <w:rPr>
          <w:rFonts w:ascii="仿宋" w:eastAsia="仿宋" w:hAnsi="仿宋" w:cs="仿宋" w:hint="eastAsia"/>
          <w:sz w:val="28"/>
          <w:lang w:eastAsia="zh-CN"/>
        </w:rPr>
      </w:pPr>
      <w:bookmarkStart w:id="17" w:name="_Toc6448"/>
      <w:r>
        <w:rPr>
          <w:rFonts w:ascii="仿宋" w:eastAsia="仿宋" w:hAnsi="仿宋" w:cs="仿宋" w:hint="eastAsia"/>
          <w:sz w:val="28"/>
          <w:lang w:eastAsia="zh-CN"/>
        </w:rPr>
        <w:t>五、果仁项目建设单位说明</w:t>
      </w:r>
      <w:bookmarkEnd w:id="17"/>
    </w:p>
    <w:p>
      <w:pPr>
        <w:pStyle w:val="Heading2"/>
        <w:rPr>
          <w:rFonts w:ascii="仿宋" w:eastAsia="仿宋" w:hAnsi="仿宋" w:cs="仿宋" w:hint="eastAsia"/>
          <w:lang w:eastAsia="zh-CN"/>
        </w:rPr>
      </w:pPr>
      <w:bookmarkStart w:id="18" w:name="_Toc30760"/>
      <w:r>
        <w:rPr>
          <w:rFonts w:ascii="仿宋" w:eastAsia="仿宋" w:hAnsi="仿宋" w:cs="仿宋" w:hint="eastAsia"/>
          <w:lang w:eastAsia="zh-CN"/>
        </w:rPr>
        <w:t>(一)、果仁项目承办单位基本情况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3158"/>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果仁项目承办单位的XXXX，我们着眼于实现可持续的经济效益。通过技术创新和解决方案的提供，公司预计在果仁项目执行期间将获得可观的收入增长。这一收入来源主要包括果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同时，我们注重成本控制和效率提升，以确保果仁项目的可持续盈利。透过精细的管理和资源优化，公司期望实现果仁项目利润最大化。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果仁项目实施进行全面的投资评估，包括果仁项目启动阶段的资金投入和后续运营成本。通过对果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为确保公司在果仁项目实施过程中具备足够的资金流动性，公司将进行详尽的现金流分析。这包括资金需求的合理预测、果仁项目周期内的资金峰谷分析以及灵活的财务管理策略，以应对各种潜在的经济变动。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https://d.book118.com/466010013112010053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610BB5"/>
    <w:rsid w:val="2A610B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6010013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2024-02-22T14:01:00Z</dcterms:created>
  <dcterms:modified xsi:type="dcterms:W3CDTF">2024-02-22T14:02:02Z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CD334D8951DD41698934AE44A21CD7A9_11</vt:lpwstr>
  </property>
  <property fmtid="{D5CDD505-2E9C-101B-9397-08002B2CF9AE}" pid="3" name="KSOProductBuildVer">
    <vt:lpwstr>2052-12.1.0.16250</vt:lpwstr>
  </property>
</Properties>
</file>