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2024年北京住院医师-北京住院医师口腔内科历年高频考点试卷专家荟萃含答案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患者，女，46岁。右下颌第一磨牙金属全冠修复一年余，昨日脱落，于某院求诊，检查发现金属全冠</w:t>
      </w:r>
      <w:r>
        <w:drawing>
          <wp:inline distT="0" distB="0" distL="0" distR="0">
            <wp:extent cx="180994" cy="180994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面存在左右孔洞，冠内基牙继发龋，无松动，分析修复体脱落的原因最可能是（）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A、金属选择不当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B、咀嚼过硬食物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C、粘固剂使用不当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D、基牙预备间隙不足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E、咬合关系不正常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铸造金属舌面板最适合于下列各项，除了（）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A、咬合紧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B、冠的唇舌径小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C、根管呈喇叭口状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D、深覆</w:t>
      </w:r>
      <w:r>
        <w:drawing>
          <wp:inline distT="0" distB="0" distL="0" distR="0">
            <wp:extent cx="180994" cy="180994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E、冠的唇舌径大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下列哪一项不是牙龈瘤的临床特点（）</w:t>
      </w:r>
      <w:r>
        <w:drawing>
          <wp:inline distT="0" distB="0" distL="0" distR="0">
            <wp:extent cx="2171928" cy="1524160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71928" cy="15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A、非真性肿瘤，但切除后易复发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B、分为肉芽肿性龈瘤、纤维性龈瘤、血管性龈瘤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C、多发生于单个牙唇、颊侧的牙龈乳头处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D、主要采用手术切除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E、手术切除后不易复发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患者男。</w:t>
      </w:r>
      <w:r>
        <w:drawing>
          <wp:inline distT="0" distB="0" distL="0" distR="0">
            <wp:extent cx="266728" cy="200046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颊侧牙龈溃疡3个月，经2周抗炎治疗未愈。为明确诊断，应选用的检查为（）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A、牙片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C、B超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D、切取活检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E、细针吸活检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患者，女，28岁。因龋齿致牙冠大部分缺损，影响美观。要求固定义齿修复。查，</w:t>
      </w:r>
      <w:r>
        <w:drawing>
          <wp:inline distT="0" distB="0" distL="0" distR="0">
            <wp:extent cx="238150" cy="247676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残根，叩（-），X线检查，</w:t>
      </w:r>
      <w:r>
        <w:drawing>
          <wp:inline distT="0" distB="0" distL="0" distR="0">
            <wp:extent cx="238150" cy="247676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已行根管治疗，根充完全。在备牙时，桩冠颈缘设计不正确的作法是（）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A、如为金属烤瓷冠，唇缘牙体预备形式可为135°肩台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B、如为全瓷冠，应作90°肩台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C、唇侧肩台宽度不少于1.0mm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D、舌面肩台宽度不少于0.5mm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E、各轴面肩台不必连续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长期牙体磨损可引起（）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A、牙本质过敏症或食物嵌塞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B、牙髓和根尖周病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C、创伤</w:t>
      </w:r>
      <w:r>
        <w:drawing>
          <wp:inline distT="0" distB="0" distL="0" distR="0">
            <wp:extent cx="180994" cy="180994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或创伤性溃疡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D、颞下颌关节紊乱病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E、以上均正确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女．25岁，右下6全冠戴入后不久出现龈组织红肿疼痛，最不可能出现的原因是（）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A、垂直型食物嵌塞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B、水平型食物嵌塞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C、修复体边缘过长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D、创伤</w:t>
      </w:r>
      <w:r>
        <w:drawing>
          <wp:inline distT="0" distB="0" distL="0" distR="0">
            <wp:extent cx="180994" cy="180994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E、修复体轴面凸度恢复不正确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慢性牙周炎的基础治疗如下，除外（）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A、口腔卫生指导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B、消除龈上、下菌斑及牙石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C、纠正食物嵌塞、</w:t>
      </w:r>
      <w:r>
        <w:drawing>
          <wp:inline distT="0" distB="0" distL="0" distR="0">
            <wp:extent cx="180994" cy="180994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D、牙周手术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E、暂时性固定松动牙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0"/>
          <w:headerReference w:type="default" r:id="rId21"/>
          <w:footerReference w:type="even" r:id="rId22"/>
          <w:headerReference w:type="first" r:id="rId23"/>
          <w:footerReference w:type="first" r:id="rId24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患者，男，54岁。</w:t>
      </w:r>
      <w:r>
        <w:drawing>
          <wp:inline distT="0" distB="0" distL="0" distR="0">
            <wp:extent cx="228624" cy="257202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缺失，前后均有基牙，按Kennedy分类属于（）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A、第一类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C、第三类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D、第三类一亚类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E、第四类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前牙如咬合过紧瓷衔接的方式正确日（）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A、覆盖舌侧大部只留颈部颈环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B、舌侧层只覆盖舌侧切缘2～3mm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C、金瓷结合线设在咬</w:t>
      </w:r>
      <w:r>
        <w:drawing>
          <wp:inline distT="0" distB="0" distL="0" distR="0">
            <wp:extent cx="180994" cy="180994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接触区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D、瓷层只覆盖唇侧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E、瓷层覆盖舌侧的全部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某患者右下阻生智齿反复肿痛1年余。1周来右面下部出现肿胀伴开口受限。X线片示</w:t>
      </w:r>
      <w:r>
        <w:drawing>
          <wp:inline distT="0" distB="0" distL="0" distR="0">
            <wp:extent cx="200046" cy="190520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近中阻生，下颌升支弥漫性密度增高，其中可见局限性骨质破坏灶。升支外侧皮质无明显破坏，但密质骨外侧有骨质增生。可能的诊断为（）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A、牙源性中央性颌骨骨髓炎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B、牙源性边缘性颌骨骨髓炎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C、骨纤维异常增殖症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D、颌骨结核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E、成骨肉瘤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减轻固定桥桥体所受</w:t>
      </w:r>
      <w:r>
        <w:drawing>
          <wp:inline distT="0" distB="0" distL="0" distR="0">
            <wp:extent cx="180994" cy="180994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力的方法中错误的是（）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A、脱离</w:t>
      </w:r>
      <w:r>
        <w:drawing>
          <wp:inline distT="0" distB="0" distL="0" distR="0">
            <wp:extent cx="180994" cy="180994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B、扩大</w:t>
      </w:r>
      <w:r>
        <w:drawing>
          <wp:inline distT="0" distB="0" distL="0" distR="0">
            <wp:extent cx="180994" cy="180994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面舌外展隙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C、加深</w:t>
      </w:r>
      <w:r>
        <w:drawing>
          <wp:inline distT="0" distB="0" distL="0" distR="0">
            <wp:extent cx="180994" cy="180994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面颊舌沟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</w:t>
      </w:r>
      <w:r>
        <w:drawing>
          <wp:inline distT="0" distB="0" distL="0" distR="0">
            <wp:extent cx="180994" cy="180994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面副沟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E、减少</w:t>
      </w:r>
      <w:r>
        <w:drawing>
          <wp:inline distT="0" distB="0" distL="0" distR="0">
            <wp:extent cx="180994" cy="180994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面颊舌径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7"/>
          <w:headerReference w:type="default" r:id="rId28"/>
          <w:footerReference w:type="even" r:id="rId29"/>
          <w:headerReference w:type="first" r:id="rId30"/>
          <w:footerReference w:type="first" r:id="rId31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颈深上淋巴结与颈深下淋巴结分界的部位在（）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95628" cy="2229084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95628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A、锁骨水平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B、颈总动脉分叉水平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C、甲状软骨水平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D、舌骨水平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E、下颌角水平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可摘局部义齿戴后出现食物嵌塞的可能原因不包括（）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力过大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B、基托与组织不密合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支托与支托凹不贴合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D、卡环臂与基牙不贴合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E、基托与天然牙不贴合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倒钩卡环适用于下列何种情况（）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A、前后均有缺隙的孤立前磨牙或磨牙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B、缺隙侧松动天然牙的邻近基牙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C、基牙牙冠短而稳固，相邻两牙之间有间隙或有食物嵌塞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D、倒凹区在</w:t>
      </w:r>
      <w:r>
        <w:drawing>
          <wp:inline distT="0" distB="0" distL="0" distR="0">
            <wp:extent cx="180994" cy="180994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支托同侧下方的基牙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E、最后孤立的磨牙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可摘局部义齿基托不具备的功能是（）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A、承担和集中</w:t>
      </w:r>
      <w:r>
        <w:drawing>
          <wp:inline distT="0" distB="0" distL="0" distR="0">
            <wp:extent cx="180994" cy="180994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B、保护黏膜及牙槽骨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C、连接义齿各部成一整体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D、加强义齿的固位和稳定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E、修复缺损的软、硬组织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牙钳的使用下述何种方法是错误的（）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95996" cy="5715600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95996" cy="57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A、正确选用牙钳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B、钳喙的纵轴与牙长轴平行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C、安放好牙钳再次核对牙位及避免损伤到邻牙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D、安放时钳喙内侧凹面紧贴牙面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E、安放时钳喙先放唇颊侧、再放舌腭侧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可摘局部义齿的口腔准备不包括以下哪项内容（）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A、磨改伸长的基牙、邻牙和对</w:t>
      </w:r>
      <w:r>
        <w:drawing>
          <wp:inline distT="0" distB="0" distL="0" distR="0">
            <wp:extent cx="180994" cy="180994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牙，调整</w:t>
      </w:r>
      <w:r>
        <w:drawing>
          <wp:inline distT="0" distB="0" distL="0" distR="0">
            <wp:extent cx="180994" cy="180994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曲线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B、调改基牙的倾斜度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C、调改基牙的邻颊、邻舌线角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D、适当的部位磨</w:t>
      </w:r>
      <w:r>
        <w:drawing>
          <wp:inline distT="0" distB="0" distL="0" distR="0">
            <wp:extent cx="180994" cy="180994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支托凹、隙卡沟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E、磨除基牙的倒凹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drawing>
          <wp:inline distT="0" distB="0" distL="0" distR="0">
            <wp:extent cx="180994" cy="180994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创伤治疗的方法是（）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A、磨改牙齿的外形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B、修复缺失牙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C、正畸治疗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D、松动牙固定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E、以上均是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患者，</w:t>
      </w:r>
      <w:r>
        <w:drawing>
          <wp:inline distT="0" distB="0" distL="0" distR="0">
            <wp:extent cx="600138" cy="219098"/>
            <wp:effectExtent l="0" t="0" r="0" b="0"/>
            <wp:docPr id="61" name="_x0000_i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_x0000_i006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0013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缺失，基牙条件良好，防止义齿前后翘动最有利的措施是（）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A、扩大基托面积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B、设计舌支托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C、设计间接固位体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D、减少牙尖斜度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E、设计平衡卡环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全口义齿戴入后，一般不会引起基托折断的是（）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62" name="_x0000_i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_x0000_i00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力不平衡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B、基托较薄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C、牙槽骨继续吸收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D、基托与黏膜不贴合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E、垂直距离恢复的不够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下列哪项不是非解剖式人工牙的特点（）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63" name="_x0000_i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_x0000_i00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力以垂直方向传递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B、无牙尖，无外展隙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C、可减少义齿的不稳定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D、咀嚼效率低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E、可减缓牙槽嵴吸收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患者男，27岁。1年来牙床肿胀，影响上下唇活动。检查：</w:t>
      </w:r>
      <w:r>
        <w:drawing>
          <wp:inline distT="0" distB="0" distL="0" distR="0">
            <wp:extent cx="723976" cy="381040"/>
            <wp:effectExtent l="0" t="0" r="0" b="0"/>
            <wp:docPr id="64" name="_x0000_i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006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23976" cy="3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唇侧龈增生，乳头明显突出，部分前牙被覆盖，袋深5～6mm，探诊无出血。X线片未见牙槽骨吸收。该患者经多次牙周治疗无效，选择的治疗方法应是（）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A、龈翻瓣术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B、龈上洁治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C、龈下刮治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D、局部用药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E、龈切除术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患者30岁，因右侧下后牙反复肿痛就诊。查：5｜无龋，</w:t>
      </w:r>
      <w:r>
        <w:drawing>
          <wp:inline distT="0" distB="0" distL="0" distR="0">
            <wp:extent cx="180994" cy="180994"/>
            <wp:effectExtent l="0" t="0" r="0" b="0"/>
            <wp:docPr id="65" name="_x0000_i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_x0000_i006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面磨损可见牙本质暴露，探（-），叩（+），X线：根尖病变，根尖孔呈喇叭口状。造成该牙病变的原因可能为（）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B、牙隐裂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C、畸形中央尖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D、牙合创伤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E、釉质发育不全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下列哪项不是固定义齿的优点（）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66" name="_x0000_i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_x0000_i006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力分散到修复连接体体整体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B、咀嚼效能高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C、磨牙少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D、近似真牙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E、异物感小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全口义齿作侧方咬合时，工作侧不接触，平衡侧接触，应调整（）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A、增大补偿曲线曲度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B、增大横</w:t>
      </w:r>
      <w:r>
        <w:drawing>
          <wp:inline distT="0" distB="0" distL="0" distR="0">
            <wp:extent cx="180994" cy="180994"/>
            <wp:effectExtent l="0" t="0" r="0" b="0"/>
            <wp:docPr id="67" name="_x0000_i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_x0000_i006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曲线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C、减小补偿曲线曲度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D、减小横</w:t>
      </w:r>
      <w:r>
        <w:drawing>
          <wp:inline distT="0" distB="0" distL="0" distR="0">
            <wp:extent cx="180994" cy="180994"/>
            <wp:effectExtent l="0" t="0" r="0" b="0"/>
            <wp:docPr id="68" name="_x0000_i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_x0000_i006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曲线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E、以上均不对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drawing>
          <wp:inline distT="0" distB="0" distL="0" distR="0">
            <wp:extent cx="257202" cy="228624"/>
            <wp:effectExtent l="0" t="0" r="0" b="0"/>
            <wp:docPr id="69" name="_x0000_i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_x0000_i0069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冠周炎可并发面颊瘘，其常见位置相当于（）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28670" cy="2095720"/>
            <wp:effectExtent l="0" t="0" r="0" b="0"/>
            <wp:docPr id="70" name="_x0000_i0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_x0000_i007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26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https://d.book118.com/466013142212010040</w:t>
        </w:r>
      </w:hyperlink>
    </w:p>
    <w:p>
      <w:pPr>
        <w:pStyle w:val="Normal26"/>
      </w:pPr>
    </w:p>
    <w:sectPr>
      <w:headerReference w:type="even" r:id="rId54"/>
      <w:headerReference w:type="default" r:id="rId55"/>
      <w:footerReference w:type="even" r:id="rId56"/>
      <w:headerReference w:type="first" r:id="rId57"/>
      <w:footerReference w:type="first" r:id="rId58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pn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5.xml" /><Relationship Id="rId23" Type="http://schemas.openxmlformats.org/officeDocument/2006/relationships/header" Target="header9.xml" /><Relationship Id="rId24" Type="http://schemas.openxmlformats.org/officeDocument/2006/relationships/footer" Target="footer6.xml" /><Relationship Id="rId25" Type="http://schemas.openxmlformats.org/officeDocument/2006/relationships/image" Target="media/image5.jpeg" /><Relationship Id="rId26" Type="http://schemas.openxmlformats.org/officeDocument/2006/relationships/image" Target="media/image6.jpe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8.xml" /><Relationship Id="rId32" Type="http://schemas.openxmlformats.org/officeDocument/2006/relationships/image" Target="media/image7.jpeg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9.xml" /><Relationship Id="rId36" Type="http://schemas.openxmlformats.org/officeDocument/2006/relationships/header" Target="header15.xml" /><Relationship Id="rId37" Type="http://schemas.openxmlformats.org/officeDocument/2006/relationships/footer" Target="footer10.xml" /><Relationship Id="rId38" Type="http://schemas.openxmlformats.org/officeDocument/2006/relationships/image" Target="media/image8.jpeg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footer" Target="footer11.xml" /><Relationship Id="rId42" Type="http://schemas.openxmlformats.org/officeDocument/2006/relationships/header" Target="header18.xml" /><Relationship Id="rId43" Type="http://schemas.openxmlformats.org/officeDocument/2006/relationships/footer" Target="footer12.xml" /><Relationship Id="rId44" Type="http://schemas.openxmlformats.org/officeDocument/2006/relationships/image" Target="media/image9.jpeg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image" Target="media/image12.jpeg" /><Relationship Id="rId53" Type="http://schemas.openxmlformats.org/officeDocument/2006/relationships/hyperlink" Target="https://d.book118.com/466013142212010040" TargetMode="External" /><Relationship Id="rId54" Type="http://schemas.openxmlformats.org/officeDocument/2006/relationships/header" Target="header22.xml" /><Relationship Id="rId55" Type="http://schemas.openxmlformats.org/officeDocument/2006/relationships/header" Target="header23.xml" /><Relationship Id="rId56" Type="http://schemas.openxmlformats.org/officeDocument/2006/relationships/footer" Target="footer15.xml" /><Relationship Id="rId57" Type="http://schemas.openxmlformats.org/officeDocument/2006/relationships/header" Target="header24.xml" /><Relationship Id="rId58" Type="http://schemas.openxmlformats.org/officeDocument/2006/relationships/footer" Target="footer16.xml" /><Relationship Id="rId59" Type="http://schemas.openxmlformats.org/officeDocument/2006/relationships/theme" Target="theme/theme1.xml" /><Relationship Id="rId6" Type="http://schemas.openxmlformats.org/officeDocument/2006/relationships/header" Target="header1.xml" /><Relationship Id="rId60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