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水处理絮凝剂TXY-1，TXY-3项目规划设计方案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69" w:history="1">
        <w:r>
          <w:rPr>
            <w:rFonts w:ascii="仿宋" w:eastAsia="仿宋" w:hAnsi="仿宋" w:cs="仿宋" w:hint="eastAsia"/>
            <w:lang w:eastAsia="zh-CN"/>
          </w:rPr>
          <w:t>前言</w:t>
        </w:r>
        <w:r>
          <w:tab/>
        </w:r>
        <w:r>
          <w:fldChar w:fldCharType="begin"/>
        </w:r>
        <w:r>
          <w:instrText xml:space="preserve"> PAGEREF _Toc19669 \h </w:instrText>
        </w:r>
        <w:r>
          <w:fldChar w:fldCharType="separate"/>
        </w:r>
        <w:r>
          <w:t>3</w:t>
        </w:r>
        <w:r>
          <w:fldChar w:fldCharType="end"/>
        </w:r>
      </w:hyperlink>
    </w:p>
    <w:p>
      <w:pPr>
        <w:pStyle w:val="TOC1"/>
        <w:tabs>
          <w:tab w:val="right" w:leader="dot" w:pos="8306"/>
        </w:tabs>
      </w:pPr>
      <w:hyperlink w:anchor="_Toc12732" w:history="1">
        <w:r>
          <w:rPr>
            <w:rFonts w:ascii="仿宋" w:eastAsia="仿宋" w:hAnsi="仿宋" w:cs="仿宋" w:hint="eastAsia"/>
            <w:lang w:eastAsia="zh-CN"/>
          </w:rPr>
          <w:t>一、水处理絮凝剂TXY-1，TXY-3项目土建工程</w:t>
        </w:r>
        <w:r>
          <w:tab/>
        </w:r>
        <w:r>
          <w:fldChar w:fldCharType="begin"/>
        </w:r>
        <w:r>
          <w:instrText xml:space="preserve"> PAGEREF _Toc12732 \h </w:instrText>
        </w:r>
        <w:r>
          <w:fldChar w:fldCharType="separate"/>
        </w:r>
        <w:r>
          <w:t>3</w:t>
        </w:r>
        <w:r>
          <w:fldChar w:fldCharType="end"/>
        </w:r>
      </w:hyperlink>
    </w:p>
    <w:p>
      <w:pPr>
        <w:pStyle w:val="TOC2"/>
        <w:tabs>
          <w:tab w:val="right" w:leader="dot" w:pos="8306"/>
        </w:tabs>
      </w:pPr>
      <w:hyperlink w:anchor="_Toc5121" w:history="1">
        <w:r>
          <w:rPr>
            <w:rFonts w:ascii="仿宋" w:eastAsia="仿宋" w:hAnsi="仿宋" w:cs="仿宋" w:hint="eastAsia"/>
            <w:lang w:eastAsia="zh-CN"/>
          </w:rPr>
          <w:t>(一)、建筑工程设计原则</w:t>
        </w:r>
        <w:r>
          <w:tab/>
        </w:r>
        <w:r>
          <w:fldChar w:fldCharType="begin"/>
        </w:r>
        <w:r>
          <w:instrText xml:space="preserve"> PAGEREF _Toc5121 \h </w:instrText>
        </w:r>
        <w:r>
          <w:fldChar w:fldCharType="separate"/>
        </w:r>
        <w:r>
          <w:t>3</w:t>
        </w:r>
        <w:r>
          <w:fldChar w:fldCharType="end"/>
        </w:r>
      </w:hyperlink>
    </w:p>
    <w:p>
      <w:pPr>
        <w:pStyle w:val="TOC2"/>
        <w:tabs>
          <w:tab w:val="right" w:leader="dot" w:pos="8306"/>
        </w:tabs>
      </w:pPr>
      <w:hyperlink w:anchor="_Toc22777" w:history="1">
        <w:r>
          <w:rPr>
            <w:rFonts w:ascii="仿宋" w:eastAsia="仿宋" w:hAnsi="仿宋" w:cs="仿宋" w:hint="eastAsia"/>
            <w:lang w:eastAsia="zh-CN"/>
          </w:rPr>
          <w:t>(二)、土建工程设计年限及安全等级</w:t>
        </w:r>
        <w:r>
          <w:tab/>
        </w:r>
        <w:r>
          <w:fldChar w:fldCharType="begin"/>
        </w:r>
        <w:r>
          <w:instrText xml:space="preserve"> PAGEREF _Toc22777 \h </w:instrText>
        </w:r>
        <w:r>
          <w:fldChar w:fldCharType="separate"/>
        </w:r>
        <w:r>
          <w:t>4</w:t>
        </w:r>
        <w:r>
          <w:fldChar w:fldCharType="end"/>
        </w:r>
      </w:hyperlink>
    </w:p>
    <w:p>
      <w:pPr>
        <w:pStyle w:val="TOC2"/>
        <w:tabs>
          <w:tab w:val="right" w:leader="dot" w:pos="8306"/>
        </w:tabs>
      </w:pPr>
      <w:hyperlink w:anchor="_Toc10921" w:history="1">
        <w:r>
          <w:rPr>
            <w:rFonts w:ascii="仿宋" w:eastAsia="仿宋" w:hAnsi="仿宋" w:cs="仿宋" w:hint="eastAsia"/>
            <w:lang w:eastAsia="zh-CN"/>
          </w:rPr>
          <w:t>(三)、建筑工程设计总体要求</w:t>
        </w:r>
        <w:r>
          <w:tab/>
        </w:r>
        <w:r>
          <w:fldChar w:fldCharType="begin"/>
        </w:r>
        <w:r>
          <w:instrText xml:space="preserve"> PAGEREF _Toc10921 \h </w:instrText>
        </w:r>
        <w:r>
          <w:fldChar w:fldCharType="separate"/>
        </w:r>
        <w:r>
          <w:t>5</w:t>
        </w:r>
        <w:r>
          <w:fldChar w:fldCharType="end"/>
        </w:r>
      </w:hyperlink>
    </w:p>
    <w:p>
      <w:pPr>
        <w:pStyle w:val="TOC2"/>
        <w:tabs>
          <w:tab w:val="right" w:leader="dot" w:pos="8306"/>
        </w:tabs>
      </w:pPr>
      <w:hyperlink w:anchor="_Toc26627" w:history="1">
        <w:r>
          <w:rPr>
            <w:rFonts w:ascii="仿宋" w:eastAsia="仿宋" w:hAnsi="仿宋" w:cs="仿宋" w:hint="eastAsia"/>
            <w:lang w:eastAsia="zh-CN"/>
          </w:rPr>
          <w:t>(四)、土建工程建设指标</w:t>
        </w:r>
        <w:r>
          <w:tab/>
        </w:r>
        <w:r>
          <w:fldChar w:fldCharType="begin"/>
        </w:r>
        <w:r>
          <w:instrText xml:space="preserve"> PAGEREF _Toc26627 \h </w:instrText>
        </w:r>
        <w:r>
          <w:fldChar w:fldCharType="separate"/>
        </w:r>
        <w:r>
          <w:t>6</w:t>
        </w:r>
        <w:r>
          <w:fldChar w:fldCharType="end"/>
        </w:r>
      </w:hyperlink>
    </w:p>
    <w:p>
      <w:pPr>
        <w:pStyle w:val="TOC1"/>
        <w:tabs>
          <w:tab w:val="right" w:leader="dot" w:pos="8306"/>
        </w:tabs>
      </w:pPr>
      <w:hyperlink w:anchor="_Toc7206" w:history="1">
        <w:r>
          <w:rPr>
            <w:rFonts w:ascii="仿宋" w:eastAsia="仿宋" w:hAnsi="仿宋" w:cs="仿宋" w:hint="eastAsia"/>
            <w:lang w:eastAsia="zh-CN"/>
          </w:rPr>
          <w:t>二、水处理絮凝剂TXY-1，TXY-3项目选址可行性分析</w:t>
        </w:r>
        <w:r>
          <w:tab/>
        </w:r>
        <w:r>
          <w:fldChar w:fldCharType="begin"/>
        </w:r>
        <w:r>
          <w:instrText xml:space="preserve"> PAGEREF _Toc7206 \h </w:instrText>
        </w:r>
        <w:r>
          <w:fldChar w:fldCharType="separate"/>
        </w:r>
        <w:r>
          <w:t>6</w:t>
        </w:r>
        <w:r>
          <w:fldChar w:fldCharType="end"/>
        </w:r>
      </w:hyperlink>
    </w:p>
    <w:p>
      <w:pPr>
        <w:pStyle w:val="TOC2"/>
        <w:tabs>
          <w:tab w:val="right" w:leader="dot" w:pos="8306"/>
        </w:tabs>
      </w:pPr>
      <w:hyperlink w:anchor="_Toc28888" w:history="1">
        <w:r>
          <w:rPr>
            <w:rFonts w:ascii="仿宋" w:eastAsia="仿宋" w:hAnsi="仿宋" w:cs="仿宋" w:hint="eastAsia"/>
            <w:lang w:eastAsia="zh-CN"/>
          </w:rPr>
          <w:t>(一)、水处理絮凝剂TXY-1，TXY-3项目选址</w:t>
        </w:r>
        <w:r>
          <w:tab/>
        </w:r>
        <w:r>
          <w:fldChar w:fldCharType="begin"/>
        </w:r>
        <w:r>
          <w:instrText xml:space="preserve"> PAGEREF _Toc28888 \h </w:instrText>
        </w:r>
        <w:r>
          <w:fldChar w:fldCharType="separate"/>
        </w:r>
        <w:r>
          <w:t>6</w:t>
        </w:r>
        <w:r>
          <w:fldChar w:fldCharType="end"/>
        </w:r>
      </w:hyperlink>
    </w:p>
    <w:p>
      <w:pPr>
        <w:pStyle w:val="TOC2"/>
        <w:tabs>
          <w:tab w:val="right" w:leader="dot" w:pos="8306"/>
        </w:tabs>
      </w:pPr>
      <w:hyperlink w:anchor="_Toc15970" w:history="1">
        <w:r>
          <w:rPr>
            <w:rFonts w:ascii="仿宋" w:eastAsia="仿宋" w:hAnsi="仿宋" w:cs="仿宋" w:hint="eastAsia"/>
            <w:lang w:eastAsia="zh-CN"/>
          </w:rPr>
          <w:t>(二)、用地控制指标</w:t>
        </w:r>
        <w:r>
          <w:tab/>
        </w:r>
        <w:r>
          <w:fldChar w:fldCharType="begin"/>
        </w:r>
        <w:r>
          <w:instrText xml:space="preserve"> PAGEREF _Toc15970 \h </w:instrText>
        </w:r>
        <w:r>
          <w:fldChar w:fldCharType="separate"/>
        </w:r>
        <w:r>
          <w:t>7</w:t>
        </w:r>
        <w:r>
          <w:fldChar w:fldCharType="end"/>
        </w:r>
      </w:hyperlink>
    </w:p>
    <w:p>
      <w:pPr>
        <w:pStyle w:val="TOC2"/>
        <w:tabs>
          <w:tab w:val="right" w:leader="dot" w:pos="8306"/>
        </w:tabs>
      </w:pPr>
      <w:hyperlink w:anchor="_Toc22037" w:history="1">
        <w:r>
          <w:rPr>
            <w:rFonts w:ascii="仿宋" w:eastAsia="仿宋" w:hAnsi="仿宋" w:cs="仿宋" w:hint="eastAsia"/>
            <w:lang w:eastAsia="zh-CN"/>
          </w:rPr>
          <w:t>(三)、节约用地措施</w:t>
        </w:r>
        <w:r>
          <w:tab/>
        </w:r>
        <w:r>
          <w:fldChar w:fldCharType="begin"/>
        </w:r>
        <w:r>
          <w:instrText xml:space="preserve"> PAGEREF _Toc22037 \h </w:instrText>
        </w:r>
        <w:r>
          <w:fldChar w:fldCharType="separate"/>
        </w:r>
        <w:r>
          <w:t>9</w:t>
        </w:r>
        <w:r>
          <w:fldChar w:fldCharType="end"/>
        </w:r>
      </w:hyperlink>
    </w:p>
    <w:p>
      <w:pPr>
        <w:pStyle w:val="TOC2"/>
        <w:tabs>
          <w:tab w:val="right" w:leader="dot" w:pos="8306"/>
        </w:tabs>
      </w:pPr>
      <w:hyperlink w:anchor="_Toc9333" w:history="1">
        <w:r>
          <w:rPr>
            <w:rFonts w:ascii="仿宋" w:eastAsia="仿宋" w:hAnsi="仿宋" w:cs="仿宋" w:hint="eastAsia"/>
            <w:lang w:eastAsia="zh-CN"/>
          </w:rPr>
          <w:t>(四)、总图布置方案</w:t>
        </w:r>
        <w:r>
          <w:tab/>
        </w:r>
        <w:r>
          <w:fldChar w:fldCharType="begin"/>
        </w:r>
        <w:r>
          <w:instrText xml:space="preserve"> PAGEREF _Toc9333 \h </w:instrText>
        </w:r>
        <w:r>
          <w:fldChar w:fldCharType="separate"/>
        </w:r>
        <w:r>
          <w:t>10</w:t>
        </w:r>
        <w:r>
          <w:fldChar w:fldCharType="end"/>
        </w:r>
      </w:hyperlink>
    </w:p>
    <w:p>
      <w:pPr>
        <w:pStyle w:val="TOC2"/>
        <w:tabs>
          <w:tab w:val="right" w:leader="dot" w:pos="8306"/>
        </w:tabs>
      </w:pPr>
      <w:hyperlink w:anchor="_Toc30109" w:history="1">
        <w:r>
          <w:rPr>
            <w:rFonts w:ascii="仿宋" w:eastAsia="仿宋" w:hAnsi="仿宋" w:cs="仿宋" w:hint="eastAsia"/>
            <w:lang w:eastAsia="zh-CN"/>
          </w:rPr>
          <w:t>(五)、选址综合评价</w:t>
        </w:r>
        <w:r>
          <w:tab/>
        </w:r>
        <w:r>
          <w:fldChar w:fldCharType="begin"/>
        </w:r>
        <w:r>
          <w:instrText xml:space="preserve"> PAGEREF _Toc30109 \h </w:instrText>
        </w:r>
        <w:r>
          <w:fldChar w:fldCharType="separate"/>
        </w:r>
        <w:r>
          <w:t>11</w:t>
        </w:r>
        <w:r>
          <w:fldChar w:fldCharType="end"/>
        </w:r>
      </w:hyperlink>
    </w:p>
    <w:p>
      <w:pPr>
        <w:pStyle w:val="TOC1"/>
        <w:tabs>
          <w:tab w:val="right" w:leader="dot" w:pos="8306"/>
        </w:tabs>
      </w:pPr>
      <w:hyperlink w:anchor="_Toc5945" w:history="1">
        <w:r>
          <w:rPr>
            <w:rFonts w:ascii="仿宋" w:eastAsia="仿宋" w:hAnsi="仿宋" w:cs="仿宋" w:hint="eastAsia"/>
            <w:lang w:eastAsia="zh-CN"/>
          </w:rPr>
          <w:t>三、产品规划分析</w:t>
        </w:r>
        <w:r>
          <w:tab/>
        </w:r>
        <w:r>
          <w:fldChar w:fldCharType="begin"/>
        </w:r>
        <w:r>
          <w:instrText xml:space="preserve"> PAGEREF _Toc5945 \h </w:instrText>
        </w:r>
        <w:r>
          <w:fldChar w:fldCharType="separate"/>
        </w:r>
        <w:r>
          <w:t>12</w:t>
        </w:r>
        <w:r>
          <w:fldChar w:fldCharType="end"/>
        </w:r>
      </w:hyperlink>
    </w:p>
    <w:p>
      <w:pPr>
        <w:pStyle w:val="TOC2"/>
        <w:tabs>
          <w:tab w:val="right" w:leader="dot" w:pos="8306"/>
        </w:tabs>
      </w:pPr>
      <w:hyperlink w:anchor="_Toc21853" w:history="1">
        <w:r>
          <w:rPr>
            <w:rFonts w:ascii="仿宋" w:eastAsia="仿宋" w:hAnsi="仿宋" w:cs="仿宋" w:hint="eastAsia"/>
            <w:lang w:eastAsia="zh-CN"/>
          </w:rPr>
          <w:t>(一)、产品规划</w:t>
        </w:r>
        <w:r>
          <w:tab/>
        </w:r>
        <w:r>
          <w:fldChar w:fldCharType="begin"/>
        </w:r>
        <w:r>
          <w:instrText xml:space="preserve"> PAGEREF _Toc21853 \h </w:instrText>
        </w:r>
        <w:r>
          <w:fldChar w:fldCharType="separate"/>
        </w:r>
        <w:r>
          <w:t>12</w:t>
        </w:r>
        <w:r>
          <w:fldChar w:fldCharType="end"/>
        </w:r>
      </w:hyperlink>
    </w:p>
    <w:p>
      <w:pPr>
        <w:pStyle w:val="TOC2"/>
        <w:tabs>
          <w:tab w:val="right" w:leader="dot" w:pos="8306"/>
        </w:tabs>
      </w:pPr>
      <w:hyperlink w:anchor="_Toc19321" w:history="1">
        <w:r>
          <w:rPr>
            <w:rFonts w:ascii="仿宋" w:eastAsia="仿宋" w:hAnsi="仿宋" w:cs="仿宋" w:hint="eastAsia"/>
            <w:lang w:eastAsia="zh-CN"/>
          </w:rPr>
          <w:t>(二)、建设规模</w:t>
        </w:r>
        <w:r>
          <w:tab/>
        </w:r>
        <w:r>
          <w:fldChar w:fldCharType="begin"/>
        </w:r>
        <w:r>
          <w:instrText xml:space="preserve"> PAGEREF _Toc19321 \h </w:instrText>
        </w:r>
        <w:r>
          <w:fldChar w:fldCharType="separate"/>
        </w:r>
        <w:r>
          <w:t>13</w:t>
        </w:r>
        <w:r>
          <w:fldChar w:fldCharType="end"/>
        </w:r>
      </w:hyperlink>
    </w:p>
    <w:p>
      <w:pPr>
        <w:pStyle w:val="TOC1"/>
        <w:tabs>
          <w:tab w:val="right" w:leader="dot" w:pos="8306"/>
        </w:tabs>
      </w:pPr>
      <w:hyperlink w:anchor="_Toc19257" w:history="1">
        <w:r>
          <w:rPr>
            <w:rFonts w:ascii="仿宋" w:eastAsia="仿宋" w:hAnsi="仿宋" w:cs="仿宋" w:hint="eastAsia"/>
            <w:lang w:eastAsia="zh-CN"/>
          </w:rPr>
          <w:t>四、工艺说明</w:t>
        </w:r>
        <w:r>
          <w:tab/>
        </w:r>
        <w:r>
          <w:fldChar w:fldCharType="begin"/>
        </w:r>
        <w:r>
          <w:instrText xml:space="preserve"> PAGEREF _Toc19257 \h </w:instrText>
        </w:r>
        <w:r>
          <w:fldChar w:fldCharType="separate"/>
        </w:r>
        <w:r>
          <w:t>14</w:t>
        </w:r>
        <w:r>
          <w:fldChar w:fldCharType="end"/>
        </w:r>
      </w:hyperlink>
    </w:p>
    <w:p>
      <w:pPr>
        <w:pStyle w:val="TOC2"/>
        <w:tabs>
          <w:tab w:val="right" w:leader="dot" w:pos="8306"/>
        </w:tabs>
      </w:pPr>
      <w:hyperlink w:anchor="_Toc2732" w:history="1">
        <w:r>
          <w:rPr>
            <w:rFonts w:ascii="仿宋" w:eastAsia="仿宋" w:hAnsi="仿宋" w:cs="仿宋" w:hint="eastAsia"/>
            <w:lang w:eastAsia="zh-CN"/>
          </w:rPr>
          <w:t>(一)、技术管理特点</w:t>
        </w:r>
        <w:r>
          <w:tab/>
        </w:r>
        <w:r>
          <w:fldChar w:fldCharType="begin"/>
        </w:r>
        <w:r>
          <w:instrText xml:space="preserve"> PAGEREF _Toc2732 \h </w:instrText>
        </w:r>
        <w:r>
          <w:fldChar w:fldCharType="separate"/>
        </w:r>
        <w:r>
          <w:t>14</w:t>
        </w:r>
        <w:r>
          <w:fldChar w:fldCharType="end"/>
        </w:r>
      </w:hyperlink>
    </w:p>
    <w:p>
      <w:pPr>
        <w:pStyle w:val="TOC2"/>
        <w:tabs>
          <w:tab w:val="right" w:leader="dot" w:pos="8306"/>
        </w:tabs>
      </w:pPr>
      <w:hyperlink w:anchor="_Toc8557" w:history="1">
        <w:r>
          <w:rPr>
            <w:rFonts w:ascii="仿宋" w:eastAsia="仿宋" w:hAnsi="仿宋" w:cs="仿宋" w:hint="eastAsia"/>
            <w:lang w:eastAsia="zh-CN"/>
          </w:rPr>
          <w:t>(二)、水处理絮凝剂TXY-1，TXY-3项目工艺技术设计方案</w:t>
        </w:r>
        <w:r>
          <w:tab/>
        </w:r>
        <w:r>
          <w:fldChar w:fldCharType="begin"/>
        </w:r>
        <w:r>
          <w:instrText xml:space="preserve"> PAGEREF _Toc8557 \h </w:instrText>
        </w:r>
        <w:r>
          <w:fldChar w:fldCharType="separate"/>
        </w:r>
        <w:r>
          <w:t>16</w:t>
        </w:r>
        <w:r>
          <w:fldChar w:fldCharType="end"/>
        </w:r>
      </w:hyperlink>
    </w:p>
    <w:p>
      <w:pPr>
        <w:pStyle w:val="TOC2"/>
        <w:tabs>
          <w:tab w:val="right" w:leader="dot" w:pos="8306"/>
        </w:tabs>
      </w:pPr>
      <w:hyperlink w:anchor="_Toc27216" w:history="1">
        <w:r>
          <w:rPr>
            <w:rFonts w:ascii="仿宋" w:eastAsia="仿宋" w:hAnsi="仿宋" w:cs="仿宋" w:hint="eastAsia"/>
            <w:lang w:eastAsia="zh-CN"/>
          </w:rPr>
          <w:t>(三)、设备选型方案</w:t>
        </w:r>
        <w:r>
          <w:tab/>
        </w:r>
        <w:r>
          <w:fldChar w:fldCharType="begin"/>
        </w:r>
        <w:r>
          <w:instrText xml:space="preserve"> PAGEREF _Toc27216 \h </w:instrText>
        </w:r>
        <w:r>
          <w:fldChar w:fldCharType="separate"/>
        </w:r>
        <w:r>
          <w:t>17</w:t>
        </w:r>
        <w:r>
          <w:fldChar w:fldCharType="end"/>
        </w:r>
      </w:hyperlink>
    </w:p>
    <w:p>
      <w:pPr>
        <w:pStyle w:val="TOC1"/>
        <w:tabs>
          <w:tab w:val="right" w:leader="dot" w:pos="8306"/>
        </w:tabs>
      </w:pPr>
      <w:hyperlink w:anchor="_Toc739" w:history="1">
        <w:r>
          <w:rPr>
            <w:rFonts w:ascii="仿宋" w:eastAsia="仿宋" w:hAnsi="仿宋" w:cs="仿宋" w:hint="eastAsia"/>
            <w:lang w:eastAsia="zh-CN"/>
          </w:rPr>
          <w:t>五、水处理絮凝剂TXY-1，TXY-3项目文档管理</w:t>
        </w:r>
        <w:r>
          <w:tab/>
        </w:r>
        <w:r>
          <w:fldChar w:fldCharType="begin"/>
        </w:r>
        <w:r>
          <w:instrText xml:space="preserve"> PAGEREF _Toc739 \h </w:instrText>
        </w:r>
        <w:r>
          <w:fldChar w:fldCharType="separate"/>
        </w:r>
        <w:r>
          <w:t>18</w:t>
        </w:r>
        <w:r>
          <w:fldChar w:fldCharType="end"/>
        </w:r>
      </w:hyperlink>
    </w:p>
    <w:p>
      <w:pPr>
        <w:pStyle w:val="TOC2"/>
        <w:tabs>
          <w:tab w:val="right" w:leader="dot" w:pos="8306"/>
        </w:tabs>
      </w:pPr>
      <w:hyperlink w:anchor="_Toc20328" w:history="1">
        <w:r>
          <w:rPr>
            <w:rFonts w:ascii="仿宋" w:eastAsia="仿宋" w:hAnsi="仿宋" w:cs="仿宋" w:hint="eastAsia"/>
            <w:lang w:eastAsia="zh-CN"/>
          </w:rPr>
          <w:t>(一)、文档编制与审查</w:t>
        </w:r>
        <w:r>
          <w:tab/>
        </w:r>
        <w:r>
          <w:fldChar w:fldCharType="begin"/>
        </w:r>
        <w:r>
          <w:instrText xml:space="preserve"> PAGEREF _Toc20328 \h </w:instrText>
        </w:r>
        <w:r>
          <w:fldChar w:fldCharType="separate"/>
        </w:r>
        <w:r>
          <w:t>18</w:t>
        </w:r>
        <w:r>
          <w:fldChar w:fldCharType="end"/>
        </w:r>
      </w:hyperlink>
    </w:p>
    <w:p>
      <w:pPr>
        <w:pStyle w:val="TOC2"/>
        <w:tabs>
          <w:tab w:val="right" w:leader="dot" w:pos="8306"/>
        </w:tabs>
      </w:pPr>
      <w:hyperlink w:anchor="_Toc5965" w:history="1">
        <w:r>
          <w:rPr>
            <w:rFonts w:ascii="仿宋" w:eastAsia="仿宋" w:hAnsi="仿宋" w:cs="仿宋" w:hint="eastAsia"/>
            <w:lang w:eastAsia="zh-CN"/>
          </w:rPr>
          <w:t>(二)、文档发布与分发</w:t>
        </w:r>
        <w:r>
          <w:tab/>
        </w:r>
        <w:r>
          <w:fldChar w:fldCharType="begin"/>
        </w:r>
        <w:r>
          <w:instrText xml:space="preserve"> PAGEREF _Toc5965 \h </w:instrText>
        </w:r>
        <w:r>
          <w:fldChar w:fldCharType="separate"/>
        </w:r>
        <w:r>
          <w:t>20</w:t>
        </w:r>
        <w:r>
          <w:fldChar w:fldCharType="end"/>
        </w:r>
      </w:hyperlink>
    </w:p>
    <w:p>
      <w:pPr>
        <w:pStyle w:val="TOC2"/>
        <w:tabs>
          <w:tab w:val="right" w:leader="dot" w:pos="8306"/>
        </w:tabs>
      </w:pPr>
      <w:hyperlink w:anchor="_Toc9902" w:history="1">
        <w:r>
          <w:rPr>
            <w:rFonts w:ascii="仿宋" w:eastAsia="仿宋" w:hAnsi="仿宋" w:cs="仿宋" w:hint="eastAsia"/>
            <w:lang w:eastAsia="zh-CN"/>
          </w:rPr>
          <w:t>(三)、文档存档与归档</w:t>
        </w:r>
        <w:r>
          <w:tab/>
        </w:r>
        <w:r>
          <w:fldChar w:fldCharType="begin"/>
        </w:r>
        <w:r>
          <w:instrText xml:space="preserve"> PAGEREF _Toc9902 \h </w:instrText>
        </w:r>
        <w:r>
          <w:fldChar w:fldCharType="separate"/>
        </w:r>
        <w:r>
          <w:t>21</w:t>
        </w:r>
        <w:r>
          <w:fldChar w:fldCharType="end"/>
        </w:r>
      </w:hyperlink>
    </w:p>
    <w:p>
      <w:pPr>
        <w:pStyle w:val="TOC1"/>
        <w:tabs>
          <w:tab w:val="right" w:leader="dot" w:pos="8306"/>
        </w:tabs>
      </w:pPr>
      <w:hyperlink w:anchor="_Toc13578" w:history="1">
        <w:r>
          <w:rPr>
            <w:rFonts w:ascii="仿宋" w:eastAsia="仿宋" w:hAnsi="仿宋" w:cs="仿宋" w:hint="eastAsia"/>
            <w:lang w:eastAsia="zh-CN"/>
          </w:rPr>
          <w:t>六、水处理絮凝剂TXY-1，TXY-3项目可持续发展</w:t>
        </w:r>
        <w:r>
          <w:tab/>
        </w:r>
        <w:r>
          <w:fldChar w:fldCharType="begin"/>
        </w:r>
        <w:r>
          <w:instrText xml:space="preserve"> PAGEREF _Toc13578 \h </w:instrText>
        </w:r>
        <w:r>
          <w:fldChar w:fldCharType="separate"/>
        </w:r>
        <w:r>
          <w:t>22</w:t>
        </w:r>
        <w:r>
          <w:fldChar w:fldCharType="end"/>
        </w:r>
      </w:hyperlink>
    </w:p>
    <w:p>
      <w:pPr>
        <w:pStyle w:val="TOC2"/>
        <w:tabs>
          <w:tab w:val="right" w:leader="dot" w:pos="8306"/>
        </w:tabs>
      </w:pPr>
      <w:hyperlink w:anchor="_Toc16236" w:history="1">
        <w:r>
          <w:rPr>
            <w:rFonts w:ascii="仿宋" w:eastAsia="仿宋" w:hAnsi="仿宋" w:cs="仿宋" w:hint="eastAsia"/>
            <w:lang w:eastAsia="zh-CN"/>
          </w:rPr>
          <w:t>(一)、可持续战略与实践</w:t>
        </w:r>
        <w:r>
          <w:tab/>
        </w:r>
        <w:r>
          <w:fldChar w:fldCharType="begin"/>
        </w:r>
        <w:r>
          <w:instrText xml:space="preserve"> PAGEREF _Toc16236 \h </w:instrText>
        </w:r>
        <w:r>
          <w:fldChar w:fldCharType="separate"/>
        </w:r>
        <w:r>
          <w:t>22</w:t>
        </w:r>
        <w:r>
          <w:fldChar w:fldCharType="end"/>
        </w:r>
      </w:hyperlink>
    </w:p>
    <w:p>
      <w:pPr>
        <w:pStyle w:val="TOC2"/>
        <w:tabs>
          <w:tab w:val="right" w:leader="dot" w:pos="8306"/>
        </w:tabs>
      </w:pPr>
      <w:hyperlink w:anchor="_Toc32531" w:history="1">
        <w:r>
          <w:rPr>
            <w:rFonts w:ascii="仿宋" w:eastAsia="仿宋" w:hAnsi="仿宋" w:cs="仿宋" w:hint="eastAsia"/>
            <w:lang w:eastAsia="zh-CN"/>
          </w:rPr>
          <w:t>(二)、环保与社会责任</w:t>
        </w:r>
        <w:r>
          <w:tab/>
        </w:r>
        <w:r>
          <w:fldChar w:fldCharType="begin"/>
        </w:r>
        <w:r>
          <w:instrText xml:space="preserve"> PAGEREF _Toc32531 \h </w:instrText>
        </w:r>
        <w:r>
          <w:fldChar w:fldCharType="separate"/>
        </w:r>
        <w:r>
          <w:t>23</w:t>
        </w:r>
        <w:r>
          <w:fldChar w:fldCharType="end"/>
        </w:r>
      </w:hyperlink>
    </w:p>
    <w:p>
      <w:pPr>
        <w:pStyle w:val="TOC1"/>
        <w:tabs>
          <w:tab w:val="right" w:leader="dot" w:pos="8306"/>
        </w:tabs>
      </w:pPr>
      <w:hyperlink w:anchor="_Toc26149" w:history="1">
        <w:r>
          <w:rPr>
            <w:rFonts w:ascii="仿宋" w:eastAsia="仿宋" w:hAnsi="仿宋" w:cs="仿宋" w:hint="eastAsia"/>
            <w:lang w:eastAsia="zh-CN"/>
          </w:rPr>
          <w:t>七、水处理絮凝剂TXY-1，TXY-3项目人力资源管理</w:t>
        </w:r>
        <w:r>
          <w:tab/>
        </w:r>
        <w:r>
          <w:fldChar w:fldCharType="begin"/>
        </w:r>
        <w:r>
          <w:instrText xml:space="preserve"> PAGEREF _Toc26149 \h </w:instrText>
        </w:r>
        <w:r>
          <w:fldChar w:fldCharType="separate"/>
        </w:r>
        <w:r>
          <w:t>24</w:t>
        </w:r>
        <w:r>
          <w:fldChar w:fldCharType="end"/>
        </w:r>
      </w:hyperlink>
    </w:p>
    <w:p>
      <w:pPr>
        <w:pStyle w:val="TOC2"/>
        <w:tabs>
          <w:tab w:val="right" w:leader="dot" w:pos="8306"/>
        </w:tabs>
      </w:pPr>
      <w:hyperlink w:anchor="_Toc14222" w:history="1">
        <w:r>
          <w:rPr>
            <w:rFonts w:ascii="仿宋" w:eastAsia="仿宋" w:hAnsi="仿宋" w:cs="仿宋" w:hint="eastAsia"/>
            <w:lang w:eastAsia="zh-CN"/>
          </w:rPr>
          <w:t>(一)、建立健全的预算管理制度</w:t>
        </w:r>
        <w:r>
          <w:tab/>
        </w:r>
        <w:r>
          <w:fldChar w:fldCharType="begin"/>
        </w:r>
        <w:r>
          <w:instrText xml:space="preserve"> PAGEREF _Toc14222 \h </w:instrText>
        </w:r>
        <w:r>
          <w:fldChar w:fldCharType="separate"/>
        </w:r>
        <w:r>
          <w:t>24</w:t>
        </w:r>
        <w:r>
          <w:fldChar w:fldCharType="end"/>
        </w:r>
      </w:hyperlink>
    </w:p>
    <w:p>
      <w:pPr>
        <w:pStyle w:val="TOC2"/>
        <w:tabs>
          <w:tab w:val="right" w:leader="dot" w:pos="8306"/>
        </w:tabs>
      </w:pPr>
      <w:hyperlink w:anchor="_Toc1388" w:history="1">
        <w:r>
          <w:rPr>
            <w:rFonts w:ascii="仿宋" w:eastAsia="仿宋" w:hAnsi="仿宋" w:cs="仿宋" w:hint="eastAsia"/>
            <w:lang w:eastAsia="zh-CN"/>
          </w:rPr>
          <w:t>(二)、加强资金流动监控</w:t>
        </w:r>
        <w:r>
          <w:tab/>
        </w:r>
        <w:r>
          <w:fldChar w:fldCharType="begin"/>
        </w:r>
        <w:r>
          <w:instrText xml:space="preserve"> PAGEREF _Toc1388 \h </w:instrText>
        </w:r>
        <w:r>
          <w:fldChar w:fldCharType="separate"/>
        </w:r>
        <w:r>
          <w:t>26</w:t>
        </w:r>
        <w:r>
          <w:fldChar w:fldCharType="end"/>
        </w:r>
      </w:hyperlink>
    </w:p>
    <w:p>
      <w:pPr>
        <w:pStyle w:val="TOC2"/>
        <w:tabs>
          <w:tab w:val="right" w:leader="dot" w:pos="8306"/>
        </w:tabs>
      </w:pPr>
      <w:hyperlink w:anchor="_Toc5044" w:history="1">
        <w:r>
          <w:rPr>
            <w:rFonts w:ascii="仿宋" w:eastAsia="仿宋" w:hAnsi="仿宋" w:cs="仿宋" w:hint="eastAsia"/>
            <w:lang w:eastAsia="zh-CN"/>
          </w:rPr>
          <w:t>(三)、制定完善的风险控制机制</w:t>
        </w:r>
        <w:r>
          <w:tab/>
        </w:r>
        <w:r>
          <w:fldChar w:fldCharType="begin"/>
        </w:r>
        <w:r>
          <w:instrText xml:space="preserve"> PAGEREF _Toc5044 \h </w:instrText>
        </w:r>
        <w:r>
          <w:fldChar w:fldCharType="separate"/>
        </w:r>
        <w:r>
          <w:t>27</w:t>
        </w:r>
        <w:r>
          <w:fldChar w:fldCharType="end"/>
        </w:r>
      </w:hyperlink>
    </w:p>
    <w:p>
      <w:pPr>
        <w:pStyle w:val="TOC2"/>
        <w:tabs>
          <w:tab w:val="right" w:leader="dot" w:pos="8306"/>
        </w:tabs>
      </w:pPr>
      <w:hyperlink w:anchor="_Toc1699" w:history="1">
        <w:r>
          <w:rPr>
            <w:rFonts w:ascii="仿宋" w:eastAsia="仿宋" w:hAnsi="仿宋" w:cs="仿宋" w:hint="eastAsia"/>
            <w:lang w:eastAsia="zh-CN"/>
          </w:rPr>
          <w:t>(四)、优化成本管理</w:t>
        </w:r>
        <w:r>
          <w:tab/>
        </w:r>
        <w:r>
          <w:fldChar w:fldCharType="begin"/>
        </w:r>
        <w:r>
          <w:instrText xml:space="preserve"> PAGEREF _Toc1699 \h </w:instrText>
        </w:r>
        <w:r>
          <w:fldChar w:fldCharType="separate"/>
        </w:r>
        <w:r>
          <w:t>29</w:t>
        </w:r>
        <w:r>
          <w:fldChar w:fldCharType="end"/>
        </w:r>
      </w:hyperlink>
    </w:p>
    <w:p>
      <w:pPr>
        <w:pStyle w:val="TOC1"/>
        <w:tabs>
          <w:tab w:val="right" w:leader="dot" w:pos="8306"/>
        </w:tabs>
      </w:pPr>
      <w:hyperlink w:anchor="_Toc1071" w:history="1">
        <w:r>
          <w:rPr>
            <w:rFonts w:ascii="仿宋" w:eastAsia="仿宋" w:hAnsi="仿宋" w:cs="仿宋" w:hint="eastAsia"/>
            <w:lang w:eastAsia="zh-CN"/>
          </w:rPr>
          <w:t>八、水处理絮凝剂TXY-1，TXY-3项目技术管理</w:t>
        </w:r>
        <w:r>
          <w:tab/>
        </w:r>
        <w:r>
          <w:fldChar w:fldCharType="begin"/>
        </w:r>
        <w:r>
          <w:instrText xml:space="preserve"> PAGEREF _Toc1071 \h </w:instrText>
        </w:r>
        <w:r>
          <w:fldChar w:fldCharType="separate"/>
        </w:r>
        <w:r>
          <w:t>30</w:t>
        </w:r>
        <w:r>
          <w:fldChar w:fldCharType="end"/>
        </w:r>
      </w:hyperlink>
    </w:p>
    <w:p>
      <w:pPr>
        <w:pStyle w:val="TOC2"/>
        <w:tabs>
          <w:tab w:val="right" w:leader="dot" w:pos="8306"/>
        </w:tabs>
      </w:pPr>
      <w:hyperlink w:anchor="_Toc14707" w:history="1">
        <w:r>
          <w:rPr>
            <w:rFonts w:ascii="仿宋" w:eastAsia="仿宋" w:hAnsi="仿宋" w:cs="仿宋" w:hint="eastAsia"/>
            <w:lang w:eastAsia="zh-CN"/>
          </w:rPr>
          <w:t>(一)、技术方案选用方向</w:t>
        </w:r>
        <w:r>
          <w:tab/>
        </w:r>
        <w:r>
          <w:fldChar w:fldCharType="begin"/>
        </w:r>
        <w:r>
          <w:instrText xml:space="preserve"> PAGEREF _Toc14707 \h </w:instrText>
        </w:r>
        <w:r>
          <w:fldChar w:fldCharType="separate"/>
        </w:r>
        <w:r>
          <w:t>30</w:t>
        </w:r>
        <w:r>
          <w:fldChar w:fldCharType="end"/>
        </w:r>
      </w:hyperlink>
    </w:p>
    <w:p>
      <w:pPr>
        <w:pStyle w:val="TOC2"/>
        <w:tabs>
          <w:tab w:val="right" w:leader="dot" w:pos="8306"/>
        </w:tabs>
      </w:pPr>
      <w:hyperlink w:anchor="_Toc15642" w:history="1">
        <w:r>
          <w:rPr>
            <w:rFonts w:ascii="仿宋" w:eastAsia="仿宋" w:hAnsi="仿宋" w:cs="仿宋" w:hint="eastAsia"/>
            <w:lang w:eastAsia="zh-CN"/>
          </w:rPr>
          <w:t>(二)、工艺技术方案选用原则</w:t>
        </w:r>
        <w:r>
          <w:tab/>
        </w:r>
        <w:r>
          <w:fldChar w:fldCharType="begin"/>
        </w:r>
        <w:r>
          <w:instrText xml:space="preserve"> PAGEREF _Toc15642 \h </w:instrText>
        </w:r>
        <w:r>
          <w:fldChar w:fldCharType="separate"/>
        </w:r>
        <w:r>
          <w:t>32</w:t>
        </w:r>
        <w:r>
          <w:fldChar w:fldCharType="end"/>
        </w:r>
      </w:hyperlink>
    </w:p>
    <w:p>
      <w:pPr>
        <w:pStyle w:val="TOC2"/>
        <w:tabs>
          <w:tab w:val="right" w:leader="dot" w:pos="8306"/>
        </w:tabs>
      </w:pPr>
      <w:hyperlink w:anchor="_Toc60" w:history="1">
        <w:r>
          <w:rPr>
            <w:rFonts w:ascii="仿宋" w:eastAsia="仿宋" w:hAnsi="仿宋" w:cs="仿宋" w:hint="eastAsia"/>
            <w:lang w:eastAsia="zh-CN"/>
          </w:rPr>
          <w:t>(三)、工艺技术方案要求</w:t>
        </w:r>
        <w:r>
          <w:tab/>
        </w:r>
        <w:r>
          <w:fldChar w:fldCharType="begin"/>
        </w:r>
        <w:r>
          <w:instrText xml:space="preserve"> PAGEREF _Toc60 \h </w:instrText>
        </w:r>
        <w:r>
          <w:fldChar w:fldCharType="separate"/>
        </w:r>
        <w:r>
          <w:t>34</w:t>
        </w:r>
        <w:r>
          <w:fldChar w:fldCharType="end"/>
        </w:r>
      </w:hyperlink>
    </w:p>
    <w:p>
      <w:pPr>
        <w:pStyle w:val="TOC1"/>
        <w:tabs>
          <w:tab w:val="right" w:leader="dot" w:pos="8306"/>
        </w:tabs>
      </w:pPr>
      <w:hyperlink w:anchor="_Toc25414" w:history="1">
        <w:r>
          <w:rPr>
            <w:rFonts w:ascii="仿宋" w:eastAsia="仿宋" w:hAnsi="仿宋" w:cs="仿宋" w:hint="eastAsia"/>
            <w:lang w:eastAsia="zh-CN"/>
          </w:rPr>
          <w:t>九、水处理絮凝剂TXY-1，TXY-3项目环境影响分析</w:t>
        </w:r>
        <w:r>
          <w:tab/>
        </w:r>
        <w:r>
          <w:fldChar w:fldCharType="begin"/>
        </w:r>
        <w:r>
          <w:instrText xml:space="preserve"> PAGEREF _Toc25414 \h </w:instrText>
        </w:r>
        <w:r>
          <w:fldChar w:fldCharType="separate"/>
        </w:r>
        <w:r>
          <w:t>37</w:t>
        </w:r>
        <w:r>
          <w:fldChar w:fldCharType="end"/>
        </w:r>
      </w:hyperlink>
    </w:p>
    <w:p>
      <w:pPr>
        <w:pStyle w:val="TOC2"/>
        <w:tabs>
          <w:tab w:val="right" w:leader="dot" w:pos="8306"/>
        </w:tabs>
      </w:pPr>
      <w:hyperlink w:anchor="_Toc12493" w:history="1">
        <w:r>
          <w:rPr>
            <w:rFonts w:ascii="仿宋" w:eastAsia="仿宋" w:hAnsi="仿宋" w:cs="仿宋" w:hint="eastAsia"/>
            <w:lang w:eastAsia="zh-CN"/>
          </w:rPr>
          <w:t>(一)、建设区域环境质量现状</w:t>
        </w:r>
        <w:r>
          <w:tab/>
        </w:r>
        <w:r>
          <w:fldChar w:fldCharType="begin"/>
        </w:r>
        <w:r>
          <w:instrText xml:space="preserve"> PAGEREF _Toc12493 \h </w:instrText>
        </w:r>
        <w:r>
          <w:fldChar w:fldCharType="separate"/>
        </w:r>
        <w:r>
          <w:t>37</w:t>
        </w:r>
        <w:r>
          <w:fldChar w:fldCharType="end"/>
        </w:r>
      </w:hyperlink>
    </w:p>
    <w:p>
      <w:pPr>
        <w:pStyle w:val="TOC2"/>
        <w:tabs>
          <w:tab w:val="right" w:leader="dot" w:pos="8306"/>
        </w:tabs>
      </w:pPr>
      <w:hyperlink w:anchor="_Toc12407" w:history="1">
        <w:r>
          <w:rPr>
            <w:rFonts w:ascii="仿宋" w:eastAsia="仿宋" w:hAnsi="仿宋" w:cs="仿宋" w:hint="eastAsia"/>
            <w:lang w:eastAsia="zh-CN"/>
          </w:rPr>
          <w:t>(二)、建设期环境保护</w:t>
        </w:r>
        <w:r>
          <w:tab/>
        </w:r>
        <w:r>
          <w:fldChar w:fldCharType="begin"/>
        </w:r>
        <w:r>
          <w:instrText xml:space="preserve"> PAGEREF _Toc12407 \h </w:instrText>
        </w:r>
        <w:r>
          <w:fldChar w:fldCharType="separate"/>
        </w:r>
        <w:r>
          <w:t>38</w:t>
        </w:r>
        <w:r>
          <w:fldChar w:fldCharType="end"/>
        </w:r>
      </w:hyperlink>
    </w:p>
    <w:p>
      <w:pPr>
        <w:pStyle w:val="TOC2"/>
        <w:tabs>
          <w:tab w:val="right" w:leader="dot" w:pos="8306"/>
        </w:tabs>
      </w:pPr>
      <w:hyperlink w:anchor="_Toc21545" w:history="1">
        <w:r>
          <w:rPr>
            <w:rFonts w:ascii="仿宋" w:eastAsia="仿宋" w:hAnsi="仿宋" w:cs="仿宋" w:hint="eastAsia"/>
            <w:lang w:eastAsia="zh-CN"/>
          </w:rPr>
          <w:t>(三)、运营期环境保护</w:t>
        </w:r>
        <w:r>
          <w:tab/>
        </w:r>
        <w:r>
          <w:fldChar w:fldCharType="begin"/>
        </w:r>
        <w:r>
          <w:instrText xml:space="preserve"> PAGEREF _Toc21545 \h </w:instrText>
        </w:r>
        <w:r>
          <w:fldChar w:fldCharType="separate"/>
        </w:r>
        <w:r>
          <w:t>40</w:t>
        </w:r>
        <w:r>
          <w:fldChar w:fldCharType="end"/>
        </w:r>
      </w:hyperlink>
    </w:p>
    <w:p>
      <w:pPr>
        <w:pStyle w:val="TOC2"/>
        <w:tabs>
          <w:tab w:val="right" w:leader="dot" w:pos="8306"/>
        </w:tabs>
      </w:pPr>
      <w:hyperlink w:anchor="_Toc11955" w:history="1">
        <w:r>
          <w:rPr>
            <w:rFonts w:ascii="仿宋" w:eastAsia="仿宋" w:hAnsi="仿宋" w:cs="仿宋" w:hint="eastAsia"/>
            <w:lang w:eastAsia="zh-CN"/>
          </w:rPr>
          <w:t>(四)、水处理絮凝剂TXY-1，TXY-3项目建设对区域经济的影响</w:t>
        </w:r>
        <w:r>
          <w:tab/>
        </w:r>
        <w:r>
          <w:fldChar w:fldCharType="begin"/>
        </w:r>
        <w:r>
          <w:instrText xml:space="preserve"> PAGEREF _Toc11955 \h </w:instrText>
        </w:r>
        <w:r>
          <w:fldChar w:fldCharType="separate"/>
        </w:r>
        <w:r>
          <w:t>41</w:t>
        </w:r>
        <w:r>
          <w:fldChar w:fldCharType="end"/>
        </w:r>
      </w:hyperlink>
    </w:p>
    <w:p>
      <w:pPr>
        <w:pStyle w:val="TOC2"/>
        <w:tabs>
          <w:tab w:val="right" w:leader="dot" w:pos="8306"/>
        </w:tabs>
      </w:pPr>
      <w:hyperlink w:anchor="_Toc1316" w:history="1">
        <w:r>
          <w:rPr>
            <w:rFonts w:ascii="仿宋" w:eastAsia="仿宋" w:hAnsi="仿宋" w:cs="仿宋" w:hint="eastAsia"/>
            <w:lang w:eastAsia="zh-CN"/>
          </w:rPr>
          <w:t>(五)、废弃物处理</w:t>
        </w:r>
        <w:r>
          <w:tab/>
        </w:r>
        <w:r>
          <w:fldChar w:fldCharType="begin"/>
        </w:r>
        <w:r>
          <w:instrText xml:space="preserve"> PAGEREF _Toc1316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52" w:history="1">
        <w:r>
          <w:rPr>
            <w:rFonts w:ascii="仿宋" w:eastAsia="仿宋" w:hAnsi="仿宋" w:cs="仿宋" w:hint="eastAsia"/>
            <w:lang w:eastAsia="zh-CN"/>
          </w:rPr>
          <w:t>(六)、特殊环境影响分析</w:t>
        </w:r>
        <w:r>
          <w:tab/>
        </w:r>
        <w:r>
          <w:fldChar w:fldCharType="begin"/>
        </w:r>
        <w:r>
          <w:instrText xml:space="preserve"> PAGEREF _Toc27352 \h </w:instrText>
        </w:r>
        <w:r>
          <w:fldChar w:fldCharType="separate"/>
        </w:r>
        <w:r>
          <w:t>44</w:t>
        </w:r>
        <w:r>
          <w:fldChar w:fldCharType="end"/>
        </w:r>
      </w:hyperlink>
    </w:p>
    <w:p>
      <w:pPr>
        <w:pStyle w:val="TOC2"/>
        <w:tabs>
          <w:tab w:val="right" w:leader="dot" w:pos="8306"/>
        </w:tabs>
      </w:pPr>
      <w:hyperlink w:anchor="_Toc27921" w:history="1">
        <w:r>
          <w:rPr>
            <w:rFonts w:ascii="仿宋" w:eastAsia="仿宋" w:hAnsi="仿宋" w:cs="仿宋" w:hint="eastAsia"/>
            <w:lang w:eastAsia="zh-CN"/>
          </w:rPr>
          <w:t>(七)、清洁生产</w:t>
        </w:r>
        <w:r>
          <w:tab/>
        </w:r>
        <w:r>
          <w:fldChar w:fldCharType="begin"/>
        </w:r>
        <w:r>
          <w:instrText xml:space="preserve"> PAGEREF _Toc27921 \h </w:instrText>
        </w:r>
        <w:r>
          <w:fldChar w:fldCharType="separate"/>
        </w:r>
        <w:r>
          <w:t>46</w:t>
        </w:r>
        <w:r>
          <w:fldChar w:fldCharType="end"/>
        </w:r>
      </w:hyperlink>
    </w:p>
    <w:p>
      <w:pPr>
        <w:pStyle w:val="TOC2"/>
        <w:tabs>
          <w:tab w:val="right" w:leader="dot" w:pos="8306"/>
        </w:tabs>
      </w:pPr>
      <w:hyperlink w:anchor="_Toc16662" w:history="1">
        <w:r>
          <w:rPr>
            <w:rFonts w:ascii="仿宋" w:eastAsia="仿宋" w:hAnsi="仿宋" w:cs="仿宋" w:hint="eastAsia"/>
            <w:lang w:eastAsia="zh-CN"/>
          </w:rPr>
          <w:t>(八)、环境保护综合评价</w:t>
        </w:r>
        <w:r>
          <w:tab/>
        </w:r>
        <w:r>
          <w:fldChar w:fldCharType="begin"/>
        </w:r>
        <w:r>
          <w:instrText xml:space="preserve"> PAGEREF _Toc16662 \h </w:instrText>
        </w:r>
        <w:r>
          <w:fldChar w:fldCharType="separate"/>
        </w:r>
        <w:r>
          <w:t>47</w:t>
        </w:r>
        <w:r>
          <w:fldChar w:fldCharType="end"/>
        </w:r>
      </w:hyperlink>
    </w:p>
    <w:p>
      <w:pPr>
        <w:pStyle w:val="TOC1"/>
        <w:tabs>
          <w:tab w:val="right" w:leader="dot" w:pos="8306"/>
        </w:tabs>
      </w:pPr>
      <w:hyperlink w:anchor="_Toc5865" w:history="1">
        <w:r>
          <w:rPr>
            <w:rFonts w:ascii="仿宋" w:eastAsia="仿宋" w:hAnsi="仿宋" w:cs="仿宋" w:hint="eastAsia"/>
            <w:lang w:eastAsia="zh-CN"/>
          </w:rPr>
          <w:t>十、水处理絮凝剂TXY-1，TXY-3项目社会影响</w:t>
        </w:r>
        <w:r>
          <w:tab/>
        </w:r>
        <w:r>
          <w:fldChar w:fldCharType="begin"/>
        </w:r>
        <w:r>
          <w:instrText xml:space="preserve"> PAGEREF _Toc5865 \h </w:instrText>
        </w:r>
        <w:r>
          <w:fldChar w:fldCharType="separate"/>
        </w:r>
        <w:r>
          <w:t>48</w:t>
        </w:r>
        <w:r>
          <w:fldChar w:fldCharType="end"/>
        </w:r>
      </w:hyperlink>
    </w:p>
    <w:p>
      <w:pPr>
        <w:pStyle w:val="TOC2"/>
        <w:tabs>
          <w:tab w:val="right" w:leader="dot" w:pos="8306"/>
        </w:tabs>
      </w:pPr>
      <w:hyperlink w:anchor="_Toc14845" w:history="1">
        <w:r>
          <w:rPr>
            <w:rFonts w:ascii="仿宋" w:eastAsia="仿宋" w:hAnsi="仿宋" w:cs="仿宋" w:hint="eastAsia"/>
            <w:lang w:eastAsia="zh-CN"/>
          </w:rPr>
          <w:t>(一)、社会责任与义务</w:t>
        </w:r>
        <w:r>
          <w:tab/>
        </w:r>
        <w:r>
          <w:fldChar w:fldCharType="begin"/>
        </w:r>
        <w:r>
          <w:instrText xml:space="preserve"> PAGEREF _Toc14845 \h </w:instrText>
        </w:r>
        <w:r>
          <w:fldChar w:fldCharType="separate"/>
        </w:r>
        <w:r>
          <w:t>48</w:t>
        </w:r>
        <w:r>
          <w:fldChar w:fldCharType="end"/>
        </w:r>
      </w:hyperlink>
    </w:p>
    <w:p>
      <w:pPr>
        <w:pStyle w:val="TOC2"/>
        <w:tabs>
          <w:tab w:val="right" w:leader="dot" w:pos="8306"/>
        </w:tabs>
      </w:pPr>
      <w:hyperlink w:anchor="_Toc21640" w:history="1">
        <w:r>
          <w:rPr>
            <w:rFonts w:ascii="仿宋" w:eastAsia="仿宋" w:hAnsi="仿宋" w:cs="仿宋" w:hint="eastAsia"/>
            <w:lang w:eastAsia="zh-CN"/>
          </w:rPr>
          <w:t>(二)、社会参与与沟通</w:t>
        </w:r>
        <w:r>
          <w:tab/>
        </w:r>
        <w:r>
          <w:fldChar w:fldCharType="begin"/>
        </w:r>
        <w:r>
          <w:instrText xml:space="preserve"> PAGEREF _Toc21640 \h </w:instrText>
        </w:r>
        <w:r>
          <w:fldChar w:fldCharType="separate"/>
        </w:r>
        <w:r>
          <w:t>49</w:t>
        </w:r>
        <w:r>
          <w:fldChar w:fldCharType="end"/>
        </w:r>
      </w:hyperlink>
    </w:p>
    <w:p>
      <w:pPr>
        <w:pStyle w:val="TOC1"/>
        <w:tabs>
          <w:tab w:val="right" w:leader="dot" w:pos="8306"/>
        </w:tabs>
      </w:pPr>
      <w:hyperlink w:anchor="_Toc25922" w:history="1">
        <w:r>
          <w:rPr>
            <w:rFonts w:ascii="仿宋" w:eastAsia="仿宋" w:hAnsi="仿宋" w:cs="仿宋" w:hint="eastAsia"/>
            <w:lang w:eastAsia="zh-CN"/>
          </w:rPr>
          <w:t>十一、水处理絮凝剂TXY-1，TXY-3项目创新与研发</w:t>
        </w:r>
        <w:r>
          <w:tab/>
        </w:r>
        <w:r>
          <w:fldChar w:fldCharType="begin"/>
        </w:r>
        <w:r>
          <w:instrText xml:space="preserve"> PAGEREF _Toc25922 \h </w:instrText>
        </w:r>
        <w:r>
          <w:fldChar w:fldCharType="separate"/>
        </w:r>
        <w:r>
          <w:t>50</w:t>
        </w:r>
        <w:r>
          <w:fldChar w:fldCharType="end"/>
        </w:r>
      </w:hyperlink>
    </w:p>
    <w:p>
      <w:pPr>
        <w:pStyle w:val="TOC2"/>
        <w:tabs>
          <w:tab w:val="right" w:leader="dot" w:pos="8306"/>
        </w:tabs>
      </w:pPr>
      <w:hyperlink w:anchor="_Toc3830" w:history="1">
        <w:r>
          <w:rPr>
            <w:rFonts w:ascii="仿宋" w:eastAsia="仿宋" w:hAnsi="仿宋" w:cs="仿宋" w:hint="eastAsia"/>
            <w:lang w:eastAsia="zh-CN"/>
          </w:rPr>
          <w:t>(一)、创新策略与方向</w:t>
        </w:r>
        <w:r>
          <w:tab/>
        </w:r>
        <w:r>
          <w:fldChar w:fldCharType="begin"/>
        </w:r>
        <w:r>
          <w:instrText xml:space="preserve"> PAGEREF _Toc3830 \h </w:instrText>
        </w:r>
        <w:r>
          <w:fldChar w:fldCharType="separate"/>
        </w:r>
        <w:r>
          <w:t>50</w:t>
        </w:r>
        <w:r>
          <w:fldChar w:fldCharType="end"/>
        </w:r>
      </w:hyperlink>
    </w:p>
    <w:p>
      <w:pPr>
        <w:pStyle w:val="TOC2"/>
        <w:tabs>
          <w:tab w:val="right" w:leader="dot" w:pos="8306"/>
        </w:tabs>
      </w:pPr>
      <w:hyperlink w:anchor="_Toc18280" w:history="1">
        <w:r>
          <w:rPr>
            <w:rFonts w:ascii="仿宋" w:eastAsia="仿宋" w:hAnsi="仿宋" w:cs="仿宋" w:hint="eastAsia"/>
            <w:lang w:eastAsia="zh-CN"/>
          </w:rPr>
          <w:t>(二)、研发规划与投入</w:t>
        </w:r>
        <w:r>
          <w:tab/>
        </w:r>
        <w:r>
          <w:fldChar w:fldCharType="begin"/>
        </w:r>
        <w:r>
          <w:instrText xml:space="preserve"> PAGEREF _Toc18280 \h </w:instrText>
        </w:r>
        <w:r>
          <w:fldChar w:fldCharType="separate"/>
        </w:r>
        <w:r>
          <w:t>52</w:t>
        </w:r>
        <w:r>
          <w:fldChar w:fldCharType="end"/>
        </w:r>
      </w:hyperlink>
    </w:p>
    <w:p>
      <w:pPr>
        <w:pStyle w:val="TOC1"/>
        <w:tabs>
          <w:tab w:val="right" w:leader="dot" w:pos="8306"/>
        </w:tabs>
      </w:pPr>
      <w:hyperlink w:anchor="_Toc25046" w:history="1">
        <w:r>
          <w:rPr>
            <w:rFonts w:ascii="仿宋" w:eastAsia="仿宋" w:hAnsi="仿宋" w:cs="仿宋" w:hint="eastAsia"/>
            <w:lang w:eastAsia="zh-CN"/>
          </w:rPr>
          <w:t>十二、水处理絮凝剂TXY-1，TXY-3项目计划安排</w:t>
        </w:r>
        <w:r>
          <w:tab/>
        </w:r>
        <w:r>
          <w:fldChar w:fldCharType="begin"/>
        </w:r>
        <w:r>
          <w:instrText xml:space="preserve"> PAGEREF _Toc25046 \h </w:instrText>
        </w:r>
        <w:r>
          <w:fldChar w:fldCharType="separate"/>
        </w:r>
        <w:r>
          <w:t>53</w:t>
        </w:r>
        <w:r>
          <w:fldChar w:fldCharType="end"/>
        </w:r>
      </w:hyperlink>
    </w:p>
    <w:p>
      <w:pPr>
        <w:pStyle w:val="TOC2"/>
        <w:tabs>
          <w:tab w:val="right" w:leader="dot" w:pos="8306"/>
        </w:tabs>
      </w:pPr>
      <w:hyperlink w:anchor="_Toc23022" w:history="1">
        <w:r>
          <w:rPr>
            <w:rFonts w:ascii="仿宋" w:eastAsia="仿宋" w:hAnsi="仿宋" w:cs="仿宋" w:hint="eastAsia"/>
            <w:lang w:eastAsia="zh-CN"/>
          </w:rPr>
          <w:t>(一)、建设周期</w:t>
        </w:r>
        <w:r>
          <w:tab/>
        </w:r>
        <w:r>
          <w:fldChar w:fldCharType="begin"/>
        </w:r>
        <w:r>
          <w:instrText xml:space="preserve"> PAGEREF _Toc23022 \h </w:instrText>
        </w:r>
        <w:r>
          <w:fldChar w:fldCharType="separate"/>
        </w:r>
        <w:r>
          <w:t>53</w:t>
        </w:r>
        <w:r>
          <w:fldChar w:fldCharType="end"/>
        </w:r>
      </w:hyperlink>
    </w:p>
    <w:p>
      <w:pPr>
        <w:pStyle w:val="TOC2"/>
        <w:tabs>
          <w:tab w:val="right" w:leader="dot" w:pos="8306"/>
        </w:tabs>
      </w:pPr>
      <w:hyperlink w:anchor="_Toc9073" w:history="1">
        <w:r>
          <w:rPr>
            <w:rFonts w:ascii="仿宋" w:eastAsia="仿宋" w:hAnsi="仿宋" w:cs="仿宋" w:hint="eastAsia"/>
            <w:lang w:eastAsia="zh-CN"/>
          </w:rPr>
          <w:t>(二)、建设进度</w:t>
        </w:r>
        <w:r>
          <w:tab/>
        </w:r>
        <w:r>
          <w:fldChar w:fldCharType="begin"/>
        </w:r>
        <w:r>
          <w:instrText xml:space="preserve"> PAGEREF _Toc9073 \h </w:instrText>
        </w:r>
        <w:r>
          <w:fldChar w:fldCharType="separate"/>
        </w:r>
        <w:r>
          <w:t>54</w:t>
        </w:r>
        <w:r>
          <w:fldChar w:fldCharType="end"/>
        </w:r>
      </w:hyperlink>
    </w:p>
    <w:p>
      <w:pPr>
        <w:pStyle w:val="TOC2"/>
        <w:tabs>
          <w:tab w:val="right" w:leader="dot" w:pos="8306"/>
        </w:tabs>
      </w:pPr>
      <w:hyperlink w:anchor="_Toc22964" w:history="1">
        <w:r>
          <w:rPr>
            <w:rFonts w:ascii="仿宋" w:eastAsia="仿宋" w:hAnsi="仿宋" w:cs="仿宋" w:hint="eastAsia"/>
            <w:lang w:eastAsia="zh-CN"/>
          </w:rPr>
          <w:t>(三)、进度安排注意事项</w:t>
        </w:r>
        <w:r>
          <w:tab/>
        </w:r>
        <w:r>
          <w:fldChar w:fldCharType="begin"/>
        </w:r>
        <w:r>
          <w:instrText xml:space="preserve"> PAGEREF _Toc22964 \h </w:instrText>
        </w:r>
        <w:r>
          <w:fldChar w:fldCharType="separate"/>
        </w:r>
        <w:r>
          <w:t>55</w:t>
        </w:r>
        <w:r>
          <w:fldChar w:fldCharType="end"/>
        </w:r>
      </w:hyperlink>
    </w:p>
    <w:p>
      <w:pPr>
        <w:pStyle w:val="TOC2"/>
        <w:tabs>
          <w:tab w:val="right" w:leader="dot" w:pos="8306"/>
        </w:tabs>
      </w:pPr>
      <w:hyperlink w:anchor="_Toc17913" w:history="1">
        <w:r>
          <w:rPr>
            <w:rFonts w:ascii="仿宋" w:eastAsia="仿宋" w:hAnsi="仿宋" w:cs="仿宋" w:hint="eastAsia"/>
            <w:lang w:eastAsia="zh-CN"/>
          </w:rPr>
          <w:t>(四)、人力资源配置</w:t>
        </w:r>
        <w:r>
          <w:tab/>
        </w:r>
        <w:r>
          <w:fldChar w:fldCharType="begin"/>
        </w:r>
        <w:r>
          <w:instrText xml:space="preserve"> PAGEREF _Toc17913 \h </w:instrText>
        </w:r>
        <w:r>
          <w:fldChar w:fldCharType="separate"/>
        </w:r>
        <w:r>
          <w:t>57</w:t>
        </w:r>
        <w:r>
          <w:fldChar w:fldCharType="end"/>
        </w:r>
      </w:hyperlink>
    </w:p>
    <w:p>
      <w:pPr>
        <w:pStyle w:val="TOC1"/>
        <w:tabs>
          <w:tab w:val="right" w:leader="dot" w:pos="8306"/>
        </w:tabs>
      </w:pPr>
      <w:hyperlink w:anchor="_Toc15790" w:history="1">
        <w:r>
          <w:rPr>
            <w:rFonts w:ascii="仿宋" w:eastAsia="仿宋" w:hAnsi="仿宋" w:cs="仿宋" w:hint="eastAsia"/>
            <w:lang w:eastAsia="zh-CN"/>
          </w:rPr>
          <w:t>十三、水处理絮凝剂TXY-1，TXY-3项目实施时间节点</w:t>
        </w:r>
        <w:r>
          <w:tab/>
        </w:r>
        <w:r>
          <w:fldChar w:fldCharType="begin"/>
        </w:r>
        <w:r>
          <w:instrText xml:space="preserve"> PAGEREF _Toc15790 \h </w:instrText>
        </w:r>
        <w:r>
          <w:fldChar w:fldCharType="separate"/>
        </w:r>
        <w:r>
          <w:t>58</w:t>
        </w:r>
        <w:r>
          <w:fldChar w:fldCharType="end"/>
        </w:r>
      </w:hyperlink>
    </w:p>
    <w:p>
      <w:pPr>
        <w:pStyle w:val="TOC2"/>
        <w:tabs>
          <w:tab w:val="right" w:leader="dot" w:pos="8306"/>
        </w:tabs>
      </w:pPr>
      <w:hyperlink w:anchor="_Toc9203" w:history="1">
        <w:r>
          <w:rPr>
            <w:rFonts w:ascii="仿宋" w:eastAsia="仿宋" w:hAnsi="仿宋" w:cs="仿宋" w:hint="eastAsia"/>
            <w:lang w:eastAsia="zh-CN"/>
          </w:rPr>
          <w:t>(一)、水处理絮凝剂TXY-1，TXY-3项目启动阶段时间节点</w:t>
        </w:r>
        <w:r>
          <w:tab/>
        </w:r>
        <w:r>
          <w:fldChar w:fldCharType="begin"/>
        </w:r>
        <w:r>
          <w:instrText xml:space="preserve"> PAGEREF _Toc9203 \h </w:instrText>
        </w:r>
        <w:r>
          <w:fldChar w:fldCharType="separate"/>
        </w:r>
        <w:r>
          <w:t>58</w:t>
        </w:r>
        <w:r>
          <w:fldChar w:fldCharType="end"/>
        </w:r>
      </w:hyperlink>
    </w:p>
    <w:p>
      <w:pPr>
        <w:pStyle w:val="TOC2"/>
        <w:tabs>
          <w:tab w:val="right" w:leader="dot" w:pos="8306"/>
        </w:tabs>
      </w:pPr>
      <w:hyperlink w:anchor="_Toc16424" w:history="1">
        <w:r>
          <w:rPr>
            <w:rFonts w:ascii="仿宋" w:eastAsia="仿宋" w:hAnsi="仿宋" w:cs="仿宋" w:hint="eastAsia"/>
            <w:lang w:eastAsia="zh-CN"/>
          </w:rPr>
          <w:t>(二)、水处理絮凝剂TXY-1，TXY-3项目执行阶段时间节点</w:t>
        </w:r>
        <w:r>
          <w:tab/>
        </w:r>
        <w:r>
          <w:fldChar w:fldCharType="begin"/>
        </w:r>
        <w:r>
          <w:instrText xml:space="preserve"> PAGEREF _Toc16424 \h </w:instrText>
        </w:r>
        <w:r>
          <w:fldChar w:fldCharType="separate"/>
        </w:r>
        <w:r>
          <w:t>59</w:t>
        </w:r>
        <w:r>
          <w:fldChar w:fldCharType="end"/>
        </w:r>
      </w:hyperlink>
    </w:p>
    <w:p>
      <w:pPr>
        <w:pStyle w:val="TOC2"/>
        <w:tabs>
          <w:tab w:val="right" w:leader="dot" w:pos="8306"/>
        </w:tabs>
      </w:pPr>
      <w:hyperlink w:anchor="_Toc6381" w:history="1">
        <w:r>
          <w:rPr>
            <w:rFonts w:ascii="仿宋" w:eastAsia="仿宋" w:hAnsi="仿宋" w:cs="仿宋" w:hint="eastAsia"/>
            <w:lang w:eastAsia="zh-CN"/>
          </w:rPr>
          <w:t>(三)、水处理絮凝剂TXY-1，TXY-3项目完成阶段时间节点</w:t>
        </w:r>
        <w:r>
          <w:tab/>
        </w:r>
        <w:r>
          <w:fldChar w:fldCharType="begin"/>
        </w:r>
        <w:r>
          <w:instrText xml:space="preserve"> PAGEREF _Toc6381 \h </w:instrText>
        </w:r>
        <w:r>
          <w:fldChar w:fldCharType="separate"/>
        </w:r>
        <w:r>
          <w:t>61</w:t>
        </w:r>
        <w:r>
          <w:fldChar w:fldCharType="end"/>
        </w:r>
      </w:hyperlink>
    </w:p>
    <w:p>
      <w:pPr>
        <w:pStyle w:val="TOC1"/>
        <w:tabs>
          <w:tab w:val="right" w:leader="dot" w:pos="8306"/>
        </w:tabs>
      </w:pPr>
      <w:hyperlink w:anchor="_Toc30498" w:history="1">
        <w:r>
          <w:rPr>
            <w:rFonts w:ascii="仿宋" w:eastAsia="仿宋" w:hAnsi="仿宋" w:cs="仿宋" w:hint="eastAsia"/>
            <w:lang w:eastAsia="zh-CN"/>
          </w:rPr>
          <w:t>十四、水处理絮凝剂TXY-1，TXY-3项目变更管理</w:t>
        </w:r>
        <w:r>
          <w:tab/>
        </w:r>
        <w:r>
          <w:fldChar w:fldCharType="begin"/>
        </w:r>
        <w:r>
          <w:instrText xml:space="preserve"> PAGEREF _Toc30498 \h </w:instrText>
        </w:r>
        <w:r>
          <w:fldChar w:fldCharType="separate"/>
        </w:r>
        <w:r>
          <w:t>62</w:t>
        </w:r>
        <w:r>
          <w:fldChar w:fldCharType="end"/>
        </w:r>
      </w:hyperlink>
    </w:p>
    <w:p>
      <w:pPr>
        <w:pStyle w:val="TOC2"/>
        <w:tabs>
          <w:tab w:val="right" w:leader="dot" w:pos="8306"/>
        </w:tabs>
      </w:pPr>
      <w:hyperlink w:anchor="_Toc4329" w:history="1">
        <w:r>
          <w:rPr>
            <w:rFonts w:ascii="仿宋" w:eastAsia="仿宋" w:hAnsi="仿宋" w:cs="仿宋" w:hint="eastAsia"/>
            <w:lang w:eastAsia="zh-CN"/>
          </w:rPr>
          <w:t>(一)、变更申请与评估</w:t>
        </w:r>
        <w:r>
          <w:tab/>
        </w:r>
        <w:r>
          <w:fldChar w:fldCharType="begin"/>
        </w:r>
        <w:r>
          <w:instrText xml:space="preserve"> PAGEREF _Toc4329 \h </w:instrText>
        </w:r>
        <w:r>
          <w:fldChar w:fldCharType="separate"/>
        </w:r>
        <w:r>
          <w:t>62</w:t>
        </w:r>
        <w:r>
          <w:fldChar w:fldCharType="end"/>
        </w:r>
      </w:hyperlink>
    </w:p>
    <w:p>
      <w:pPr>
        <w:pStyle w:val="TOC2"/>
        <w:tabs>
          <w:tab w:val="right" w:leader="dot" w:pos="8306"/>
        </w:tabs>
      </w:pPr>
      <w:hyperlink w:anchor="_Toc7308" w:history="1">
        <w:r>
          <w:rPr>
            <w:rFonts w:ascii="仿宋" w:eastAsia="仿宋" w:hAnsi="仿宋" w:cs="仿宋" w:hint="eastAsia"/>
            <w:lang w:eastAsia="zh-CN"/>
          </w:rPr>
          <w:t>(二)、变更实施与控制</w:t>
        </w:r>
        <w:r>
          <w:tab/>
        </w:r>
        <w:r>
          <w:fldChar w:fldCharType="begin"/>
        </w:r>
        <w:r>
          <w:instrText xml:space="preserve"> PAGEREF _Toc7308 \h </w:instrText>
        </w:r>
        <w:r>
          <w:fldChar w:fldCharType="separate"/>
        </w:r>
        <w:r>
          <w:t>62</w:t>
        </w:r>
        <w:r>
          <w:fldChar w:fldCharType="end"/>
        </w:r>
      </w:hyperlink>
    </w:p>
    <w:p>
      <w:pPr>
        <w:pStyle w:val="TOC1"/>
        <w:tabs>
          <w:tab w:val="right" w:leader="dot" w:pos="8306"/>
        </w:tabs>
      </w:pPr>
      <w:hyperlink w:anchor="_Toc19498" w:history="1">
        <w:r>
          <w:rPr>
            <w:rFonts w:ascii="仿宋" w:eastAsia="仿宋" w:hAnsi="仿宋" w:cs="仿宋" w:hint="eastAsia"/>
            <w:lang w:eastAsia="zh-CN"/>
          </w:rPr>
          <w:t>十五、供应链管理</w:t>
        </w:r>
        <w:r>
          <w:tab/>
        </w:r>
        <w:r>
          <w:fldChar w:fldCharType="begin"/>
        </w:r>
        <w:r>
          <w:instrText xml:space="preserve"> PAGEREF _Toc19498 \h </w:instrText>
        </w:r>
        <w:r>
          <w:fldChar w:fldCharType="separate"/>
        </w:r>
        <w:r>
          <w:t>63</w:t>
        </w:r>
        <w:r>
          <w:fldChar w:fldCharType="end"/>
        </w:r>
      </w:hyperlink>
    </w:p>
    <w:p>
      <w:pPr>
        <w:pStyle w:val="TOC2"/>
        <w:tabs>
          <w:tab w:val="right" w:leader="dot" w:pos="8306"/>
        </w:tabs>
      </w:pPr>
      <w:hyperlink w:anchor="_Toc28013" w:history="1">
        <w:r>
          <w:rPr>
            <w:rFonts w:ascii="仿宋" w:eastAsia="仿宋" w:hAnsi="仿宋" w:cs="仿宋" w:hint="eastAsia"/>
            <w:lang w:eastAsia="zh-CN"/>
          </w:rPr>
          <w:t>(一)、供应链战略规划</w:t>
        </w:r>
        <w:r>
          <w:tab/>
        </w:r>
        <w:r>
          <w:fldChar w:fldCharType="begin"/>
        </w:r>
        <w:r>
          <w:instrText xml:space="preserve"> PAGEREF _Toc28013 \h </w:instrText>
        </w:r>
        <w:r>
          <w:fldChar w:fldCharType="separate"/>
        </w:r>
        <w:r>
          <w:t>63</w:t>
        </w:r>
        <w:r>
          <w:fldChar w:fldCharType="end"/>
        </w:r>
      </w:hyperlink>
    </w:p>
    <w:p>
      <w:pPr>
        <w:pStyle w:val="TOC2"/>
        <w:tabs>
          <w:tab w:val="right" w:leader="dot" w:pos="8306"/>
        </w:tabs>
      </w:pPr>
      <w:hyperlink w:anchor="_Toc16955" w:history="1">
        <w:r>
          <w:rPr>
            <w:rFonts w:ascii="仿宋" w:eastAsia="仿宋" w:hAnsi="仿宋" w:cs="仿宋" w:hint="eastAsia"/>
            <w:lang w:eastAsia="zh-CN"/>
          </w:rPr>
          <w:t>(二)、供应商选择与合作</w:t>
        </w:r>
        <w:r>
          <w:tab/>
        </w:r>
        <w:r>
          <w:fldChar w:fldCharType="begin"/>
        </w:r>
        <w:r>
          <w:instrText xml:space="preserve"> PAGEREF _Toc16955 \h </w:instrText>
        </w:r>
        <w:r>
          <w:fldChar w:fldCharType="separate"/>
        </w:r>
        <w:r>
          <w:t>65</w:t>
        </w:r>
        <w:r>
          <w:fldChar w:fldCharType="end"/>
        </w:r>
      </w:hyperlink>
    </w:p>
    <w:p>
      <w:pPr>
        <w:pStyle w:val="TOC2"/>
        <w:tabs>
          <w:tab w:val="right" w:leader="dot" w:pos="8306"/>
        </w:tabs>
      </w:pPr>
      <w:hyperlink w:anchor="_Toc32571" w:history="1">
        <w:r>
          <w:rPr>
            <w:rFonts w:ascii="仿宋" w:eastAsia="仿宋" w:hAnsi="仿宋" w:cs="仿宋" w:hint="eastAsia"/>
            <w:lang w:eastAsia="zh-CN"/>
          </w:rPr>
          <w:t>(三)、物流与库存管理</w:t>
        </w:r>
        <w:r>
          <w:tab/>
        </w:r>
        <w:r>
          <w:fldChar w:fldCharType="begin"/>
        </w:r>
        <w:r>
          <w:instrText xml:space="preserve"> PAGEREF _Toc32571 \h </w:instrText>
        </w:r>
        <w:r>
          <w:fldChar w:fldCharType="separate"/>
        </w:r>
        <w:r>
          <w:t>66</w:t>
        </w:r>
        <w:r>
          <w:fldChar w:fldCharType="end"/>
        </w:r>
      </w:hyperlink>
    </w:p>
    <w:p>
      <w:pPr>
        <w:pStyle w:val="TOC1"/>
        <w:tabs>
          <w:tab w:val="right" w:leader="dot" w:pos="8306"/>
        </w:tabs>
      </w:pPr>
      <w:hyperlink w:anchor="_Toc9839" w:history="1">
        <w:r>
          <w:rPr>
            <w:rFonts w:ascii="仿宋" w:eastAsia="仿宋" w:hAnsi="仿宋" w:cs="仿宋" w:hint="eastAsia"/>
            <w:lang w:eastAsia="zh-CN"/>
          </w:rPr>
          <w:t>十六、质量管理体系</w:t>
        </w:r>
        <w:r>
          <w:tab/>
        </w:r>
        <w:r>
          <w:fldChar w:fldCharType="begin"/>
        </w:r>
        <w:r>
          <w:instrText xml:space="preserve"> PAGEREF _Toc9839 \h </w:instrText>
        </w:r>
        <w:r>
          <w:fldChar w:fldCharType="separate"/>
        </w:r>
        <w:r>
          <w:t>67</w:t>
        </w:r>
        <w:r>
          <w:fldChar w:fldCharType="end"/>
        </w:r>
      </w:hyperlink>
    </w:p>
    <w:p>
      <w:pPr>
        <w:pStyle w:val="TOC2"/>
        <w:tabs>
          <w:tab w:val="right" w:leader="dot" w:pos="8306"/>
        </w:tabs>
      </w:pPr>
      <w:hyperlink w:anchor="_Toc9449" w:history="1">
        <w:r>
          <w:rPr>
            <w:rFonts w:ascii="仿宋" w:eastAsia="仿宋" w:hAnsi="仿宋" w:cs="仿宋" w:hint="eastAsia"/>
            <w:lang w:eastAsia="zh-CN"/>
          </w:rPr>
          <w:t>(一)、质量目标与方针</w:t>
        </w:r>
        <w:r>
          <w:tab/>
        </w:r>
        <w:r>
          <w:fldChar w:fldCharType="begin"/>
        </w:r>
        <w:r>
          <w:instrText xml:space="preserve"> PAGEREF _Toc9449 \h </w:instrText>
        </w:r>
        <w:r>
          <w:fldChar w:fldCharType="separate"/>
        </w:r>
        <w:r>
          <w:t>67</w:t>
        </w:r>
        <w:r>
          <w:fldChar w:fldCharType="end"/>
        </w:r>
      </w:hyperlink>
    </w:p>
    <w:p>
      <w:pPr>
        <w:pStyle w:val="TOC2"/>
        <w:tabs>
          <w:tab w:val="right" w:leader="dot" w:pos="8306"/>
        </w:tabs>
      </w:pPr>
      <w:hyperlink w:anchor="_Toc24876" w:history="1">
        <w:r>
          <w:rPr>
            <w:rFonts w:ascii="仿宋" w:eastAsia="仿宋" w:hAnsi="仿宋" w:cs="仿宋" w:hint="eastAsia"/>
            <w:lang w:eastAsia="zh-CN"/>
          </w:rPr>
          <w:t>(二)、质量管理责任</w:t>
        </w:r>
        <w:r>
          <w:tab/>
        </w:r>
        <w:r>
          <w:fldChar w:fldCharType="begin"/>
        </w:r>
        <w:r>
          <w:instrText xml:space="preserve"> PAGEREF _Toc24876 \h </w:instrText>
        </w:r>
        <w:r>
          <w:fldChar w:fldCharType="separate"/>
        </w:r>
        <w:r>
          <w:t>69</w:t>
        </w:r>
        <w:r>
          <w:fldChar w:fldCharType="end"/>
        </w:r>
      </w:hyperlink>
    </w:p>
    <w:p>
      <w:pPr>
        <w:pStyle w:val="TOC2"/>
        <w:tabs>
          <w:tab w:val="right" w:leader="dot" w:pos="8306"/>
        </w:tabs>
      </w:pPr>
      <w:hyperlink w:anchor="_Toc2426" w:history="1">
        <w:r>
          <w:rPr>
            <w:rFonts w:ascii="仿宋" w:eastAsia="仿宋" w:hAnsi="仿宋" w:cs="仿宋" w:hint="eastAsia"/>
            <w:lang w:eastAsia="zh-CN"/>
          </w:rPr>
          <w:t>(三)、质量管理体系文件</w:t>
        </w:r>
        <w:r>
          <w:tab/>
        </w:r>
        <w:r>
          <w:fldChar w:fldCharType="begin"/>
        </w:r>
        <w:r>
          <w:instrText xml:space="preserve"> PAGEREF _Toc2426 \h </w:instrText>
        </w:r>
        <w:r>
          <w:fldChar w:fldCharType="separate"/>
        </w:r>
        <w:r>
          <w:t>70</w:t>
        </w:r>
        <w:r>
          <w:fldChar w:fldCharType="end"/>
        </w:r>
      </w:hyperlink>
    </w:p>
    <w:p>
      <w:pPr>
        <w:pStyle w:val="TOC2"/>
        <w:tabs>
          <w:tab w:val="right" w:leader="dot" w:pos="8306"/>
        </w:tabs>
      </w:pPr>
      <w:hyperlink w:anchor="_Toc11454" w:history="1">
        <w:r>
          <w:rPr>
            <w:rFonts w:ascii="仿宋" w:eastAsia="仿宋" w:hAnsi="仿宋" w:cs="仿宋" w:hint="eastAsia"/>
            <w:lang w:eastAsia="zh-CN"/>
          </w:rPr>
          <w:t>(四)、质量培训与教育</w:t>
        </w:r>
        <w:r>
          <w:tab/>
        </w:r>
        <w:r>
          <w:fldChar w:fldCharType="begin"/>
        </w:r>
        <w:r>
          <w:instrText xml:space="preserve"> PAGEREF _Toc11454 \h </w:instrText>
        </w:r>
        <w:r>
          <w:fldChar w:fldCharType="separate"/>
        </w:r>
        <w:r>
          <w:t>72</w:t>
        </w:r>
        <w:r>
          <w:fldChar w:fldCharType="end"/>
        </w:r>
      </w:hyperlink>
    </w:p>
    <w:p>
      <w:pPr>
        <w:pStyle w:val="TOC2"/>
        <w:tabs>
          <w:tab w:val="right" w:leader="dot" w:pos="8306"/>
        </w:tabs>
      </w:pPr>
      <w:hyperlink w:anchor="_Toc5146" w:history="1">
        <w:r>
          <w:rPr>
            <w:rFonts w:ascii="仿宋" w:eastAsia="仿宋" w:hAnsi="仿宋" w:cs="仿宋" w:hint="eastAsia"/>
            <w:lang w:eastAsia="zh-CN"/>
          </w:rPr>
          <w:t>(五)、质量审核与评价</w:t>
        </w:r>
        <w:r>
          <w:tab/>
        </w:r>
        <w:r>
          <w:fldChar w:fldCharType="begin"/>
        </w:r>
        <w:r>
          <w:instrText xml:space="preserve"> PAGEREF _Toc5146 \h </w:instrText>
        </w:r>
        <w:r>
          <w:fldChar w:fldCharType="separate"/>
        </w:r>
        <w:r>
          <w:t>73</w:t>
        </w:r>
        <w:r>
          <w:fldChar w:fldCharType="end"/>
        </w:r>
      </w:hyperlink>
    </w:p>
    <w:p>
      <w:pPr>
        <w:pStyle w:val="TOC2"/>
        <w:tabs>
          <w:tab w:val="right" w:leader="dot" w:pos="8306"/>
        </w:tabs>
      </w:pPr>
      <w:hyperlink w:anchor="_Toc14722" w:history="1">
        <w:r>
          <w:rPr>
            <w:rFonts w:ascii="仿宋" w:eastAsia="仿宋" w:hAnsi="仿宋" w:cs="仿宋" w:hint="eastAsia"/>
            <w:lang w:eastAsia="zh-CN"/>
          </w:rPr>
          <w:t>(六)、不符合与纠正措施</w:t>
        </w:r>
        <w:r>
          <w:tab/>
        </w:r>
        <w:r>
          <w:fldChar w:fldCharType="begin"/>
        </w:r>
        <w:r>
          <w:instrText xml:space="preserve"> PAGEREF _Toc14722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732"/>
      <w:r>
        <w:rPr>
          <w:rFonts w:ascii="仿宋" w:eastAsia="仿宋" w:hAnsi="仿宋" w:cs="仿宋" w:hint="eastAsia"/>
          <w:sz w:val="28"/>
          <w:lang w:eastAsia="zh-CN"/>
        </w:rPr>
        <w:t>一、水处理絮凝剂TXY-1，TXY-3项目土建工程</w:t>
      </w:r>
      <w:bookmarkEnd w:id="2"/>
    </w:p>
    <w:p>
      <w:pPr>
        <w:pStyle w:val="Heading2"/>
        <w:rPr>
          <w:rFonts w:ascii="仿宋" w:eastAsia="仿宋" w:hAnsi="仿宋" w:cs="仿宋" w:hint="eastAsia"/>
          <w:lang w:eastAsia="zh-CN"/>
        </w:rPr>
      </w:pPr>
      <w:bookmarkStart w:id="3" w:name="_Toc512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在水处理絮凝剂TXY-1，TXY-3项目的建筑工程设计中，我们将秉承一系列重要的设计原则，以确保水处理絮凝剂TXY-1，TXY-3项目建筑在功能、美观、可持续性等方面达到最佳效果。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首要原则是确保建筑的功能性得到最大化的发挥。我们将充分理解水处理絮凝剂TXY-1，TXY-3项目的实际需求，合理布局各个功能区域，保证建筑在满足业务需求的同时，提供高效的工作环境。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在建筑设计中，我们将综合考虑建设和运营成本。通过精细的经济效益分析，确保设计方案在高效利用资源的同时，对水处理絮凝剂TXY-1，TXY-3项目的长期盈利能力有积极的贡献。</w:t>
      </w:r>
    </w:p>
    <w:p>
      <w:pPr>
        <w:pStyle w:val="Heading2"/>
        <w:ind w:firstLine="560" w:firstLineChars="200"/>
        <w:rPr>
          <w:rFonts w:ascii="仿宋" w:eastAsia="仿宋" w:hAnsi="仿宋" w:cs="仿宋" w:hint="eastAsia"/>
          <w:sz w:val="28"/>
          <w:lang w:eastAsia="zh-CN"/>
        </w:rPr>
      </w:pPr>
      <w:bookmarkStart w:id="4" w:name="_Toc2277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水处理絮凝剂TXY-1，TXY-3项目的土建工程设计中，我们将精准设定设计年限，结合水处理絮凝剂TXY-1，TXY-3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处理絮凝剂TXY-1，TXY-3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92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水处理絮凝剂TXY-1，TXY-3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处理絮凝剂TXY-1，TXY-3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处理絮凝剂TXY-1，TXY-3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62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本期工程水处理絮凝剂TXY-1，TXY-3项目预计总建筑面积XXX平方米，其中：计容建筑面积XXX平方米，计划建筑工程投资XX万元，占水处理絮凝剂TXY-1，TXY-3项目总投资的XX%。</w:t>
      </w:r>
    </w:p>
    <w:p>
      <w:pPr>
        <w:pStyle w:val="Heading1"/>
        <w:ind w:firstLine="560" w:firstLineChars="200"/>
        <w:rPr>
          <w:rFonts w:ascii="仿宋" w:eastAsia="仿宋" w:hAnsi="仿宋" w:cs="仿宋" w:hint="eastAsia"/>
          <w:sz w:val="28"/>
          <w:lang w:eastAsia="zh-CN"/>
        </w:rPr>
      </w:pPr>
      <w:bookmarkStart w:id="7" w:name="_Toc7206"/>
      <w:r>
        <w:rPr>
          <w:rFonts w:ascii="仿宋" w:eastAsia="仿宋" w:hAnsi="仿宋" w:cs="仿宋" w:hint="eastAsia"/>
          <w:sz w:val="28"/>
          <w:lang w:eastAsia="zh-CN"/>
        </w:rPr>
        <w:t>二、水处理絮凝剂TXY-1，TXY-3项目选址可行性分析</w:t>
      </w:r>
      <w:bookmarkEnd w:id="7"/>
    </w:p>
    <w:p>
      <w:pPr>
        <w:pStyle w:val="Heading2"/>
        <w:rPr>
          <w:rFonts w:ascii="仿宋" w:eastAsia="仿宋" w:hAnsi="仿宋" w:cs="仿宋" w:hint="eastAsia"/>
          <w:lang w:eastAsia="zh-CN"/>
        </w:rPr>
      </w:pPr>
      <w:bookmarkStart w:id="8" w:name="_Toc28888"/>
      <w:r>
        <w:rPr>
          <w:rFonts w:ascii="仿宋" w:eastAsia="仿宋" w:hAnsi="仿宋" w:cs="仿宋" w:hint="eastAsia"/>
          <w:lang w:eastAsia="zh-CN"/>
        </w:rPr>
        <w:t>(一)、水处理絮凝剂TXY-1，TXY-3项目选址</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该水处理絮凝剂TXY-1，TXY-3项目选址位于XX省XX市XX区XXX街道</w:t>
      </w:r>
    </w:p>
    <w:p>
      <w:pPr>
        <w:pStyle w:val="Heading2"/>
        <w:ind w:firstLine="560" w:firstLineChars="200"/>
        <w:rPr>
          <w:rFonts w:ascii="仿宋" w:eastAsia="仿宋" w:hAnsi="仿宋" w:cs="仿宋" w:hint="eastAsia"/>
          <w:sz w:val="28"/>
          <w:lang w:eastAsia="zh-CN"/>
        </w:rPr>
      </w:pPr>
      <w:bookmarkStart w:id="9" w:name="_Toc15970"/>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处理絮凝剂TXY-1，TXY-3项目的征地面积将根据水处理絮凝剂TXY-1，TXY-3项目的实际规模和需求进行精确规划。具体面积XXX平方米，旨在确保水处理絮凝剂TXY-1，TXY-3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净用地面积是在征地面积基础上去除不可利用面积后的实际可开发用地。具体面积XXX平方米，考虑到环保、交通、安全等多方面因素，以确保水处理絮凝剂TXY-1，TXY-3项目在整体利用效率上达到最优。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水处理絮凝剂TXY-1，TXY-3项目计划建设的建筑总规模具体面积XXX平方米。这一规模的确定综合考虑了水处理絮凝剂TXY-1，TXY-3项目的性质、规模，以及城市规划的相关要求，确保建筑布局与周边环境协调一致。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绿地率是水处理絮凝剂TXY-1，TXY-3项目用地中被规划为绿地的比例。具体面积XXX平方米，旨在通过合理规划绿地，改善水处理絮凝剂TXY-1，TXY-3项目周边环境，提升居民生活质量，并符合城市整体绿化规划。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容积率是用地上可以建设的建筑总体积与用地面积之比。具体面积XXX，通过合理的容积率规划，确保水处理絮凝剂TXY-1，TXY-3项目建筑规模与周边环境和谐共生。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水处理絮凝剂TXY-1，TXY-3项目选址与当地城市规划相一致，具体面积XXX平方米。通过与城市规划部门深入沟通，确保水处理絮凝剂TXY-1，TXY-3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处理絮凝剂TXY-1，TXY-3项目选址符合当地产业政策，具体面积XXX平方米。这包括水处理絮凝剂TXY-1，TXY-3项目对当地经济的促进作用，以及对相关产业的带动效应，确保水处理絮凝剂TXY-1，TXY-3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处理絮凝剂TXY-1，TXY-3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确保水处理絮凝剂TXY-1，TXY-3项目选址具备必要的公共设施配套，具体面积XXX平方米。这包括交通便利性、教育、医疗等基础设施，以提高居民生活品质，使得水处理絮凝剂TXY-1，TXY-3项目选址更具吸引力。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考虑用地总体要求对当地社会稳定性的影响，具体面积XXX平方米。通过深入了解当地社区反馈，确保水处理絮凝剂TXY-1，TXY-3项目的选址和建设过程对当地社会和谐稳定产生积极作用。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处理絮凝剂TXY-1，TXY-3项目选址不仅符合法规和规划，还在实际操作中具有可行性。这一全面规划将为水处理絮凝剂TXY-1，TXY-3项目的成功实施提供坚实的基础，确保水处理絮凝剂TXY-1，TXY-3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2037"/>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絮凝剂TXY-1，TXY-3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水处理絮凝剂TXY-1，TXY-3项目的设备规划和空间设计中，我们将采取灵活设备布局的措施。设备布局将根据实际需求进行灵活设计，避免不必要的浪费。通过合理规划设备摆放位置，我们将提高设备的利用率，减少设备间距，以确保水处理絮凝剂TXY-1，TXY-3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处理絮凝剂TXY-1，TXY-3项目内部引入共享设施的概念，例如共享会议室、办公区等。通过这种方式，我们可以减少对资源的重复建设，提高资源共享效率，从而减小水处理絮凝剂TXY-1，TXY-3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9333"/>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处理絮凝剂TXY-1，TXY-3项目的总图布置中，我们将不同功能区域进行明确的规划，以最大程度满足水处理絮凝剂TXY-1，TXY-3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30109"/>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处理絮凝剂TXY-1，TXY-3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处理絮凝剂TXY-1，TXY-3项目对环境的影响是综合评价的重要因素之一。我们将详细考虑选址周边的自然环境、生态保护区、水源地等情况，确保水处理絮凝剂TXY-1，TXY-3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对选址的评价还需充分考虑当地政府的产业政策和法规。我们将详细了解水处理絮凝剂TXY-1，TXY-3项目所在地的相关政策，确保水处理絮凝剂TXY-1，TXY-3项目的规划和运营与当地法规相符，降低不必要的法律风险。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考虑到社会稳定性对企业运营的重要性，我们将评估选址地区的社会安全情况、劳工关系、社区反馈等方面，以确保水处理絮凝剂TXY-1，TXY-3项目的建设和运营不会受到社会稳定性的负面影响。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最后，我们将综合考虑用地成本，包括土地购置费用、土地开发成本等。通过对用地成本的详细评估，我们能够做出更为精确的经济效益分析，为水处理絮凝剂TXY-1，TXY-3项目的投资决策提供有力支持。</w:t>
      </w:r>
    </w:p>
    <w:p>
      <w:pPr>
        <w:pStyle w:val="Heading1"/>
        <w:ind w:firstLine="560" w:firstLineChars="200"/>
        <w:rPr>
          <w:rFonts w:ascii="仿宋" w:eastAsia="仿宋" w:hAnsi="仿宋" w:cs="仿宋" w:hint="eastAsia"/>
          <w:sz w:val="28"/>
          <w:lang w:eastAsia="zh-CN"/>
        </w:rPr>
      </w:pPr>
      <w:bookmarkStart w:id="13" w:name="_Toc5945"/>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2185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水处理絮凝剂TXY-1，TXY-3项目的主要产品是XXXX，预计年产值为XXX万元。这一产品在市场中占据着重要的地位，其广泛的应用范围使得该水处理絮凝剂TXY-1，TXY-3项目的市场前景非常广阔。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处理絮凝剂TXY-1，TXY-3项目的xxx产品作为重要的原材料之一，将在多个领域发挥关键作用。其在建筑、交通、能源等方面的广泛应用将为整个产业链提供强大的支持，形成产业协同效应。水处理絮凝剂TXY-1，TXY-3项目的年产值XXX万XXX万XXX万万元不仅反映了其在市场上的巨大潜力，更预示着它对国民经济的积极贡献。这种关联度高、涉及面广的产业关系，使得该水处理絮凝剂TXY-1，TXY-3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9321"/>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水处理絮凝剂TXY-1，TXY-3项目总征地面积为XXXX平方米，相当于约XX.XX亩，其中净用地面积为XXXX平方米，红线范围内相当于约XX.XX亩。这一用地规模充分考虑了水处理絮凝剂TXY-1，TXY-3项目的建设需求，保障了水处理絮凝剂TXY-1，TXY-3项目在合适的空间内得以充分发展。水处理絮凝剂TXY-1，TXY-3项目规划的总建筑面积为XXXX平方米，其中主体工程建设占XXXX平方米，计容建筑面积达XXXX平方米。预计建筑工程的投资将达到XXXX万元，为水处理絮凝剂TXY-1，TXY-3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絮凝剂TXY-1，TXY-3项目计划购置的设备共计XXXX台（套），设备购置费用为XXXX万元。这一设备购置计划充分考虑到水处理絮凝剂TXY-1，TXY-3项目的生产需求和技术要求，确保了水处理絮凝剂TXY-1，TXY-3项目在生产运营中具备先进的技术装备和高效的生产能力。设备的合理配置将为水处理絮凝剂TXY-1，TXY-3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絮凝剂TXY-1，TXY-3项目计划总投资为XXXX万元，预计年实现营业收入为XXXX万元。这一产能规模的设定旨在确保水处理絮凝剂TXY-1，TXY-3项目能够在投资与回报之间取得平衡，实现长期可持续的发展。水处理絮凝剂TXY-1，TXY-3项目的总投资充分考虑到各个方面的需求，包括用地建设、设备购置等多个环节，以确保水处理絮凝剂TXY-1，TXY-3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9257"/>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732"/>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絮凝剂TXY-1，TXY-3项目的技术管理特点体现在其创新导向。通过引入最先进的技术趋势和解决方案，水处理絮凝剂TXY-1，TXY-3项目致力于提升科技含量、提高质量和效率水平。这意味着我们将采用最新的工具和方法，确保水处理絮凝剂TXY-1，TXY-3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处理絮凝剂TXY-1，TXY-3项目技术管理的显著特征。通过整合不同领域的技术资源，我们实现了跨学科的协同工作。这有助于优化技术架构，提高整体效能。此外，整合性策略还促进了不同技术团队之间的紧密沟通和高效合作，确保水处理絮凝剂TXY-1，TXY-3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处理絮凝剂TXY-1，TXY-3项目所采用的技术。通过不断优化技术方案，水处理絮凝剂TXY-1，TXY-3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处理絮凝剂TXY-1，TXY-3项目团队将在水处理絮凝剂TXY-1，TXY-3项目初期识别可能的技术风险，并采取相应的预防和应对措施。通过建立健全的风险评估机制，水处理絮凝剂TXY-1，TXY-3项目能够在实施过程中及时发现并解决潜在的技术问题，保障水处理絮凝剂TXY-1，TXY-3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处理絮凝剂TXY-1，TXY-3项目中，技术将成为水处理絮凝剂TXY-1，TXY-3项目成功的有力支持。这一深度剖析揭示了技术管理在水处理絮凝剂TXY-1，TXY-3项目实施中的关键作用，为水处理絮凝剂TXY-1，TXY-3项目的技术基础奠定了坚实的基础。</w:t>
      </w:r>
    </w:p>
    <w:p>
      <w:pPr>
        <w:pStyle w:val="Heading2"/>
        <w:ind w:firstLine="560" w:firstLineChars="200"/>
        <w:rPr>
          <w:rFonts w:ascii="仿宋" w:eastAsia="仿宋" w:hAnsi="仿宋" w:cs="仿宋" w:hint="eastAsia"/>
          <w:sz w:val="28"/>
          <w:lang w:eastAsia="zh-CN"/>
        </w:rPr>
      </w:pPr>
      <w:bookmarkStart w:id="18" w:name="_Toc8557"/>
      <w:r>
        <w:rPr>
          <w:rFonts w:ascii="仿宋" w:eastAsia="仿宋" w:hAnsi="仿宋" w:cs="仿宋" w:hint="eastAsia"/>
          <w:sz w:val="28"/>
          <w:lang w:eastAsia="zh-CN"/>
        </w:rPr>
        <w:t>(二)、水处理絮凝剂TXY-1，TXY-3项目工艺技术设计方案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处理絮凝剂TXY-1，TXY-3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处理絮凝剂TXY-1，TXY-3项目将严格按照相关行业规范要求进行组织。通过有效控制产品质量，水处理絮凝剂TXY-1，TXY-3项目将致力于为顾客提供优质的水处理絮凝剂TXY-1，TXY-3项目产品和良好的服务。这体现了水处理絮凝剂TXY-1，TXY-3项目对于生产活动合规性和质量标准的高度重视，为水处理絮凝剂TXY-1，TXY-3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处理絮凝剂TXY-1，TXY-3项目注重生态效益和清洁生产原则。水处理絮凝剂TXY-1，TXY-3项目建设将紧密结合地方特色经济发展，与社会经济发展规划和区域环境保护规划方案相协调一致。通过与当地区域自然生态系统的结合，水处理絮凝剂TXY-1，TXY-3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https://d.book118.com/466031054054010041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水处理絮凝剂TXY-1，TXY-3项目规划设计方案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水处理絮凝剂TXY-1，TXY-3项目规划设计方案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水处理絮凝剂TXY-1，TXY-3项目规划设计方案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水处理絮凝剂TXY-1，TXY-3项目规划设计方案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水处理絮凝剂TXY-1，TXY-3项目规划设计方案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水处理絮凝剂TXY-1，TXY-3项目规划设计方案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水处理絮凝剂TXY-1，TXY-3项目规划设计方案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水处理絮凝剂TXY-1，TXY-3项目规划设计方案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水处理絮凝剂TXY-1，TXY-3项目规划设计方案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水处理絮凝剂TXY-1，TXY-3项目规划设计方案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水处理絮凝剂TXY-1，TXY-3项目规划设计方案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水处理絮凝剂TXY-1，TXY-3项目规划设计方案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水处理絮凝剂TXY-1，TXY-3项目规划设计方案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水处理絮凝剂TXY-1，TXY-3项目规划设计方案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水处理絮凝剂TXY-1，TXY-3项目规划设计方案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水处理絮凝剂TXY-1，TXY-3项目规划设计方案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水处理絮凝剂TXY-1，TXY-3项目规划设计方案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057DF1"/>
    <w:rsid w:val="41057D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03105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2024-01-14T06:52:00Z</dcterms:created>
  <dcterms:modified xsi:type="dcterms:W3CDTF">2024-01-14T06:53:09Z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DFE587EF2FD748288731611C000D31DC_11</vt:lpwstr>
  </property>
  <property fmtid="{D5CDD505-2E9C-101B-9397-08002B2CF9AE}" pid="3" name="KSOProductBuildVer">
    <vt:lpwstr>2052-12.1.0.16120</vt:lpwstr>
  </property>
</Properties>
</file>