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高达模型项目规划设计纲要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4" w:history="1">
        <w:r>
          <w:rPr>
            <w:rFonts w:ascii="仿宋" w:eastAsia="仿宋" w:hAnsi="仿宋" w:cs="仿宋" w:hint="eastAsia"/>
            <w:lang w:eastAsia="zh-CN"/>
          </w:rPr>
          <w:t>概论</w:t>
        </w:r>
        <w:r>
          <w:tab/>
        </w:r>
        <w:r>
          <w:fldChar w:fldCharType="begin"/>
        </w:r>
        <w:r>
          <w:instrText xml:space="preserve"> PAGEREF _Toc5344 \h </w:instrText>
        </w:r>
        <w:r>
          <w:fldChar w:fldCharType="separate"/>
        </w:r>
        <w:r>
          <w:t>3</w:t>
        </w:r>
        <w:r>
          <w:fldChar w:fldCharType="end"/>
        </w:r>
      </w:hyperlink>
    </w:p>
    <w:p>
      <w:pPr>
        <w:pStyle w:val="TOC1"/>
        <w:tabs>
          <w:tab w:val="right" w:leader="dot" w:pos="8306"/>
        </w:tabs>
      </w:pPr>
      <w:hyperlink w:anchor="_Toc13211" w:history="1">
        <w:r>
          <w:rPr>
            <w:rFonts w:ascii="仿宋" w:eastAsia="仿宋" w:hAnsi="仿宋" w:cs="仿宋" w:hint="eastAsia"/>
            <w:lang w:eastAsia="zh-CN"/>
          </w:rPr>
          <w:t>一、高达模型项目文档管理</w:t>
        </w:r>
        <w:r>
          <w:tab/>
        </w:r>
        <w:r>
          <w:fldChar w:fldCharType="begin"/>
        </w:r>
        <w:r>
          <w:instrText xml:space="preserve"> PAGEREF _Toc13211 \h </w:instrText>
        </w:r>
        <w:r>
          <w:fldChar w:fldCharType="separate"/>
        </w:r>
        <w:r>
          <w:t>3</w:t>
        </w:r>
        <w:r>
          <w:fldChar w:fldCharType="end"/>
        </w:r>
      </w:hyperlink>
    </w:p>
    <w:p>
      <w:pPr>
        <w:pStyle w:val="TOC2"/>
        <w:tabs>
          <w:tab w:val="right" w:leader="dot" w:pos="8306"/>
        </w:tabs>
      </w:pPr>
      <w:hyperlink w:anchor="_Toc10803" w:history="1">
        <w:r>
          <w:rPr>
            <w:rFonts w:ascii="仿宋" w:eastAsia="仿宋" w:hAnsi="仿宋" w:cs="仿宋" w:hint="eastAsia"/>
            <w:lang w:eastAsia="zh-CN"/>
          </w:rPr>
          <w:t>(一)、文档编制与审查</w:t>
        </w:r>
        <w:r>
          <w:tab/>
        </w:r>
        <w:r>
          <w:fldChar w:fldCharType="begin"/>
        </w:r>
        <w:r>
          <w:instrText xml:space="preserve"> PAGEREF _Toc10803 \h </w:instrText>
        </w:r>
        <w:r>
          <w:fldChar w:fldCharType="separate"/>
        </w:r>
        <w:r>
          <w:t>3</w:t>
        </w:r>
        <w:r>
          <w:fldChar w:fldCharType="end"/>
        </w:r>
      </w:hyperlink>
    </w:p>
    <w:p>
      <w:pPr>
        <w:pStyle w:val="TOC2"/>
        <w:tabs>
          <w:tab w:val="right" w:leader="dot" w:pos="8306"/>
        </w:tabs>
      </w:pPr>
      <w:hyperlink w:anchor="_Toc1414" w:history="1">
        <w:r>
          <w:rPr>
            <w:rFonts w:ascii="仿宋" w:eastAsia="仿宋" w:hAnsi="仿宋" w:cs="仿宋" w:hint="eastAsia"/>
            <w:lang w:eastAsia="zh-CN"/>
          </w:rPr>
          <w:t>(二)、文档发布与分发</w:t>
        </w:r>
        <w:r>
          <w:tab/>
        </w:r>
        <w:r>
          <w:fldChar w:fldCharType="begin"/>
        </w:r>
        <w:r>
          <w:instrText xml:space="preserve"> PAGEREF _Toc1414 \h </w:instrText>
        </w:r>
        <w:r>
          <w:fldChar w:fldCharType="separate"/>
        </w:r>
        <w:r>
          <w:t>4</w:t>
        </w:r>
        <w:r>
          <w:fldChar w:fldCharType="end"/>
        </w:r>
      </w:hyperlink>
    </w:p>
    <w:p>
      <w:pPr>
        <w:pStyle w:val="TOC2"/>
        <w:tabs>
          <w:tab w:val="right" w:leader="dot" w:pos="8306"/>
        </w:tabs>
      </w:pPr>
      <w:hyperlink w:anchor="_Toc20460" w:history="1">
        <w:r>
          <w:rPr>
            <w:rFonts w:ascii="仿宋" w:eastAsia="仿宋" w:hAnsi="仿宋" w:cs="仿宋" w:hint="eastAsia"/>
            <w:lang w:eastAsia="zh-CN"/>
          </w:rPr>
          <w:t>(三)、文档存档与归档</w:t>
        </w:r>
        <w:r>
          <w:tab/>
        </w:r>
        <w:r>
          <w:fldChar w:fldCharType="begin"/>
        </w:r>
        <w:r>
          <w:instrText xml:space="preserve"> PAGEREF _Toc20460 \h </w:instrText>
        </w:r>
        <w:r>
          <w:fldChar w:fldCharType="separate"/>
        </w:r>
        <w:r>
          <w:t>5</w:t>
        </w:r>
        <w:r>
          <w:fldChar w:fldCharType="end"/>
        </w:r>
      </w:hyperlink>
    </w:p>
    <w:p>
      <w:pPr>
        <w:pStyle w:val="TOC1"/>
        <w:tabs>
          <w:tab w:val="right" w:leader="dot" w:pos="8306"/>
        </w:tabs>
      </w:pPr>
      <w:hyperlink w:anchor="_Toc20105" w:history="1">
        <w:r>
          <w:rPr>
            <w:rFonts w:ascii="仿宋" w:eastAsia="仿宋" w:hAnsi="仿宋" w:cs="仿宋" w:hint="eastAsia"/>
            <w:lang w:eastAsia="zh-CN"/>
          </w:rPr>
          <w:t>二、产品规划分析</w:t>
        </w:r>
        <w:r>
          <w:tab/>
        </w:r>
        <w:r>
          <w:fldChar w:fldCharType="begin"/>
        </w:r>
        <w:r>
          <w:instrText xml:space="preserve"> PAGEREF _Toc20105 \h </w:instrText>
        </w:r>
        <w:r>
          <w:fldChar w:fldCharType="separate"/>
        </w:r>
        <w:r>
          <w:t>6</w:t>
        </w:r>
        <w:r>
          <w:fldChar w:fldCharType="end"/>
        </w:r>
      </w:hyperlink>
    </w:p>
    <w:p>
      <w:pPr>
        <w:pStyle w:val="TOC2"/>
        <w:tabs>
          <w:tab w:val="right" w:leader="dot" w:pos="8306"/>
        </w:tabs>
      </w:pPr>
      <w:hyperlink w:anchor="_Toc8305" w:history="1">
        <w:r>
          <w:rPr>
            <w:rFonts w:ascii="仿宋" w:eastAsia="仿宋" w:hAnsi="仿宋" w:cs="仿宋" w:hint="eastAsia"/>
            <w:lang w:eastAsia="zh-CN"/>
          </w:rPr>
          <w:t>(一)、产品规划</w:t>
        </w:r>
        <w:r>
          <w:tab/>
        </w:r>
        <w:r>
          <w:fldChar w:fldCharType="begin"/>
        </w:r>
        <w:r>
          <w:instrText xml:space="preserve"> PAGEREF _Toc8305 \h </w:instrText>
        </w:r>
        <w:r>
          <w:fldChar w:fldCharType="separate"/>
        </w:r>
        <w:r>
          <w:t>6</w:t>
        </w:r>
        <w:r>
          <w:fldChar w:fldCharType="end"/>
        </w:r>
      </w:hyperlink>
    </w:p>
    <w:p>
      <w:pPr>
        <w:pStyle w:val="TOC2"/>
        <w:tabs>
          <w:tab w:val="right" w:leader="dot" w:pos="8306"/>
        </w:tabs>
      </w:pPr>
      <w:hyperlink w:anchor="_Toc19434" w:history="1">
        <w:r>
          <w:rPr>
            <w:rFonts w:ascii="仿宋" w:eastAsia="仿宋" w:hAnsi="仿宋" w:cs="仿宋" w:hint="eastAsia"/>
            <w:lang w:eastAsia="zh-CN"/>
          </w:rPr>
          <w:t>(二)、建设规模</w:t>
        </w:r>
        <w:r>
          <w:tab/>
        </w:r>
        <w:r>
          <w:fldChar w:fldCharType="begin"/>
        </w:r>
        <w:r>
          <w:instrText xml:space="preserve"> PAGEREF _Toc19434 \h </w:instrText>
        </w:r>
        <w:r>
          <w:fldChar w:fldCharType="separate"/>
        </w:r>
        <w:r>
          <w:t>7</w:t>
        </w:r>
        <w:r>
          <w:fldChar w:fldCharType="end"/>
        </w:r>
      </w:hyperlink>
    </w:p>
    <w:p>
      <w:pPr>
        <w:pStyle w:val="TOC1"/>
        <w:tabs>
          <w:tab w:val="right" w:leader="dot" w:pos="8306"/>
        </w:tabs>
      </w:pPr>
      <w:hyperlink w:anchor="_Toc1694" w:history="1">
        <w:r>
          <w:rPr>
            <w:rFonts w:ascii="仿宋" w:eastAsia="仿宋" w:hAnsi="仿宋" w:cs="仿宋" w:hint="eastAsia"/>
            <w:lang w:eastAsia="zh-CN"/>
          </w:rPr>
          <w:t>三、高达模型项目危机管理</w:t>
        </w:r>
        <w:r>
          <w:tab/>
        </w:r>
        <w:r>
          <w:fldChar w:fldCharType="begin"/>
        </w:r>
        <w:r>
          <w:instrText xml:space="preserve"> PAGEREF _Toc1694 \h </w:instrText>
        </w:r>
        <w:r>
          <w:fldChar w:fldCharType="separate"/>
        </w:r>
        <w:r>
          <w:t>8</w:t>
        </w:r>
        <w:r>
          <w:fldChar w:fldCharType="end"/>
        </w:r>
      </w:hyperlink>
    </w:p>
    <w:p>
      <w:pPr>
        <w:pStyle w:val="TOC2"/>
        <w:tabs>
          <w:tab w:val="right" w:leader="dot" w:pos="8306"/>
        </w:tabs>
      </w:pPr>
      <w:hyperlink w:anchor="_Toc32022" w:history="1">
        <w:r>
          <w:rPr>
            <w:rFonts w:ascii="仿宋" w:eastAsia="仿宋" w:hAnsi="仿宋" w:cs="仿宋" w:hint="eastAsia"/>
            <w:lang w:eastAsia="zh-CN"/>
          </w:rPr>
          <w:t>(一)、危机预警与识别</w:t>
        </w:r>
        <w:r>
          <w:tab/>
        </w:r>
        <w:r>
          <w:fldChar w:fldCharType="begin"/>
        </w:r>
        <w:r>
          <w:instrText xml:space="preserve"> PAGEREF _Toc32022 \h </w:instrText>
        </w:r>
        <w:r>
          <w:fldChar w:fldCharType="separate"/>
        </w:r>
        <w:r>
          <w:t>8</w:t>
        </w:r>
        <w:r>
          <w:fldChar w:fldCharType="end"/>
        </w:r>
      </w:hyperlink>
    </w:p>
    <w:p>
      <w:pPr>
        <w:pStyle w:val="TOC2"/>
        <w:tabs>
          <w:tab w:val="right" w:leader="dot" w:pos="8306"/>
        </w:tabs>
      </w:pPr>
      <w:hyperlink w:anchor="_Toc19492" w:history="1">
        <w:r>
          <w:rPr>
            <w:rFonts w:ascii="仿宋" w:eastAsia="仿宋" w:hAnsi="仿宋" w:cs="仿宋" w:hint="eastAsia"/>
            <w:lang w:eastAsia="zh-CN"/>
          </w:rPr>
          <w:t>(二)、危机应对与恢复</w:t>
        </w:r>
        <w:r>
          <w:tab/>
        </w:r>
        <w:r>
          <w:fldChar w:fldCharType="begin"/>
        </w:r>
        <w:r>
          <w:instrText xml:space="preserve"> PAGEREF _Toc19492 \h </w:instrText>
        </w:r>
        <w:r>
          <w:fldChar w:fldCharType="separate"/>
        </w:r>
        <w:r>
          <w:t>9</w:t>
        </w:r>
        <w:r>
          <w:fldChar w:fldCharType="end"/>
        </w:r>
      </w:hyperlink>
    </w:p>
    <w:p>
      <w:pPr>
        <w:pStyle w:val="TOC1"/>
        <w:tabs>
          <w:tab w:val="right" w:leader="dot" w:pos="8306"/>
        </w:tabs>
      </w:pPr>
      <w:hyperlink w:anchor="_Toc5388" w:history="1">
        <w:r>
          <w:rPr>
            <w:rFonts w:ascii="仿宋" w:eastAsia="仿宋" w:hAnsi="仿宋" w:cs="仿宋" w:hint="eastAsia"/>
            <w:lang w:eastAsia="zh-CN"/>
          </w:rPr>
          <w:t>四、高达模型项目绩效评估</w:t>
        </w:r>
        <w:r>
          <w:tab/>
        </w:r>
        <w:r>
          <w:fldChar w:fldCharType="begin"/>
        </w:r>
        <w:r>
          <w:instrText xml:space="preserve"> PAGEREF _Toc5388 \h </w:instrText>
        </w:r>
        <w:r>
          <w:fldChar w:fldCharType="separate"/>
        </w:r>
        <w:r>
          <w:t>11</w:t>
        </w:r>
        <w:r>
          <w:fldChar w:fldCharType="end"/>
        </w:r>
      </w:hyperlink>
    </w:p>
    <w:p>
      <w:pPr>
        <w:pStyle w:val="TOC2"/>
        <w:tabs>
          <w:tab w:val="right" w:leader="dot" w:pos="8306"/>
        </w:tabs>
      </w:pPr>
      <w:hyperlink w:anchor="_Toc28622" w:history="1">
        <w:r>
          <w:rPr>
            <w:rFonts w:ascii="仿宋" w:eastAsia="仿宋" w:hAnsi="仿宋" w:cs="仿宋" w:hint="eastAsia"/>
            <w:lang w:eastAsia="zh-CN"/>
          </w:rPr>
          <w:t>(一)、绩效评估指标</w:t>
        </w:r>
        <w:r>
          <w:tab/>
        </w:r>
        <w:r>
          <w:fldChar w:fldCharType="begin"/>
        </w:r>
        <w:r>
          <w:instrText xml:space="preserve"> PAGEREF _Toc28622 \h </w:instrText>
        </w:r>
        <w:r>
          <w:fldChar w:fldCharType="separate"/>
        </w:r>
        <w:r>
          <w:t>11</w:t>
        </w:r>
        <w:r>
          <w:fldChar w:fldCharType="end"/>
        </w:r>
      </w:hyperlink>
    </w:p>
    <w:p>
      <w:pPr>
        <w:pStyle w:val="TOC2"/>
        <w:tabs>
          <w:tab w:val="right" w:leader="dot" w:pos="8306"/>
        </w:tabs>
      </w:pPr>
      <w:hyperlink w:anchor="_Toc30731" w:history="1">
        <w:r>
          <w:rPr>
            <w:rFonts w:ascii="仿宋" w:eastAsia="仿宋" w:hAnsi="仿宋" w:cs="仿宋" w:hint="eastAsia"/>
            <w:lang w:eastAsia="zh-CN"/>
          </w:rPr>
          <w:t>(二)、绩效评估方法</w:t>
        </w:r>
        <w:r>
          <w:tab/>
        </w:r>
        <w:r>
          <w:fldChar w:fldCharType="begin"/>
        </w:r>
        <w:r>
          <w:instrText xml:space="preserve"> PAGEREF _Toc30731 \h </w:instrText>
        </w:r>
        <w:r>
          <w:fldChar w:fldCharType="separate"/>
        </w:r>
        <w:r>
          <w:t>12</w:t>
        </w:r>
        <w:r>
          <w:fldChar w:fldCharType="end"/>
        </w:r>
      </w:hyperlink>
    </w:p>
    <w:p>
      <w:pPr>
        <w:pStyle w:val="TOC2"/>
        <w:tabs>
          <w:tab w:val="right" w:leader="dot" w:pos="8306"/>
        </w:tabs>
      </w:pPr>
      <w:hyperlink w:anchor="_Toc11002" w:history="1">
        <w:r>
          <w:rPr>
            <w:rFonts w:ascii="仿宋" w:eastAsia="仿宋" w:hAnsi="仿宋" w:cs="仿宋" w:hint="eastAsia"/>
            <w:lang w:eastAsia="zh-CN"/>
          </w:rPr>
          <w:t>(三)、绩效评估周期</w:t>
        </w:r>
        <w:r>
          <w:tab/>
        </w:r>
        <w:r>
          <w:fldChar w:fldCharType="begin"/>
        </w:r>
        <w:r>
          <w:instrText xml:space="preserve"> PAGEREF _Toc11002 \h </w:instrText>
        </w:r>
        <w:r>
          <w:fldChar w:fldCharType="separate"/>
        </w:r>
        <w:r>
          <w:t>13</w:t>
        </w:r>
        <w:r>
          <w:fldChar w:fldCharType="end"/>
        </w:r>
      </w:hyperlink>
    </w:p>
    <w:p>
      <w:pPr>
        <w:pStyle w:val="TOC1"/>
        <w:tabs>
          <w:tab w:val="right" w:leader="dot" w:pos="8306"/>
        </w:tabs>
      </w:pPr>
      <w:hyperlink w:anchor="_Toc12203" w:history="1">
        <w:r>
          <w:rPr>
            <w:rFonts w:ascii="仿宋" w:eastAsia="仿宋" w:hAnsi="仿宋" w:cs="仿宋" w:hint="eastAsia"/>
            <w:lang w:eastAsia="zh-CN"/>
          </w:rPr>
          <w:t>五、高达模型项目概论</w:t>
        </w:r>
        <w:r>
          <w:tab/>
        </w:r>
        <w:r>
          <w:fldChar w:fldCharType="begin"/>
        </w:r>
        <w:r>
          <w:instrText xml:space="preserve"> PAGEREF _Toc12203 \h </w:instrText>
        </w:r>
        <w:r>
          <w:fldChar w:fldCharType="separate"/>
        </w:r>
        <w:r>
          <w:t>14</w:t>
        </w:r>
        <w:r>
          <w:fldChar w:fldCharType="end"/>
        </w:r>
      </w:hyperlink>
    </w:p>
    <w:p>
      <w:pPr>
        <w:pStyle w:val="TOC2"/>
        <w:tabs>
          <w:tab w:val="right" w:leader="dot" w:pos="8306"/>
        </w:tabs>
      </w:pPr>
      <w:hyperlink w:anchor="_Toc1993" w:history="1">
        <w:r>
          <w:rPr>
            <w:rFonts w:ascii="仿宋" w:eastAsia="仿宋" w:hAnsi="仿宋" w:cs="仿宋" w:hint="eastAsia"/>
            <w:lang w:eastAsia="zh-CN"/>
          </w:rPr>
          <w:t>(一)、高达模型项目概况</w:t>
        </w:r>
        <w:r>
          <w:tab/>
        </w:r>
        <w:r>
          <w:fldChar w:fldCharType="begin"/>
        </w:r>
        <w:r>
          <w:instrText xml:space="preserve"> PAGEREF _Toc1993 \h </w:instrText>
        </w:r>
        <w:r>
          <w:fldChar w:fldCharType="separate"/>
        </w:r>
        <w:r>
          <w:t>14</w:t>
        </w:r>
        <w:r>
          <w:fldChar w:fldCharType="end"/>
        </w:r>
      </w:hyperlink>
    </w:p>
    <w:p>
      <w:pPr>
        <w:pStyle w:val="TOC2"/>
        <w:tabs>
          <w:tab w:val="right" w:leader="dot" w:pos="8306"/>
        </w:tabs>
      </w:pPr>
      <w:hyperlink w:anchor="_Toc20688" w:history="1">
        <w:r>
          <w:rPr>
            <w:rFonts w:ascii="仿宋" w:eastAsia="仿宋" w:hAnsi="仿宋" w:cs="仿宋" w:hint="eastAsia"/>
            <w:lang w:eastAsia="zh-CN"/>
          </w:rPr>
          <w:t>(二)、高达模型项目目标</w:t>
        </w:r>
        <w:r>
          <w:tab/>
        </w:r>
        <w:r>
          <w:fldChar w:fldCharType="begin"/>
        </w:r>
        <w:r>
          <w:instrText xml:space="preserve"> PAGEREF _Toc20688 \h </w:instrText>
        </w:r>
        <w:r>
          <w:fldChar w:fldCharType="separate"/>
        </w:r>
        <w:r>
          <w:t>16</w:t>
        </w:r>
        <w:r>
          <w:fldChar w:fldCharType="end"/>
        </w:r>
      </w:hyperlink>
    </w:p>
    <w:p>
      <w:pPr>
        <w:pStyle w:val="TOC2"/>
        <w:tabs>
          <w:tab w:val="right" w:leader="dot" w:pos="8306"/>
        </w:tabs>
      </w:pPr>
      <w:hyperlink w:anchor="_Toc13772" w:history="1">
        <w:r>
          <w:rPr>
            <w:rFonts w:ascii="仿宋" w:eastAsia="仿宋" w:hAnsi="仿宋" w:cs="仿宋" w:hint="eastAsia"/>
            <w:lang w:eastAsia="zh-CN"/>
          </w:rPr>
          <w:t>(三)、高达模型项目提出的理由</w:t>
        </w:r>
        <w:r>
          <w:tab/>
        </w:r>
        <w:r>
          <w:fldChar w:fldCharType="begin"/>
        </w:r>
        <w:r>
          <w:instrText xml:space="preserve"> PAGEREF _Toc13772 \h </w:instrText>
        </w:r>
        <w:r>
          <w:fldChar w:fldCharType="separate"/>
        </w:r>
        <w:r>
          <w:t>17</w:t>
        </w:r>
        <w:r>
          <w:fldChar w:fldCharType="end"/>
        </w:r>
      </w:hyperlink>
    </w:p>
    <w:p>
      <w:pPr>
        <w:pStyle w:val="TOC2"/>
        <w:tabs>
          <w:tab w:val="right" w:leader="dot" w:pos="8306"/>
        </w:tabs>
      </w:pPr>
      <w:hyperlink w:anchor="_Toc27153" w:history="1">
        <w:r>
          <w:rPr>
            <w:rFonts w:ascii="仿宋" w:eastAsia="仿宋" w:hAnsi="仿宋" w:cs="仿宋" w:hint="eastAsia"/>
            <w:lang w:eastAsia="zh-CN"/>
          </w:rPr>
          <w:t>(四)、高达模型项目意义</w:t>
        </w:r>
        <w:r>
          <w:tab/>
        </w:r>
        <w:r>
          <w:fldChar w:fldCharType="begin"/>
        </w:r>
        <w:r>
          <w:instrText xml:space="preserve"> PAGEREF _Toc27153 \h </w:instrText>
        </w:r>
        <w:r>
          <w:fldChar w:fldCharType="separate"/>
        </w:r>
        <w:r>
          <w:t>18</w:t>
        </w:r>
        <w:r>
          <w:fldChar w:fldCharType="end"/>
        </w:r>
      </w:hyperlink>
    </w:p>
    <w:p>
      <w:pPr>
        <w:pStyle w:val="TOC2"/>
        <w:tabs>
          <w:tab w:val="right" w:leader="dot" w:pos="8306"/>
        </w:tabs>
      </w:pPr>
      <w:hyperlink w:anchor="_Toc31045" w:history="1">
        <w:r>
          <w:rPr>
            <w:rFonts w:ascii="仿宋" w:eastAsia="仿宋" w:hAnsi="仿宋" w:cs="仿宋" w:hint="eastAsia"/>
            <w:lang w:eastAsia="zh-CN"/>
          </w:rPr>
          <w:t>(五)、高达模型项目背景</w:t>
        </w:r>
        <w:r>
          <w:tab/>
        </w:r>
        <w:r>
          <w:fldChar w:fldCharType="begin"/>
        </w:r>
        <w:r>
          <w:instrText xml:space="preserve"> PAGEREF _Toc31045 \h </w:instrText>
        </w:r>
        <w:r>
          <w:fldChar w:fldCharType="separate"/>
        </w:r>
        <w:r>
          <w:t>19</w:t>
        </w:r>
        <w:r>
          <w:fldChar w:fldCharType="end"/>
        </w:r>
      </w:hyperlink>
    </w:p>
    <w:p>
      <w:pPr>
        <w:pStyle w:val="TOC1"/>
        <w:tabs>
          <w:tab w:val="right" w:leader="dot" w:pos="8306"/>
        </w:tabs>
      </w:pPr>
      <w:hyperlink w:anchor="_Toc1679" w:history="1">
        <w:r>
          <w:rPr>
            <w:rFonts w:ascii="仿宋" w:eastAsia="仿宋" w:hAnsi="仿宋" w:cs="仿宋" w:hint="eastAsia"/>
            <w:lang w:eastAsia="zh-CN"/>
          </w:rPr>
          <w:t>六、市场分析、调研</w:t>
        </w:r>
        <w:r>
          <w:tab/>
        </w:r>
        <w:r>
          <w:fldChar w:fldCharType="begin"/>
        </w:r>
        <w:r>
          <w:instrText xml:space="preserve"> PAGEREF _Toc1679 \h </w:instrText>
        </w:r>
        <w:r>
          <w:fldChar w:fldCharType="separate"/>
        </w:r>
        <w:r>
          <w:t>20</w:t>
        </w:r>
        <w:r>
          <w:fldChar w:fldCharType="end"/>
        </w:r>
      </w:hyperlink>
    </w:p>
    <w:p>
      <w:pPr>
        <w:pStyle w:val="TOC2"/>
        <w:tabs>
          <w:tab w:val="right" w:leader="dot" w:pos="8306"/>
        </w:tabs>
      </w:pPr>
      <w:hyperlink w:anchor="_Toc12590" w:history="1">
        <w:r>
          <w:rPr>
            <w:rFonts w:ascii="仿宋" w:eastAsia="仿宋" w:hAnsi="仿宋" w:cs="仿宋" w:hint="eastAsia"/>
            <w:lang w:eastAsia="zh-CN"/>
          </w:rPr>
          <w:t>(一)、高达模型行业分析</w:t>
        </w:r>
        <w:r>
          <w:tab/>
        </w:r>
        <w:r>
          <w:fldChar w:fldCharType="begin"/>
        </w:r>
        <w:r>
          <w:instrText xml:space="preserve"> PAGEREF _Toc12590 \h </w:instrText>
        </w:r>
        <w:r>
          <w:fldChar w:fldCharType="separate"/>
        </w:r>
        <w:r>
          <w:t>20</w:t>
        </w:r>
        <w:r>
          <w:fldChar w:fldCharType="end"/>
        </w:r>
      </w:hyperlink>
    </w:p>
    <w:p>
      <w:pPr>
        <w:pStyle w:val="TOC2"/>
        <w:tabs>
          <w:tab w:val="right" w:leader="dot" w:pos="8306"/>
        </w:tabs>
      </w:pPr>
      <w:hyperlink w:anchor="_Toc28752" w:history="1">
        <w:r>
          <w:rPr>
            <w:rFonts w:ascii="仿宋" w:eastAsia="仿宋" w:hAnsi="仿宋" w:cs="仿宋" w:hint="eastAsia"/>
            <w:lang w:eastAsia="zh-CN"/>
          </w:rPr>
          <w:t>(二)、高达模型市场分析预测</w:t>
        </w:r>
        <w:r>
          <w:tab/>
        </w:r>
        <w:r>
          <w:fldChar w:fldCharType="begin"/>
        </w:r>
        <w:r>
          <w:instrText xml:space="preserve"> PAGEREF _Toc28752 \h </w:instrText>
        </w:r>
        <w:r>
          <w:fldChar w:fldCharType="separate"/>
        </w:r>
        <w:r>
          <w:t>21</w:t>
        </w:r>
        <w:r>
          <w:fldChar w:fldCharType="end"/>
        </w:r>
      </w:hyperlink>
    </w:p>
    <w:p>
      <w:pPr>
        <w:pStyle w:val="TOC1"/>
        <w:tabs>
          <w:tab w:val="right" w:leader="dot" w:pos="8306"/>
        </w:tabs>
      </w:pPr>
      <w:hyperlink w:anchor="_Toc4763" w:history="1">
        <w:r>
          <w:rPr>
            <w:rFonts w:ascii="仿宋" w:eastAsia="仿宋" w:hAnsi="仿宋" w:cs="仿宋" w:hint="eastAsia"/>
            <w:lang w:eastAsia="zh-CN"/>
          </w:rPr>
          <w:t>七、高达模型项目人力资源培养与发展</w:t>
        </w:r>
        <w:r>
          <w:tab/>
        </w:r>
        <w:r>
          <w:fldChar w:fldCharType="begin"/>
        </w:r>
        <w:r>
          <w:instrText xml:space="preserve"> PAGEREF _Toc4763 \h </w:instrText>
        </w:r>
        <w:r>
          <w:fldChar w:fldCharType="separate"/>
        </w:r>
        <w:r>
          <w:t>22</w:t>
        </w:r>
        <w:r>
          <w:fldChar w:fldCharType="end"/>
        </w:r>
      </w:hyperlink>
    </w:p>
    <w:p>
      <w:pPr>
        <w:pStyle w:val="TOC2"/>
        <w:tabs>
          <w:tab w:val="right" w:leader="dot" w:pos="8306"/>
        </w:tabs>
      </w:pPr>
      <w:hyperlink w:anchor="_Toc30358" w:history="1">
        <w:r>
          <w:rPr>
            <w:rFonts w:ascii="仿宋" w:eastAsia="仿宋" w:hAnsi="仿宋" w:cs="仿宋" w:hint="eastAsia"/>
            <w:lang w:eastAsia="zh-CN"/>
          </w:rPr>
          <w:t>(一)、人才需求与规划</w:t>
        </w:r>
        <w:r>
          <w:tab/>
        </w:r>
        <w:r>
          <w:fldChar w:fldCharType="begin"/>
        </w:r>
        <w:r>
          <w:instrText xml:space="preserve"> PAGEREF _Toc30358 \h </w:instrText>
        </w:r>
        <w:r>
          <w:fldChar w:fldCharType="separate"/>
        </w:r>
        <w:r>
          <w:t>22</w:t>
        </w:r>
        <w:r>
          <w:fldChar w:fldCharType="end"/>
        </w:r>
      </w:hyperlink>
    </w:p>
    <w:p>
      <w:pPr>
        <w:pStyle w:val="TOC2"/>
        <w:tabs>
          <w:tab w:val="right" w:leader="dot" w:pos="8306"/>
        </w:tabs>
      </w:pPr>
      <w:hyperlink w:anchor="_Toc27716" w:history="1">
        <w:r>
          <w:rPr>
            <w:rFonts w:ascii="仿宋" w:eastAsia="仿宋" w:hAnsi="仿宋" w:cs="仿宋" w:hint="eastAsia"/>
            <w:lang w:eastAsia="zh-CN"/>
          </w:rPr>
          <w:t>(二)、培训与发展计划</w:t>
        </w:r>
        <w:r>
          <w:tab/>
        </w:r>
        <w:r>
          <w:fldChar w:fldCharType="begin"/>
        </w:r>
        <w:r>
          <w:instrText xml:space="preserve"> PAGEREF _Toc27716 \h </w:instrText>
        </w:r>
        <w:r>
          <w:fldChar w:fldCharType="separate"/>
        </w:r>
        <w:r>
          <w:t>22</w:t>
        </w:r>
        <w:r>
          <w:fldChar w:fldCharType="end"/>
        </w:r>
      </w:hyperlink>
    </w:p>
    <w:p>
      <w:pPr>
        <w:pStyle w:val="TOC1"/>
        <w:tabs>
          <w:tab w:val="right" w:leader="dot" w:pos="8306"/>
        </w:tabs>
      </w:pPr>
      <w:hyperlink w:anchor="_Toc24524" w:history="1">
        <w:r>
          <w:rPr>
            <w:rFonts w:ascii="仿宋" w:eastAsia="仿宋" w:hAnsi="仿宋" w:cs="仿宋" w:hint="eastAsia"/>
            <w:lang w:eastAsia="zh-CN"/>
          </w:rPr>
          <w:t>八、高达模型项目财务管理</w:t>
        </w:r>
        <w:r>
          <w:tab/>
        </w:r>
        <w:r>
          <w:fldChar w:fldCharType="begin"/>
        </w:r>
        <w:r>
          <w:instrText xml:space="preserve"> PAGEREF _Toc24524 \h </w:instrText>
        </w:r>
        <w:r>
          <w:fldChar w:fldCharType="separate"/>
        </w:r>
        <w:r>
          <w:t>23</w:t>
        </w:r>
        <w:r>
          <w:fldChar w:fldCharType="end"/>
        </w:r>
      </w:hyperlink>
    </w:p>
    <w:p>
      <w:pPr>
        <w:pStyle w:val="TOC2"/>
        <w:tabs>
          <w:tab w:val="right" w:leader="dot" w:pos="8306"/>
        </w:tabs>
      </w:pPr>
      <w:hyperlink w:anchor="_Toc6960" w:history="1">
        <w:r>
          <w:rPr>
            <w:rFonts w:ascii="仿宋" w:eastAsia="仿宋" w:hAnsi="仿宋" w:cs="仿宋" w:hint="eastAsia"/>
            <w:lang w:eastAsia="zh-CN"/>
          </w:rPr>
          <w:t>(一)、资金需求大</w:t>
        </w:r>
        <w:r>
          <w:tab/>
        </w:r>
        <w:r>
          <w:fldChar w:fldCharType="begin"/>
        </w:r>
        <w:r>
          <w:instrText xml:space="preserve"> PAGEREF _Toc6960 \h </w:instrText>
        </w:r>
        <w:r>
          <w:fldChar w:fldCharType="separate"/>
        </w:r>
        <w:r>
          <w:t>23</w:t>
        </w:r>
        <w:r>
          <w:fldChar w:fldCharType="end"/>
        </w:r>
      </w:hyperlink>
    </w:p>
    <w:p>
      <w:pPr>
        <w:pStyle w:val="TOC2"/>
        <w:tabs>
          <w:tab w:val="right" w:leader="dot" w:pos="8306"/>
        </w:tabs>
      </w:pPr>
      <w:hyperlink w:anchor="_Toc11261" w:history="1">
        <w:r>
          <w:rPr>
            <w:rFonts w:ascii="仿宋" w:eastAsia="仿宋" w:hAnsi="仿宋" w:cs="仿宋" w:hint="eastAsia"/>
            <w:lang w:eastAsia="zh-CN"/>
          </w:rPr>
          <w:t>(二)、研发周期长</w:t>
        </w:r>
        <w:r>
          <w:tab/>
        </w:r>
        <w:r>
          <w:fldChar w:fldCharType="begin"/>
        </w:r>
        <w:r>
          <w:instrText xml:space="preserve"> PAGEREF _Toc11261 \h </w:instrText>
        </w:r>
        <w:r>
          <w:fldChar w:fldCharType="separate"/>
        </w:r>
        <w:r>
          <w:t>24</w:t>
        </w:r>
        <w:r>
          <w:fldChar w:fldCharType="end"/>
        </w:r>
      </w:hyperlink>
    </w:p>
    <w:p>
      <w:pPr>
        <w:pStyle w:val="TOC2"/>
        <w:tabs>
          <w:tab w:val="right" w:leader="dot" w:pos="8306"/>
        </w:tabs>
      </w:pPr>
      <w:hyperlink w:anchor="_Toc25047" w:history="1">
        <w:r>
          <w:rPr>
            <w:rFonts w:ascii="仿宋" w:eastAsia="仿宋" w:hAnsi="仿宋" w:cs="仿宋" w:hint="eastAsia"/>
            <w:lang w:eastAsia="zh-CN"/>
          </w:rPr>
          <w:t>(三)、市场风险大</w:t>
        </w:r>
        <w:r>
          <w:tab/>
        </w:r>
        <w:r>
          <w:fldChar w:fldCharType="begin"/>
        </w:r>
        <w:r>
          <w:instrText xml:space="preserve"> PAGEREF _Toc25047 \h </w:instrText>
        </w:r>
        <w:r>
          <w:fldChar w:fldCharType="separate"/>
        </w:r>
        <w:r>
          <w:t>25</w:t>
        </w:r>
        <w:r>
          <w:fldChar w:fldCharType="end"/>
        </w:r>
      </w:hyperlink>
    </w:p>
    <w:p>
      <w:pPr>
        <w:pStyle w:val="TOC2"/>
        <w:tabs>
          <w:tab w:val="right" w:leader="dot" w:pos="8306"/>
        </w:tabs>
      </w:pPr>
      <w:hyperlink w:anchor="_Toc13305" w:history="1">
        <w:r>
          <w:rPr>
            <w:rFonts w:ascii="仿宋" w:eastAsia="仿宋" w:hAnsi="仿宋" w:cs="仿宋" w:hint="eastAsia"/>
            <w:lang w:eastAsia="zh-CN"/>
          </w:rPr>
          <w:t>(四)、利润率高</w:t>
        </w:r>
        <w:r>
          <w:tab/>
        </w:r>
        <w:r>
          <w:fldChar w:fldCharType="begin"/>
        </w:r>
        <w:r>
          <w:instrText xml:space="preserve"> PAGEREF _Toc13305 \h </w:instrText>
        </w:r>
        <w:r>
          <w:fldChar w:fldCharType="separate"/>
        </w:r>
        <w:r>
          <w:t>28</w:t>
        </w:r>
        <w:r>
          <w:fldChar w:fldCharType="end"/>
        </w:r>
      </w:hyperlink>
    </w:p>
    <w:p>
      <w:pPr>
        <w:pStyle w:val="TOC1"/>
        <w:tabs>
          <w:tab w:val="right" w:leader="dot" w:pos="8306"/>
        </w:tabs>
      </w:pPr>
      <w:hyperlink w:anchor="_Toc7476" w:history="1">
        <w:r>
          <w:rPr>
            <w:rFonts w:ascii="仿宋" w:eastAsia="仿宋" w:hAnsi="仿宋" w:cs="仿宋" w:hint="eastAsia"/>
            <w:lang w:eastAsia="zh-CN"/>
          </w:rPr>
          <w:t>九、生产安全保护</w:t>
        </w:r>
        <w:r>
          <w:tab/>
        </w:r>
        <w:r>
          <w:fldChar w:fldCharType="begin"/>
        </w:r>
        <w:r>
          <w:instrText xml:space="preserve"> PAGEREF _Toc7476 \h </w:instrText>
        </w:r>
        <w:r>
          <w:fldChar w:fldCharType="separate"/>
        </w:r>
        <w:r>
          <w:t>30</w:t>
        </w:r>
        <w:r>
          <w:fldChar w:fldCharType="end"/>
        </w:r>
      </w:hyperlink>
    </w:p>
    <w:p>
      <w:pPr>
        <w:pStyle w:val="TOC2"/>
        <w:tabs>
          <w:tab w:val="right" w:leader="dot" w:pos="8306"/>
        </w:tabs>
      </w:pPr>
      <w:hyperlink w:anchor="_Toc21129" w:history="1">
        <w:r>
          <w:rPr>
            <w:rFonts w:ascii="仿宋" w:eastAsia="仿宋" w:hAnsi="仿宋" w:cs="仿宋" w:hint="eastAsia"/>
            <w:lang w:eastAsia="zh-CN"/>
          </w:rPr>
          <w:t>(一)、消防安全</w:t>
        </w:r>
        <w:r>
          <w:tab/>
        </w:r>
        <w:r>
          <w:fldChar w:fldCharType="begin"/>
        </w:r>
        <w:r>
          <w:instrText xml:space="preserve"> PAGEREF _Toc21129 \h </w:instrText>
        </w:r>
        <w:r>
          <w:fldChar w:fldCharType="separate"/>
        </w:r>
        <w:r>
          <w:t>30</w:t>
        </w:r>
        <w:r>
          <w:fldChar w:fldCharType="end"/>
        </w:r>
      </w:hyperlink>
    </w:p>
    <w:p>
      <w:pPr>
        <w:pStyle w:val="TOC2"/>
        <w:tabs>
          <w:tab w:val="right" w:leader="dot" w:pos="8306"/>
        </w:tabs>
      </w:pPr>
      <w:hyperlink w:anchor="_Toc28583" w:history="1">
        <w:r>
          <w:rPr>
            <w:rFonts w:ascii="仿宋" w:eastAsia="仿宋" w:hAnsi="仿宋" w:cs="仿宋" w:hint="eastAsia"/>
            <w:lang w:eastAsia="zh-CN"/>
          </w:rPr>
          <w:t>(二)、防火防爆总图布置措施</w:t>
        </w:r>
        <w:r>
          <w:tab/>
        </w:r>
        <w:r>
          <w:fldChar w:fldCharType="begin"/>
        </w:r>
        <w:r>
          <w:instrText xml:space="preserve"> PAGEREF _Toc28583 \h </w:instrText>
        </w:r>
        <w:r>
          <w:fldChar w:fldCharType="separate"/>
        </w:r>
        <w:r>
          <w:t>31</w:t>
        </w:r>
        <w:r>
          <w:fldChar w:fldCharType="end"/>
        </w:r>
      </w:hyperlink>
    </w:p>
    <w:p>
      <w:pPr>
        <w:pStyle w:val="TOC2"/>
        <w:tabs>
          <w:tab w:val="right" w:leader="dot" w:pos="8306"/>
        </w:tabs>
      </w:pPr>
      <w:hyperlink w:anchor="_Toc28774" w:history="1">
        <w:r>
          <w:rPr>
            <w:rFonts w:ascii="仿宋" w:eastAsia="仿宋" w:hAnsi="仿宋" w:cs="仿宋" w:hint="eastAsia"/>
            <w:lang w:eastAsia="zh-CN"/>
          </w:rPr>
          <w:t>(三)、自然灾害防范措施</w:t>
        </w:r>
        <w:r>
          <w:tab/>
        </w:r>
        <w:r>
          <w:fldChar w:fldCharType="begin"/>
        </w:r>
        <w:r>
          <w:instrText xml:space="preserve"> PAGEREF _Toc28774 \h </w:instrText>
        </w:r>
        <w:r>
          <w:fldChar w:fldCharType="separate"/>
        </w:r>
        <w:r>
          <w:t>32</w:t>
        </w:r>
        <w:r>
          <w:fldChar w:fldCharType="end"/>
        </w:r>
      </w:hyperlink>
    </w:p>
    <w:p>
      <w:pPr>
        <w:pStyle w:val="TOC2"/>
        <w:tabs>
          <w:tab w:val="right" w:leader="dot" w:pos="8306"/>
        </w:tabs>
      </w:pPr>
      <w:hyperlink w:anchor="_Toc30608" w:history="1">
        <w:r>
          <w:rPr>
            <w:rFonts w:ascii="仿宋" w:eastAsia="仿宋" w:hAnsi="仿宋" w:cs="仿宋" w:hint="eastAsia"/>
            <w:lang w:eastAsia="zh-CN"/>
          </w:rPr>
          <w:t>(四)、安全色及安全标志使用要求</w:t>
        </w:r>
        <w:r>
          <w:tab/>
        </w:r>
        <w:r>
          <w:fldChar w:fldCharType="begin"/>
        </w:r>
        <w:r>
          <w:instrText xml:space="preserve"> PAGEREF _Toc30608 \h </w:instrText>
        </w:r>
        <w:r>
          <w:fldChar w:fldCharType="separate"/>
        </w:r>
        <w:r>
          <w:t>33</w:t>
        </w:r>
        <w:r>
          <w:fldChar w:fldCharType="end"/>
        </w:r>
      </w:hyperlink>
    </w:p>
    <w:p>
      <w:pPr>
        <w:pStyle w:val="TOC2"/>
        <w:tabs>
          <w:tab w:val="right" w:leader="dot" w:pos="8306"/>
        </w:tabs>
      </w:pPr>
      <w:hyperlink w:anchor="_Toc20689" w:history="1">
        <w:r>
          <w:rPr>
            <w:rFonts w:ascii="仿宋" w:eastAsia="仿宋" w:hAnsi="仿宋" w:cs="仿宋" w:hint="eastAsia"/>
            <w:lang w:eastAsia="zh-CN"/>
          </w:rPr>
          <w:t>(五)、防尘防毒措施</w:t>
        </w:r>
        <w:r>
          <w:tab/>
        </w:r>
        <w:r>
          <w:fldChar w:fldCharType="begin"/>
        </w:r>
        <w:r>
          <w:instrText xml:space="preserve"> PAGEREF _Toc20689 \h </w:instrText>
        </w:r>
        <w:r>
          <w:fldChar w:fldCharType="separate"/>
        </w:r>
        <w:r>
          <w:t>34</w:t>
        </w:r>
        <w:r>
          <w:fldChar w:fldCharType="end"/>
        </w:r>
      </w:hyperlink>
    </w:p>
    <w:p>
      <w:pPr>
        <w:pStyle w:val="TOC2"/>
        <w:tabs>
          <w:tab w:val="right" w:leader="dot" w:pos="8306"/>
        </w:tabs>
      </w:pPr>
      <w:hyperlink w:anchor="_Toc6147" w:history="1">
        <w:r>
          <w:rPr>
            <w:rFonts w:ascii="仿宋" w:eastAsia="仿宋" w:hAnsi="仿宋" w:cs="仿宋" w:hint="eastAsia"/>
            <w:lang w:eastAsia="zh-CN"/>
          </w:rPr>
          <w:t>(六)、防静电、触电防护及防雷措施</w:t>
        </w:r>
        <w:r>
          <w:tab/>
        </w:r>
        <w:r>
          <w:fldChar w:fldCharType="begin"/>
        </w:r>
        <w:r>
          <w:instrText xml:space="preserve"> PAGEREF _Toc6147 \h </w:instrText>
        </w:r>
        <w:r>
          <w:fldChar w:fldCharType="separate"/>
        </w:r>
        <w:r>
          <w:t>35</w:t>
        </w:r>
        <w:r>
          <w:fldChar w:fldCharType="end"/>
        </w:r>
      </w:hyperlink>
    </w:p>
    <w:p>
      <w:pPr>
        <w:pStyle w:val="TOC2"/>
        <w:tabs>
          <w:tab w:val="right" w:leader="dot" w:pos="8306"/>
        </w:tabs>
      </w:pPr>
      <w:hyperlink w:anchor="_Toc11259" w:history="1">
        <w:r>
          <w:rPr>
            <w:rFonts w:ascii="仿宋" w:eastAsia="仿宋" w:hAnsi="仿宋" w:cs="仿宋" w:hint="eastAsia"/>
            <w:lang w:eastAsia="zh-CN"/>
          </w:rPr>
          <w:t>(七)、机械设备安全保障措施</w:t>
        </w:r>
        <w:r>
          <w:tab/>
        </w:r>
        <w:r>
          <w:fldChar w:fldCharType="begin"/>
        </w:r>
        <w:r>
          <w:instrText xml:space="preserve"> PAGEREF _Toc11259 \h </w:instrText>
        </w:r>
        <w:r>
          <w:fldChar w:fldCharType="separate"/>
        </w:r>
        <w:r>
          <w:t>36</w:t>
        </w:r>
        <w:r>
          <w:fldChar w:fldCharType="end"/>
        </w:r>
      </w:hyperlink>
    </w:p>
    <w:p>
      <w:pPr>
        <w:pStyle w:val="TOC1"/>
        <w:tabs>
          <w:tab w:val="right" w:leader="dot" w:pos="8306"/>
        </w:tabs>
      </w:pPr>
      <w:hyperlink w:anchor="_Toc19481" w:history="1">
        <w:r>
          <w:rPr>
            <w:rFonts w:ascii="仿宋" w:eastAsia="仿宋" w:hAnsi="仿宋" w:cs="仿宋" w:hint="eastAsia"/>
            <w:lang w:eastAsia="zh-CN"/>
          </w:rPr>
          <w:t>十、高达模型项目经营效益</w:t>
        </w:r>
        <w:r>
          <w:tab/>
        </w:r>
        <w:r>
          <w:fldChar w:fldCharType="begin"/>
        </w:r>
        <w:r>
          <w:instrText xml:space="preserve"> PAGEREF _Toc19481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1" w:history="1">
        <w:r>
          <w:rPr>
            <w:rFonts w:ascii="仿宋" w:eastAsia="仿宋" w:hAnsi="仿宋" w:cs="仿宋" w:hint="eastAsia"/>
            <w:lang w:eastAsia="zh-CN"/>
          </w:rPr>
          <w:t>(一)、经济评价财务测算</w:t>
        </w:r>
        <w:r>
          <w:tab/>
        </w:r>
        <w:r>
          <w:fldChar w:fldCharType="begin"/>
        </w:r>
        <w:r>
          <w:instrText xml:space="preserve"> PAGEREF _Toc19871 \h </w:instrText>
        </w:r>
        <w:r>
          <w:fldChar w:fldCharType="separate"/>
        </w:r>
        <w:r>
          <w:t>38</w:t>
        </w:r>
        <w:r>
          <w:fldChar w:fldCharType="end"/>
        </w:r>
      </w:hyperlink>
    </w:p>
    <w:p>
      <w:pPr>
        <w:pStyle w:val="TOC2"/>
        <w:tabs>
          <w:tab w:val="right" w:leader="dot" w:pos="8306"/>
        </w:tabs>
      </w:pPr>
      <w:hyperlink w:anchor="_Toc408" w:history="1">
        <w:r>
          <w:rPr>
            <w:rFonts w:ascii="仿宋" w:eastAsia="仿宋" w:hAnsi="仿宋" w:cs="仿宋" w:hint="eastAsia"/>
            <w:lang w:eastAsia="zh-CN"/>
          </w:rPr>
          <w:t>(二)、高达模型项目盈利能力分析</w:t>
        </w:r>
        <w:r>
          <w:tab/>
        </w:r>
        <w:r>
          <w:fldChar w:fldCharType="begin"/>
        </w:r>
        <w:r>
          <w:instrText xml:space="preserve"> PAGEREF _Toc408 \h </w:instrText>
        </w:r>
        <w:r>
          <w:fldChar w:fldCharType="separate"/>
        </w:r>
        <w:r>
          <w:t>39</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十一、高达模型项目环境影响分析</w:t>
        </w:r>
        <w:r>
          <w:tab/>
        </w:r>
        <w:r>
          <w:fldChar w:fldCharType="begin"/>
        </w:r>
        <w:r>
          <w:instrText xml:space="preserve"> PAGEREF _Toc24959 \h </w:instrText>
        </w:r>
        <w:r>
          <w:fldChar w:fldCharType="separate"/>
        </w:r>
        <w:r>
          <w:t>40</w:t>
        </w:r>
        <w:r>
          <w:fldChar w:fldCharType="end"/>
        </w:r>
      </w:hyperlink>
    </w:p>
    <w:p>
      <w:pPr>
        <w:pStyle w:val="TOC2"/>
        <w:tabs>
          <w:tab w:val="right" w:leader="dot" w:pos="8306"/>
        </w:tabs>
      </w:pPr>
      <w:hyperlink w:anchor="_Toc7690" w:history="1">
        <w:r>
          <w:rPr>
            <w:rFonts w:ascii="仿宋" w:eastAsia="仿宋" w:hAnsi="仿宋" w:cs="仿宋" w:hint="eastAsia"/>
            <w:lang w:eastAsia="zh-CN"/>
          </w:rPr>
          <w:t>(一)、建设区域环境质量现状</w:t>
        </w:r>
        <w:r>
          <w:tab/>
        </w:r>
        <w:r>
          <w:fldChar w:fldCharType="begin"/>
        </w:r>
        <w:r>
          <w:instrText xml:space="preserve"> PAGEREF _Toc7690 \h </w:instrText>
        </w:r>
        <w:r>
          <w:fldChar w:fldCharType="separate"/>
        </w:r>
        <w:r>
          <w:t>40</w:t>
        </w:r>
        <w:r>
          <w:fldChar w:fldCharType="end"/>
        </w:r>
      </w:hyperlink>
    </w:p>
    <w:p>
      <w:pPr>
        <w:pStyle w:val="TOC2"/>
        <w:tabs>
          <w:tab w:val="right" w:leader="dot" w:pos="8306"/>
        </w:tabs>
      </w:pPr>
      <w:hyperlink w:anchor="_Toc9369" w:history="1">
        <w:r>
          <w:rPr>
            <w:rFonts w:ascii="仿宋" w:eastAsia="仿宋" w:hAnsi="仿宋" w:cs="仿宋" w:hint="eastAsia"/>
            <w:lang w:eastAsia="zh-CN"/>
          </w:rPr>
          <w:t>(二)、建设期环境保护</w:t>
        </w:r>
        <w:r>
          <w:tab/>
        </w:r>
        <w:r>
          <w:fldChar w:fldCharType="begin"/>
        </w:r>
        <w:r>
          <w:instrText xml:space="preserve"> PAGEREF _Toc9369 \h </w:instrText>
        </w:r>
        <w:r>
          <w:fldChar w:fldCharType="separate"/>
        </w:r>
        <w:r>
          <w:t>41</w:t>
        </w:r>
        <w:r>
          <w:fldChar w:fldCharType="end"/>
        </w:r>
      </w:hyperlink>
    </w:p>
    <w:p>
      <w:pPr>
        <w:pStyle w:val="TOC2"/>
        <w:tabs>
          <w:tab w:val="right" w:leader="dot" w:pos="8306"/>
        </w:tabs>
      </w:pPr>
      <w:hyperlink w:anchor="_Toc10631" w:history="1">
        <w:r>
          <w:rPr>
            <w:rFonts w:ascii="仿宋" w:eastAsia="仿宋" w:hAnsi="仿宋" w:cs="仿宋" w:hint="eastAsia"/>
            <w:lang w:eastAsia="zh-CN"/>
          </w:rPr>
          <w:t>(三)、运营期环境保护</w:t>
        </w:r>
        <w:r>
          <w:tab/>
        </w:r>
        <w:r>
          <w:fldChar w:fldCharType="begin"/>
        </w:r>
        <w:r>
          <w:instrText xml:space="preserve"> PAGEREF _Toc10631 \h </w:instrText>
        </w:r>
        <w:r>
          <w:fldChar w:fldCharType="separate"/>
        </w:r>
        <w:r>
          <w:t>42</w:t>
        </w:r>
        <w:r>
          <w:fldChar w:fldCharType="end"/>
        </w:r>
      </w:hyperlink>
    </w:p>
    <w:p>
      <w:pPr>
        <w:pStyle w:val="TOC2"/>
        <w:tabs>
          <w:tab w:val="right" w:leader="dot" w:pos="8306"/>
        </w:tabs>
      </w:pPr>
      <w:hyperlink w:anchor="_Toc10588" w:history="1">
        <w:r>
          <w:rPr>
            <w:rFonts w:ascii="仿宋" w:eastAsia="仿宋" w:hAnsi="仿宋" w:cs="仿宋" w:hint="eastAsia"/>
            <w:lang w:eastAsia="zh-CN"/>
          </w:rPr>
          <w:t>(四)、高达模型项目建设对区域经济的影响</w:t>
        </w:r>
        <w:r>
          <w:tab/>
        </w:r>
        <w:r>
          <w:fldChar w:fldCharType="begin"/>
        </w:r>
        <w:r>
          <w:instrText xml:space="preserve"> PAGEREF _Toc10588 \h </w:instrText>
        </w:r>
        <w:r>
          <w:fldChar w:fldCharType="separate"/>
        </w:r>
        <w:r>
          <w:t>44</w:t>
        </w:r>
        <w:r>
          <w:fldChar w:fldCharType="end"/>
        </w:r>
      </w:hyperlink>
    </w:p>
    <w:p>
      <w:pPr>
        <w:pStyle w:val="TOC2"/>
        <w:tabs>
          <w:tab w:val="right" w:leader="dot" w:pos="8306"/>
        </w:tabs>
      </w:pPr>
      <w:hyperlink w:anchor="_Toc13489" w:history="1">
        <w:r>
          <w:rPr>
            <w:rFonts w:ascii="仿宋" w:eastAsia="仿宋" w:hAnsi="仿宋" w:cs="仿宋" w:hint="eastAsia"/>
            <w:lang w:eastAsia="zh-CN"/>
          </w:rPr>
          <w:t>(五)、废弃物处理</w:t>
        </w:r>
        <w:r>
          <w:tab/>
        </w:r>
        <w:r>
          <w:fldChar w:fldCharType="begin"/>
        </w:r>
        <w:r>
          <w:instrText xml:space="preserve"> PAGEREF _Toc13489 \h </w:instrText>
        </w:r>
        <w:r>
          <w:fldChar w:fldCharType="separate"/>
        </w:r>
        <w:r>
          <w:t>45</w:t>
        </w:r>
        <w:r>
          <w:fldChar w:fldCharType="end"/>
        </w:r>
      </w:hyperlink>
    </w:p>
    <w:p>
      <w:pPr>
        <w:pStyle w:val="TOC2"/>
        <w:tabs>
          <w:tab w:val="right" w:leader="dot" w:pos="8306"/>
        </w:tabs>
      </w:pPr>
      <w:hyperlink w:anchor="_Toc3617" w:history="1">
        <w:r>
          <w:rPr>
            <w:rFonts w:ascii="仿宋" w:eastAsia="仿宋" w:hAnsi="仿宋" w:cs="仿宋" w:hint="eastAsia"/>
            <w:lang w:eastAsia="zh-CN"/>
          </w:rPr>
          <w:t>(六)、特殊环境影响分析</w:t>
        </w:r>
        <w:r>
          <w:tab/>
        </w:r>
        <w:r>
          <w:fldChar w:fldCharType="begin"/>
        </w:r>
        <w:r>
          <w:instrText xml:space="preserve"> PAGEREF _Toc3617 \h </w:instrText>
        </w:r>
        <w:r>
          <w:fldChar w:fldCharType="separate"/>
        </w:r>
        <w:r>
          <w:t>47</w:t>
        </w:r>
        <w:r>
          <w:fldChar w:fldCharType="end"/>
        </w:r>
      </w:hyperlink>
    </w:p>
    <w:p>
      <w:pPr>
        <w:pStyle w:val="TOC2"/>
        <w:tabs>
          <w:tab w:val="right" w:leader="dot" w:pos="8306"/>
        </w:tabs>
      </w:pPr>
      <w:hyperlink w:anchor="_Toc31674" w:history="1">
        <w:r>
          <w:rPr>
            <w:rFonts w:ascii="仿宋" w:eastAsia="仿宋" w:hAnsi="仿宋" w:cs="仿宋" w:hint="eastAsia"/>
            <w:lang w:eastAsia="zh-CN"/>
          </w:rPr>
          <w:t>(七)、清洁生产</w:t>
        </w:r>
        <w:r>
          <w:tab/>
        </w:r>
        <w:r>
          <w:fldChar w:fldCharType="begin"/>
        </w:r>
        <w:r>
          <w:instrText xml:space="preserve"> PAGEREF _Toc31674 \h </w:instrText>
        </w:r>
        <w:r>
          <w:fldChar w:fldCharType="separate"/>
        </w:r>
        <w:r>
          <w:t>48</w:t>
        </w:r>
        <w:r>
          <w:fldChar w:fldCharType="end"/>
        </w:r>
      </w:hyperlink>
    </w:p>
    <w:p>
      <w:pPr>
        <w:pStyle w:val="TOC2"/>
        <w:tabs>
          <w:tab w:val="right" w:leader="dot" w:pos="8306"/>
        </w:tabs>
      </w:pPr>
      <w:hyperlink w:anchor="_Toc16551" w:history="1">
        <w:r>
          <w:rPr>
            <w:rFonts w:ascii="仿宋" w:eastAsia="仿宋" w:hAnsi="仿宋" w:cs="仿宋" w:hint="eastAsia"/>
            <w:lang w:eastAsia="zh-CN"/>
          </w:rPr>
          <w:t>(八)、环境保护综合评价</w:t>
        </w:r>
        <w:r>
          <w:tab/>
        </w:r>
        <w:r>
          <w:fldChar w:fldCharType="begin"/>
        </w:r>
        <w:r>
          <w:instrText xml:space="preserve"> PAGEREF _Toc16551 \h </w:instrText>
        </w:r>
        <w:r>
          <w:fldChar w:fldCharType="separate"/>
        </w:r>
        <w:r>
          <w:t>49</w:t>
        </w:r>
        <w:r>
          <w:fldChar w:fldCharType="end"/>
        </w:r>
      </w:hyperlink>
    </w:p>
    <w:p>
      <w:pPr>
        <w:pStyle w:val="TOC1"/>
        <w:tabs>
          <w:tab w:val="right" w:leader="dot" w:pos="8306"/>
        </w:tabs>
      </w:pPr>
      <w:hyperlink w:anchor="_Toc5736" w:history="1">
        <w:r>
          <w:rPr>
            <w:rFonts w:ascii="仿宋" w:eastAsia="仿宋" w:hAnsi="仿宋" w:cs="仿宋" w:hint="eastAsia"/>
            <w:lang w:eastAsia="zh-CN"/>
          </w:rPr>
          <w:t>十二、高达模型项目计划安排</w:t>
        </w:r>
        <w:r>
          <w:tab/>
        </w:r>
        <w:r>
          <w:fldChar w:fldCharType="begin"/>
        </w:r>
        <w:r>
          <w:instrText xml:space="preserve"> PAGEREF _Toc5736 \h </w:instrText>
        </w:r>
        <w:r>
          <w:fldChar w:fldCharType="separate"/>
        </w:r>
        <w:r>
          <w:t>50</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(一)、建设周期</w:t>
        </w:r>
        <w:r>
          <w:tab/>
        </w:r>
        <w:r>
          <w:fldChar w:fldCharType="begin"/>
        </w:r>
        <w:r>
          <w:instrText xml:space="preserve"> PAGEREF _Toc32377 \h </w:instrText>
        </w:r>
        <w:r>
          <w:fldChar w:fldCharType="separate"/>
        </w:r>
        <w:r>
          <w:t>50</w:t>
        </w:r>
        <w:r>
          <w:fldChar w:fldCharType="end"/>
        </w:r>
      </w:hyperlink>
    </w:p>
    <w:p>
      <w:pPr>
        <w:pStyle w:val="TOC2"/>
        <w:tabs>
          <w:tab w:val="right" w:leader="dot" w:pos="8306"/>
        </w:tabs>
      </w:pPr>
      <w:hyperlink w:anchor="_Toc17783" w:history="1">
        <w:r>
          <w:rPr>
            <w:rFonts w:ascii="仿宋" w:eastAsia="仿宋" w:hAnsi="仿宋" w:cs="仿宋" w:hint="eastAsia"/>
            <w:lang w:eastAsia="zh-CN"/>
          </w:rPr>
          <w:t>(二)、建设进度</w:t>
        </w:r>
        <w:r>
          <w:tab/>
        </w:r>
        <w:r>
          <w:fldChar w:fldCharType="begin"/>
        </w:r>
        <w:r>
          <w:instrText xml:space="preserve"> PAGEREF _Toc17783 \h </w:instrText>
        </w:r>
        <w:r>
          <w:fldChar w:fldCharType="separate"/>
        </w:r>
        <w:r>
          <w:t>51</w:t>
        </w:r>
        <w:r>
          <w:fldChar w:fldCharType="end"/>
        </w:r>
      </w:hyperlink>
    </w:p>
    <w:p>
      <w:pPr>
        <w:pStyle w:val="TOC2"/>
        <w:tabs>
          <w:tab w:val="right" w:leader="dot" w:pos="8306"/>
        </w:tabs>
      </w:pPr>
      <w:hyperlink w:anchor="_Toc347" w:history="1">
        <w:r>
          <w:rPr>
            <w:rFonts w:ascii="仿宋" w:eastAsia="仿宋" w:hAnsi="仿宋" w:cs="仿宋" w:hint="eastAsia"/>
            <w:lang w:eastAsia="zh-CN"/>
          </w:rPr>
          <w:t>(三)、进度安排注意事项</w:t>
        </w:r>
        <w:r>
          <w:tab/>
        </w:r>
        <w:r>
          <w:fldChar w:fldCharType="begin"/>
        </w:r>
        <w:r>
          <w:instrText xml:space="preserve"> PAGEREF _Toc347 \h </w:instrText>
        </w:r>
        <w:r>
          <w:fldChar w:fldCharType="separate"/>
        </w:r>
        <w:r>
          <w:t>52</w:t>
        </w:r>
        <w:r>
          <w:fldChar w:fldCharType="end"/>
        </w:r>
      </w:hyperlink>
    </w:p>
    <w:p>
      <w:pPr>
        <w:pStyle w:val="TOC2"/>
        <w:tabs>
          <w:tab w:val="right" w:leader="dot" w:pos="8306"/>
        </w:tabs>
      </w:pPr>
      <w:hyperlink w:anchor="_Toc12231" w:history="1">
        <w:r>
          <w:rPr>
            <w:rFonts w:ascii="仿宋" w:eastAsia="仿宋" w:hAnsi="仿宋" w:cs="仿宋" w:hint="eastAsia"/>
            <w:lang w:eastAsia="zh-CN"/>
          </w:rPr>
          <w:t>(四)、人力资源配置</w:t>
        </w:r>
        <w:r>
          <w:tab/>
        </w:r>
        <w:r>
          <w:fldChar w:fldCharType="begin"/>
        </w:r>
        <w:r>
          <w:instrText xml:space="preserve"> PAGEREF _Toc12231 \h </w:instrText>
        </w:r>
        <w:r>
          <w:fldChar w:fldCharType="separate"/>
        </w:r>
        <w:r>
          <w:t>54</w:t>
        </w:r>
        <w:r>
          <w:fldChar w:fldCharType="end"/>
        </w:r>
      </w:hyperlink>
    </w:p>
    <w:p>
      <w:pPr>
        <w:pStyle w:val="TOC1"/>
        <w:tabs>
          <w:tab w:val="right" w:leader="dot" w:pos="8306"/>
        </w:tabs>
      </w:pPr>
      <w:hyperlink w:anchor="_Toc43" w:history="1">
        <w:r>
          <w:rPr>
            <w:rFonts w:ascii="仿宋" w:eastAsia="仿宋" w:hAnsi="仿宋" w:cs="仿宋" w:hint="eastAsia"/>
            <w:lang w:eastAsia="zh-CN"/>
          </w:rPr>
          <w:t>十三、风险识别与分类</w:t>
        </w:r>
        <w:r>
          <w:tab/>
        </w:r>
        <w:r>
          <w:fldChar w:fldCharType="begin"/>
        </w:r>
        <w:r>
          <w:instrText xml:space="preserve"> PAGEREF _Toc43 \h </w:instrText>
        </w:r>
        <w:r>
          <w:fldChar w:fldCharType="separate"/>
        </w:r>
        <w:r>
          <w:t>54</w:t>
        </w:r>
        <w:r>
          <w:fldChar w:fldCharType="end"/>
        </w:r>
      </w:hyperlink>
    </w:p>
    <w:p>
      <w:pPr>
        <w:pStyle w:val="TOC2"/>
        <w:tabs>
          <w:tab w:val="right" w:leader="dot" w:pos="8306"/>
        </w:tabs>
      </w:pPr>
      <w:hyperlink w:anchor="_Toc13877" w:history="1">
        <w:r>
          <w:rPr>
            <w:rFonts w:ascii="仿宋" w:eastAsia="仿宋" w:hAnsi="仿宋" w:cs="仿宋" w:hint="eastAsia"/>
            <w:lang w:eastAsia="zh-CN"/>
          </w:rPr>
          <w:t>(一)、风险识别</w:t>
        </w:r>
        <w:r>
          <w:tab/>
        </w:r>
        <w:r>
          <w:fldChar w:fldCharType="begin"/>
        </w:r>
        <w:r>
          <w:instrText xml:space="preserve"> PAGEREF _Toc13877 \h </w:instrText>
        </w:r>
        <w:r>
          <w:fldChar w:fldCharType="separate"/>
        </w:r>
        <w:r>
          <w:t>54</w:t>
        </w:r>
        <w:r>
          <w:fldChar w:fldCharType="end"/>
        </w:r>
      </w:hyperlink>
    </w:p>
    <w:p>
      <w:pPr>
        <w:pStyle w:val="TOC2"/>
        <w:tabs>
          <w:tab w:val="right" w:leader="dot" w:pos="8306"/>
        </w:tabs>
      </w:pPr>
      <w:hyperlink w:anchor="_Toc12261" w:history="1">
        <w:r>
          <w:rPr>
            <w:rFonts w:ascii="仿宋" w:eastAsia="仿宋" w:hAnsi="仿宋" w:cs="仿宋" w:hint="eastAsia"/>
            <w:lang w:eastAsia="zh-CN"/>
          </w:rPr>
          <w:t>(二)、风险分类</w:t>
        </w:r>
        <w:r>
          <w:tab/>
        </w:r>
        <w:r>
          <w:fldChar w:fldCharType="begin"/>
        </w:r>
        <w:r>
          <w:instrText xml:space="preserve"> PAGEREF _Toc12261 \h </w:instrText>
        </w:r>
        <w:r>
          <w:fldChar w:fldCharType="separate"/>
        </w:r>
        <w:r>
          <w:t>56</w:t>
        </w:r>
        <w:r>
          <w:fldChar w:fldCharType="end"/>
        </w:r>
      </w:hyperlink>
    </w:p>
    <w:p>
      <w:pPr>
        <w:pStyle w:val="TOC1"/>
        <w:tabs>
          <w:tab w:val="right" w:leader="dot" w:pos="8306"/>
        </w:tabs>
      </w:pPr>
      <w:hyperlink w:anchor="_Toc31512" w:history="1">
        <w:r>
          <w:rPr>
            <w:rFonts w:ascii="仿宋" w:eastAsia="仿宋" w:hAnsi="仿宋" w:cs="仿宋" w:hint="eastAsia"/>
            <w:lang w:eastAsia="zh-CN"/>
          </w:rPr>
          <w:t>十四、利益相关者分析与沟通计划</w:t>
        </w:r>
        <w:r>
          <w:tab/>
        </w:r>
        <w:r>
          <w:fldChar w:fldCharType="begin"/>
        </w:r>
        <w:r>
          <w:instrText xml:space="preserve"> PAGEREF _Toc31512 \h </w:instrText>
        </w:r>
        <w:r>
          <w:fldChar w:fldCharType="separate"/>
        </w:r>
        <w:r>
          <w:t>57</w:t>
        </w:r>
        <w:r>
          <w:fldChar w:fldCharType="end"/>
        </w:r>
      </w:hyperlink>
    </w:p>
    <w:p>
      <w:pPr>
        <w:pStyle w:val="TOC2"/>
        <w:tabs>
          <w:tab w:val="right" w:leader="dot" w:pos="8306"/>
        </w:tabs>
      </w:pPr>
      <w:hyperlink w:anchor="_Toc3496" w:history="1">
        <w:r>
          <w:rPr>
            <w:rFonts w:ascii="仿宋" w:eastAsia="仿宋" w:hAnsi="仿宋" w:cs="仿宋" w:hint="eastAsia"/>
            <w:lang w:eastAsia="zh-CN"/>
          </w:rPr>
          <w:t>(一)、利益相关者分析</w:t>
        </w:r>
        <w:r>
          <w:tab/>
        </w:r>
        <w:r>
          <w:fldChar w:fldCharType="begin"/>
        </w:r>
        <w:r>
          <w:instrText xml:space="preserve"> PAGEREF _Toc3496 \h </w:instrText>
        </w:r>
        <w:r>
          <w:fldChar w:fldCharType="separate"/>
        </w:r>
        <w:r>
          <w:t>57</w:t>
        </w:r>
        <w:r>
          <w:fldChar w:fldCharType="end"/>
        </w:r>
      </w:hyperlink>
    </w:p>
    <w:p>
      <w:pPr>
        <w:pStyle w:val="TOC2"/>
        <w:tabs>
          <w:tab w:val="right" w:leader="dot" w:pos="8306"/>
        </w:tabs>
      </w:pPr>
      <w:hyperlink w:anchor="_Toc25263" w:history="1">
        <w:r>
          <w:rPr>
            <w:rFonts w:ascii="仿宋" w:eastAsia="仿宋" w:hAnsi="仿宋" w:cs="仿宋" w:hint="eastAsia"/>
            <w:lang w:eastAsia="zh-CN"/>
          </w:rPr>
          <w:t>(二)、沟通计划</w:t>
        </w:r>
        <w:r>
          <w:tab/>
        </w:r>
        <w:r>
          <w:fldChar w:fldCharType="begin"/>
        </w:r>
        <w:r>
          <w:instrText xml:space="preserve"> PAGEREF _Toc25263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11"/>
      <w:r>
        <w:rPr>
          <w:rFonts w:ascii="仿宋" w:eastAsia="仿宋" w:hAnsi="仿宋" w:cs="仿宋" w:hint="eastAsia"/>
          <w:sz w:val="28"/>
          <w:lang w:eastAsia="zh-CN"/>
        </w:rPr>
        <w:t>一、高达模型项目文档管理</w:t>
      </w:r>
      <w:bookmarkEnd w:id="2"/>
    </w:p>
    <w:p>
      <w:pPr>
        <w:pStyle w:val="Heading2"/>
        <w:rPr>
          <w:rFonts w:ascii="仿宋" w:eastAsia="仿宋" w:hAnsi="仿宋" w:cs="仿宋" w:hint="eastAsia"/>
          <w:lang w:eastAsia="zh-CN"/>
        </w:rPr>
      </w:pPr>
      <w:bookmarkStart w:id="3" w:name="_Toc108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高达模型项目高度重视文档的质量和准确性，以支持高达模型项目的各项活动和决策。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文档的编制始于高达模型项目计划的初期，我们制定了详细的文档编制计划，明确了每个文档的内容、格式和编写责任人。在高达模型项目启动阶段，我们首先编制了高达模型项目章程，明确定义了高达模型项目的目标、范围、风险等关键要素。随后，高达模型项目团队根据计划陆续编制了需求文档、设计文档、测试文档等各类文档，确保高达模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达模型项目管理中的重要环节，旨在确保高达模型项目文档符合质量标准和高达模型项目需求。在高达模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除了内部审查，我们还进行了外部审查，邀请高达模型项目相关利益方和专业领域的专家对文档进行独立审查。这有助于获取更全面、客观的反馈，确保高达模型项目文档不仅符合内部标准，也满足外部需求。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高达模型项目在文档编制与审查方面建立了严格的管理机制，通过规范的流程和多维度的审查，确保高达模型项目文档的质量、准确性和可靠性，为高达模型项目的顺利推进提供了有力支持。</w:t>
      </w:r>
    </w:p>
    <w:p>
      <w:pPr>
        <w:pStyle w:val="Heading2"/>
        <w:ind w:firstLine="560" w:firstLineChars="200"/>
        <w:rPr>
          <w:rFonts w:ascii="仿宋" w:eastAsia="仿宋" w:hAnsi="仿宋" w:cs="仿宋" w:hint="eastAsia"/>
          <w:sz w:val="28"/>
          <w:lang w:eastAsia="zh-CN"/>
        </w:rPr>
      </w:pPr>
      <w:bookmarkStart w:id="4" w:name="_Toc14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在高达模型项目中，我们致力于优化文档发布与分发过程，以确保信息的高效传递和团队间协作的顺畅进行。以下是我们采取的关键优化策略：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我们通过多渠道发布文档，包括电子邮件、高达模型项目管理平台、内部网站等，以满足不同团队成员的偏好和需求。多渠道发布确保了信息的全面覆盖。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我们采用了精细的权限控制，确保只有授权人员可以访问敏感信息。这种安全措施保护了高达模型项目文档的机密性，防止了未经授权的信息泄露。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文档存档与归档是高达模型项目生命周期中一个至关重要的环节，直接关系到高达模型项目信息的长期保存和历史记录的完整性。在高达模型项目中，我们实施了一系列有效的文档存档与归档管理策略：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1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30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高达模型项目的主要产品是XXXX，预计年产值为XXX万元。这一产品在市场中占据着重要的地位，其广泛的应用范围使得该高达模型项目的市场前景非常广阔。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达模型项目的xxx产品作为重要的原材料之一，将在多个领域发挥关键作用。其在建筑、交通、能源等方面的广泛应用将为整个产业链提供强大的支持，形成产业协同效应。高达模型项目的年产值XXX万XXX万XXX万万元不仅反映了其在市场上的巨大潜力，更预示着它对国民经济的积极贡献。这种关联度高、涉及面广的产业关系，使得该高达模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43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总征地面积为XXXX平方米，相当于约XX.XX亩，其中净用地面积为XXXX平方米，红线范围内相当于约XX.XX亩。这一用地规模充分考虑了高达模型项目的建设需求，保障了高达模型项目在合适的空间内得以充分发展。高达模型项目规划的总建筑面积为XXXX平方米，其中主体工程建设占XXXX平方米，计容建筑面积达XXXX平方米。预计建筑工程的投资将达到XXXX万元，为高达模型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计划购置的设备共计XXXX台（套），设备购置费用为XXXX万元。这一设备购置计划充分考虑到高达模型项目的生产需求和技术要求，确保了高达模型项目在生产运营中具备先进的技术装备和高效的生产能力。设备的合理配置将为高达模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计划总投资为XXXX万元，预计年实现营业收入为XXXX万元。这一产能规模的设定旨在确保高达模型项目能够在投资与回报之间取得平衡，实现长期可持续的发展。高达模型项目的总投资充分考虑到各个方面的需求，包括用地建设、设备购置等多个环节，以确保高达模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94"/>
      <w:r>
        <w:rPr>
          <w:rFonts w:ascii="仿宋" w:eastAsia="仿宋" w:hAnsi="仿宋" w:cs="仿宋" w:hint="eastAsia"/>
          <w:sz w:val="28"/>
          <w:lang w:eastAsia="zh-CN"/>
        </w:rPr>
        <w:t>三、高达模型项目危机管理</w:t>
      </w:r>
      <w:bookmarkEnd w:id="9"/>
    </w:p>
    <w:p>
      <w:pPr>
        <w:pStyle w:val="Heading2"/>
        <w:rPr>
          <w:rFonts w:ascii="仿宋" w:eastAsia="仿宋" w:hAnsi="仿宋" w:cs="仿宋" w:hint="eastAsia"/>
          <w:lang w:eastAsia="zh-CN"/>
        </w:rPr>
      </w:pPr>
      <w:bookmarkStart w:id="10" w:name="_Toc320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达模型项目危机管理中，危机预警与识别是确保高达模型项目稳健运行的核心步骤。通过建立全面的监测机制，高达模型项目团队旨在及时发现和理解潜在的风险和危机因素，以便采取及时的预防和应对措施，确保高达模型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首先，通过深入的风险评估，高达模型项目团队全面分析了整个高达模型项目和各个阶段可能存在的威胁。这包括准确评估每个潜在风险的发生概率和可能影响的程度，为后续危机预警提供了有力支持。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达模型项目团队着重于明确定义高达模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达模型项目进展的持续监控，团队能够及时发现潜在问题并作出迅速反应。高达模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在这一阶段，团队的专业素养和反应速度将发挥至关重要的作用，以确保潜在危机能够在初期得到有效的处理，最大程度地减轻负面影响。通过危机预警与识别，高达模型项目得以更有序、可控地推进。</w:t>
      </w:r>
    </w:p>
    <w:p>
      <w:pPr>
        <w:pStyle w:val="Heading2"/>
        <w:ind w:firstLine="560" w:firstLineChars="200"/>
        <w:rPr>
          <w:rFonts w:ascii="仿宋" w:eastAsia="仿宋" w:hAnsi="仿宋" w:cs="仿宋" w:hint="eastAsia"/>
          <w:sz w:val="28"/>
          <w:lang w:eastAsia="zh-CN"/>
        </w:rPr>
      </w:pPr>
      <w:bookmarkStart w:id="11" w:name="_Toc1949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在危机发生时，高达模型项目团队立即行动，成立了应急小组。该小组的任务是迅速制定并实施紧急应对措施，以最小化潜在损失。以下是采取的主要措施：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暂停高达模型项目进度：为遏制危机蔓延，高达模型项目暂时停止进行，以便全面评估当前状况。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资源重新分配：重新评估高达模型项目资源的分配，确保最大限度地减小损失。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实时沟通：与关键利益相关者建立实时沟通机制，向他们传递高达模型项目危机的实际状况，保障高达模型项目核心利益。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在紧急应对的同时，高达模型项目团队强调了团队协作和有效沟通的重要性。以下是团队协作的关键举措：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信息共享机制：建立了信息共享平台，确保团队成员能够及时获取高达模型项目危机的实时信息。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领导者沟通：高达模型项目领导者通过定期会议和即时沟通工具，指导团队应对危机，保持团队稳定运行。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随着危机得到初步控制，高达模型项目团队转向制定恢复计划，以确保高达模型项目能够从中迅速恢复。主要恢复计划包括：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修复受损的进度计划：重新评估高达模型项目进度，制定修复计划，确保高达模型项目尽快回归正常进程。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重新调整资源分配：优化资源分配，确保高达模型项目在有限资源下高效运转。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风险管理机制加强：对高达模型项目风险进行全面评估，制定更强化的风险管理策略，以预防未来可能的危机。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388"/>
      <w:r>
        <w:rPr>
          <w:rFonts w:ascii="仿宋" w:eastAsia="仿宋" w:hAnsi="仿宋" w:cs="仿宋" w:hint="eastAsia"/>
          <w:sz w:val="28"/>
          <w:lang w:eastAsia="zh-CN"/>
        </w:rPr>
        <w:t>四、高达模型项目绩效评估</w:t>
      </w:r>
      <w:bookmarkEnd w:id="12"/>
    </w:p>
    <w:p>
      <w:pPr>
        <w:pStyle w:val="Heading2"/>
        <w:rPr>
          <w:rFonts w:ascii="仿宋" w:eastAsia="仿宋" w:hAnsi="仿宋" w:cs="仿宋" w:hint="eastAsia"/>
          <w:lang w:eastAsia="zh-CN"/>
        </w:rPr>
      </w:pPr>
      <w:bookmarkStart w:id="13" w:name="_Toc2862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达模型项目中，我们设计了一套全面的绩效评估指标，以确保高达模型项目的可控和成功交付。这些指标跨足高达模型项目目标、成本、进度和质量等多个维度，为我们提供了全面洞察高达模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目标达成率是我们关注的首要指标。我们设定了明确的目标，并通过定期监测和评估，迅速发现并应对潜在的目标偏差。这为高达模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成本绩效是另一个核心关注点。通过实际成本与预算成本的对比分析，我们深入了解成本差异的原因，及时调整资源分配，保持高达模型项目在经济效益方面的合理水平。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进度作为关键的绩效指标之一，得到了精心的关注。我们制定了详细的高达模型项目进度计划，并设立了进度符合度指标，确保实际进度与计划进度保持一致。这使我们能够快速发现和解决潜在的进度问题，保持高达模型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达模型项目绩效的不可或缺的一环。我们引入了一系列的质量标准和客户满意度指标，以确保高达模型项目交付的成果在质量上达到或超越预期水平。通过持续监测这些指标，我们努力提升高达模型项目整体质量水平，为高达模型项目的成功交付提供有力保障。通过这些科学且全面的绩效评估，我们能够更好地引导高达模型项目的持续改进，确保高达模型项目目标的顺利达成。</w:t>
      </w:r>
    </w:p>
    <w:p>
      <w:pPr>
        <w:pStyle w:val="Heading2"/>
        <w:ind w:firstLine="560" w:firstLineChars="200"/>
        <w:rPr>
          <w:rFonts w:ascii="仿宋" w:eastAsia="仿宋" w:hAnsi="仿宋" w:cs="仿宋" w:hint="eastAsia"/>
          <w:sz w:val="28"/>
          <w:lang w:eastAsia="zh-CN"/>
        </w:rPr>
      </w:pPr>
      <w:bookmarkStart w:id="14" w:name="_Toc3073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绩效评估是高达模型项目中的关键环节，为确保高达模型项目达到预期目标，我们采用了多层次、多维度的绩效评估方法。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达模型项目的战略目标对齐，确保每个决策和行动都与高达模型项目整体目标保持一致。团队会定期召开战略对齐会议，审视当前工作与高达模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达模型项目进度、质量、成本和风险等方面。这些指标通过数据收集和分析，为高达模型项目管理团队提供了客观的评估依据。例如，我们通过高达模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绩效评估不仅仅停留在高达模型项目内部，还考虑了高达模型项目对外部环境的影响。我们定期进行干系人满意度调查，以了解各利益相关方对高达模型项目的期望和满意度，并及时做出调整。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这种多层次、多角度的绩效评估方法，使得我们能够全面了解高达模型项目的运行状态，及时做出调整，确保高达模型项目在不断变化的环境中保持稳健前行。</w:t>
      </w:r>
    </w:p>
    <w:p>
      <w:pPr>
        <w:pStyle w:val="Heading2"/>
        <w:ind w:firstLine="560" w:firstLineChars="200"/>
        <w:rPr>
          <w:rFonts w:ascii="仿宋" w:eastAsia="仿宋" w:hAnsi="仿宋" w:cs="仿宋" w:hint="eastAsia"/>
          <w:sz w:val="28"/>
          <w:lang w:eastAsia="zh-CN"/>
        </w:rPr>
      </w:pPr>
      <w:bookmarkStart w:id="15" w:name="_Toc1100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为了确保高达模型项目的有效管理和不断优化，我们采用了精心设计的绩效评估周期。这个周期旨在实现灵活、实时和全面的评估，以适应高达模型项目执行中的各种挑战。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达模型项目的不同需求，分为短期、中期和长期。短期评估关注每个迭代或工作周期，以及时发现和解决当前任务中的问题。中期评估涵盖几个迭代，深入了解整体高达模型项目的趋势和性能。长期评估则着眼于整个高达模型项目阶段，确保高达模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达模型项目管理工具和协作平台，团队成员能够随时更新和分享高达模型项目数据。这种实时性的反馈机制使我们能够及时察觉潜在问题，快速调整，保持高达模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达模型项目的决策制定密不可分。每个周期的高达模型项目回顾会议成为集体总结经验、识别问题深层次原因并找到创新解决方案的平台。这种定期的反思与调整机制使高达模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203"/>
      <w:r>
        <w:rPr>
          <w:rFonts w:ascii="仿宋" w:eastAsia="仿宋" w:hAnsi="仿宋" w:cs="仿宋" w:hint="eastAsia"/>
          <w:sz w:val="28"/>
          <w:lang w:eastAsia="zh-CN"/>
        </w:rPr>
        <w:t>五、高达模型项目概论</w:t>
      </w:r>
      <w:bookmarkEnd w:id="16"/>
    </w:p>
    <w:p>
      <w:pPr>
        <w:pStyle w:val="Heading2"/>
        <w:rPr>
          <w:rFonts w:ascii="仿宋" w:eastAsia="仿宋" w:hAnsi="仿宋" w:cs="仿宋" w:hint="eastAsia"/>
          <w:lang w:eastAsia="zh-CN"/>
        </w:rPr>
      </w:pPr>
      <w:bookmarkStart w:id="17" w:name="_Toc1993"/>
      <w:r>
        <w:rPr>
          <w:rFonts w:ascii="仿宋" w:eastAsia="仿宋" w:hAnsi="仿宋" w:cs="仿宋" w:hint="eastAsia"/>
          <w:lang w:eastAsia="zh-CN"/>
        </w:rPr>
        <w:t>(一)、高达模型项目概况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的起源追溯至对市场的深入洞察。市场的不断演变与变革为高达模型项目提供了难得的机遇。当前市场存在的需求缺口和变革的大环境共同构成了高达模型项目的背景。这个高达模型项目旨在充分利用市场机遇，填补行业中尚未满足的需求，为客户提供全新的解决方案。市场的变革和需求的增长使得这个高达模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高达模型项目名称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正式命名为高达模型。这个名称不仅仅是一个标识，更代表了高达模型项目的核心理念和愿景。它蕴含着高达模型项目所要解决问题的关键字，具有强烈的表达和辨识度，为高达模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高达模型项目目标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达模型项目的核心目标是提供一种全新、高效的解决方案，满足客户日益增长的需求。高达模型项目追求的不仅仅是满足市场需求，更是在市场中获得卓越的竞争优势。通过不断提升产品或服务的质量和创新水平，高达模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高达模型项目范围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全面涵盖了产品研发、制造、市场推广和售后服务，确保从产品设计到最终用户体验的全方位关注。这一全面的高达模型项目范围是为了确保高达模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高达模型项目时间表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高达模型项目计划在未来18个月内完成，包括研发、测试、市场试点和正式推出等不同阶段。这个时间表的合理设计是为了确保高达模型项目各个阶段的顺利推进，以便按时交付高质量的成果。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高达模型项目预算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高达模型项目总预算估算为XX百万美元，主要分配在研发、市场推广、人员培训和运营等方面。这一充足的预算为高达模型项目提供了充足的资源，确保高达模型项目在各个方面都能取得优异的表现。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高达模型项目风险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高达模型项目可能面临的风险包括市场接受度低、技术难题、竞争激烈等。高达模型项目团队已经制定了相应的风险应对计划，通过前瞻性的风险管理，确保高达模型项目在面对不确定性时能够迅速做出应对。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高达模型项目团队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高达模型项目汇聚了一支经验丰富、多领域专业素养的核心团队，确保高达模型项目在各个方面都能拥有高水平的执行力。团队的协同作战是高达模型项目成功的关键因素之一。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高达模型项目背景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高达模型项目的背景根植于市场对更高效、创新产品的渴望，同时也受到科技发展对行业格局的深刻改变的影响。这为高达模型项目提供了广阔的发展空间和市场需求。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高达模型项目现状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截至目前，高达模型项目已完成市场调研和技术验证，取得了初步的成功。这为高达模型项目在未来的发展奠定了坚实的基础，为更远大的目标打下了坚实的基石。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688"/>
      <w:r>
        <w:rPr>
          <w:rFonts w:ascii="仿宋" w:eastAsia="仿宋" w:hAnsi="仿宋" w:cs="仿宋" w:hint="eastAsia"/>
          <w:sz w:val="28"/>
          <w:lang w:eastAsia="zh-CN"/>
        </w:rPr>
        <w:t>(二)、高达模型项目目标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keyword》高达模型项目首要业务目标是在市场中占据有利地位，实现产品/服务的成功推广和销售。通过不断提升产品质量、创新性，高达模型项目追求成为行业中的领导者，赢得更多客户的青睐。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在科技迅速发展的时代，高达模型项目着眼于技术创新。通过持续的研发和技术升级，高达模型项目旨在推出更具创新性的产品或服务，以满足市场对新鲜、先进解决方案的需求。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为了建立可持续的客户关系，高达模型项目设定了客户满意度目标。通过提供卓越的产品质量和优质的客户服务，高达模型项目追求赢得客户的信任和忠诚度，确保他们的满意度达到行业领先水平。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高达模型项目注重社会责任和可持续发展。通过实施环保、社会责任高达模型项目，高达模型项目致力于在经济发展的同时保护环境，促进社会公平，实现可持续经营。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https://d.book118.com/466032013240010033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高达模型项目规划设计纲要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A5D31"/>
    <w:rsid w:val="03AA5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3201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2024-01-12T20:12:00Z</dcterms:created>
  <dcterms:modified xsi:type="dcterms:W3CDTF">2024-01-12T20:13:08Z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18BC5CD238D94AE382251AEBB7628359_11</vt:lpwstr>
  </property>
  <property fmtid="{D5CDD505-2E9C-101B-9397-08002B2CF9AE}" pid="3" name="KSOProductBuildVer">
    <vt:lpwstr>2052-12.1.0.16120</vt:lpwstr>
  </property>
</Properties>
</file>