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4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伺服机构、舵机项目可行性分</w:t>
      </w:r>
      <w:r>
        <w:rPr>
          <w:rFonts w:ascii="SimSun" w:eastAsia="SimSun" w:hAnsi="SimSun" w:cs="SimSun"/>
          <w:spacing w:val="-8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before="225" w:line="218" w:lineRule="auto"/>
        <w:ind w:left="358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报</w:t>
      </w:r>
      <w:r>
        <w:rPr>
          <w:rFonts w:ascii="SimSun" w:eastAsia="SimSun" w:hAnsi="SimSun" w:cs="SimSun"/>
          <w:spacing w:val="-8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85640610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、伺服机构、舵机项目建设背景及必要性分析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(一)、伺服机构、舵机项目建设期原辅材料供应情况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二)、伺服机构、舵机项目运营期原辅材料供应及质量管理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、伺服机构、舵机项目可行性研究报告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九、社会责任与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50745468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)、社会责任伺服机构、舵机项目与计划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十、团队建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31805261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4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三)、制度宣导与培训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1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本</w:t>
      </w:r>
      <w:r>
        <w:rPr>
          <w:rFonts w:ascii="FangSong" w:eastAsia="FangSong" w:hAnsi="FangSong" w:cs="FangSong"/>
          <w:spacing w:val="-4"/>
          <w:sz w:val="28"/>
          <w:szCs w:val="28"/>
        </w:rPr>
        <w:t>项目商业计划书是为了规范伺服机构、舵机项目的实施步骤和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划而编写的。通过详细描述伺服机构、舵机项目的背景和目标，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析</w:t>
      </w:r>
      <w:r>
        <w:rPr>
          <w:rFonts w:ascii="FangSong" w:eastAsia="FangSong" w:hAnsi="FangSong" w:cs="FangSong"/>
          <w:spacing w:val="-12"/>
          <w:sz w:val="28"/>
          <w:szCs w:val="28"/>
        </w:rPr>
        <w:t>项目的可行性和可行方案，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为项目相关人员提供一个清晰的指导和参考。请注意，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做为</w:t>
      </w:r>
      <w:r>
        <w:rPr>
          <w:rFonts w:ascii="FangSong" w:eastAsia="FangSong" w:hAnsi="FangSong" w:cs="FangSong"/>
          <w:spacing w:val="-4"/>
          <w:sz w:val="28"/>
          <w:szCs w:val="28"/>
        </w:rPr>
        <w:t>商</w:t>
      </w:r>
      <w:r>
        <w:rPr>
          <w:rFonts w:ascii="FangSong" w:eastAsia="FangSong" w:hAnsi="FangSong" w:cs="FangSong"/>
          <w:spacing w:val="-3"/>
          <w:sz w:val="28"/>
          <w:szCs w:val="28"/>
        </w:rPr>
        <w:t>业用途，只用作学习交流。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5" w:lineRule="auto"/>
        <w:ind w:left="34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4" w:line="414" w:lineRule="auto"/>
        <w:ind w:left="32" w:right="102" w:firstLine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性时能够做出明智的决策。这些方面的有机结合构建了公司健康的</w:t>
      </w:r>
      <w:r>
        <w:rPr>
          <w:rFonts w:ascii="FangSong" w:eastAsia="FangSong" w:hAnsi="FangSong" w:cs="FangSong"/>
          <w:spacing w:val="-2"/>
          <w:sz w:val="28"/>
          <w:szCs w:val="28"/>
        </w:rPr>
        <w:t>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ectPr>
          <w:pgSz w:w="11906" w:h="16839"/>
          <w:pgMar w:top="1431" w:right="1623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89" w:line="416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3" w:line="220" w:lineRule="auto"/>
        <w:ind w:left="29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416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</w:p>
    <w:p>
      <w:pPr>
        <w:sectPr>
          <w:pgSz w:w="11906" w:h="16839"/>
          <w:pgMar w:top="1431" w:right="1763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289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4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9" w:right="14" w:hanging="8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4" w:right="102" w:firstLine="57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二、伺服机构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、舵机项目建设背景及必要性分析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3" w:line="414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12"/>
          <w:cols w:space="708"/>
        </w:sectPr>
      </w:pPr>
    </w:p>
    <w:p>
      <w:pPr>
        <w:spacing w:before="181" w:line="415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2" w:line="414" w:lineRule="auto"/>
        <w:ind w:left="37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国</w:t>
      </w:r>
      <w:r>
        <w:rPr>
          <w:rFonts w:ascii="FangSong" w:eastAsia="FangSong" w:hAnsi="FangSong" w:cs="FangSong"/>
          <w:spacing w:val="-10"/>
          <w:sz w:val="28"/>
          <w:szCs w:val="28"/>
        </w:rPr>
        <w:t>际</w:t>
      </w:r>
      <w:r>
        <w:rPr>
          <w:rFonts w:ascii="FangSong" w:eastAsia="FangSong" w:hAnsi="FangSong" w:cs="FangSong"/>
          <w:spacing w:val="-8"/>
          <w:sz w:val="28"/>
          <w:szCs w:val="28"/>
        </w:rPr>
        <w:t>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获</w:t>
      </w:r>
      <w:r>
        <w:rPr>
          <w:rFonts w:ascii="FangSong" w:eastAsia="FangSong" w:hAnsi="FangSong" w:cs="FangSong"/>
          <w:spacing w:val="-10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31" w:right="102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(一)、伺服机构、舵机项目建设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在伺</w:t>
      </w:r>
      <w:r>
        <w:rPr>
          <w:rFonts w:ascii="FangSong" w:eastAsia="FangSong" w:hAnsi="FangSong" w:cs="FangSong"/>
          <w:spacing w:val="-15"/>
          <w:sz w:val="28"/>
          <w:szCs w:val="28"/>
        </w:rPr>
        <w:t>服</w:t>
      </w:r>
      <w:r>
        <w:rPr>
          <w:rFonts w:ascii="FangSong" w:eastAsia="FangSong" w:hAnsi="FangSong" w:cs="FangSong"/>
          <w:spacing w:val="-8"/>
          <w:sz w:val="28"/>
          <w:szCs w:val="28"/>
        </w:rPr>
        <w:t>机构、舵机项目的建设和运营过程中，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确保工程顺利进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和产品质量稳定的重要环节。本章将详细探讨伺服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构、舵机项目建设期和运营期的原辅材料供应情况，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以及相关的质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量</w:t>
      </w:r>
      <w:r>
        <w:rPr>
          <w:rFonts w:ascii="FangSong" w:eastAsia="FangSong" w:hAnsi="FangSong" w:cs="FangSong"/>
          <w:spacing w:val="-7"/>
          <w:sz w:val="28"/>
          <w:szCs w:val="28"/>
        </w:rPr>
        <w:t>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伺服机构、舵机项目建设期</w:t>
      </w:r>
      <w:r>
        <w:rPr>
          <w:rFonts w:ascii="FangSong" w:eastAsia="FangSong" w:hAnsi="FangSong" w:cs="FangSong"/>
          <w:sz w:val="28"/>
          <w:szCs w:val="28"/>
        </w:rPr>
        <w:t>原辅材料供应情况</w:t>
      </w:r>
    </w:p>
    <w:p>
      <w:pPr>
        <w:spacing w:before="291" w:line="411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在伺</w:t>
      </w:r>
      <w:r>
        <w:rPr>
          <w:rFonts w:ascii="FangSong" w:eastAsia="FangSong" w:hAnsi="FangSong" w:cs="FangSong"/>
          <w:spacing w:val="-15"/>
          <w:sz w:val="28"/>
          <w:szCs w:val="28"/>
        </w:rPr>
        <w:t>服</w:t>
      </w:r>
      <w:r>
        <w:rPr>
          <w:rFonts w:ascii="FangSong" w:eastAsia="FangSong" w:hAnsi="FangSong" w:cs="FangSong"/>
          <w:spacing w:val="-8"/>
          <w:sz w:val="28"/>
          <w:szCs w:val="28"/>
        </w:rPr>
        <w:t>机构、舵机项目建设期间，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度和质量有着直</w:t>
      </w:r>
      <w:r>
        <w:rPr>
          <w:rFonts w:ascii="FangSong" w:eastAsia="FangSong" w:hAnsi="FangSong" w:cs="FangSong"/>
          <w:spacing w:val="-5"/>
          <w:sz w:val="28"/>
          <w:szCs w:val="28"/>
        </w:rPr>
        <w:t>接</w:t>
      </w:r>
      <w:r>
        <w:rPr>
          <w:rFonts w:ascii="FangSong" w:eastAsia="FangSong" w:hAnsi="FangSong" w:cs="FangSong"/>
          <w:spacing w:val="-3"/>
          <w:sz w:val="28"/>
          <w:szCs w:val="28"/>
        </w:rPr>
        <w:t>的影响。下面是伺服机构、舵机项目建设期原辅材</w:t>
      </w:r>
    </w:p>
    <w:p>
      <w:pPr>
        <w:spacing w:line="220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7"/>
          <w:sz w:val="28"/>
          <w:szCs w:val="28"/>
        </w:rPr>
        <w:t>供</w:t>
      </w:r>
      <w:r>
        <w:rPr>
          <w:rFonts w:ascii="FangSong" w:eastAsia="FangSong" w:hAnsi="FangSong" w:cs="FangSong"/>
          <w:spacing w:val="-6"/>
          <w:sz w:val="28"/>
          <w:szCs w:val="28"/>
        </w:rPr>
        <w:t>应情况的主要内容：</w:t>
      </w:r>
    </w:p>
    <w:p>
      <w:pPr>
        <w:spacing w:before="291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、伺服机构、舵机项目运营期原辅材料供应及质量管理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47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伺服机构、舵机项目进入运营期后，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</w:t>
      </w:r>
      <w:r>
        <w:rPr>
          <w:rFonts w:ascii="FangSong" w:eastAsia="FangSong" w:hAnsi="FangSong" w:cs="FangSong"/>
          <w:spacing w:val="-4"/>
          <w:sz w:val="28"/>
          <w:szCs w:val="28"/>
        </w:rPr>
        <w:t>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管理</w:t>
      </w:r>
      <w:r>
        <w:rPr>
          <w:rFonts w:ascii="FangSong" w:eastAsia="FangSong" w:hAnsi="FangSong" w:cs="FangSong"/>
          <w:spacing w:val="-4"/>
          <w:sz w:val="28"/>
          <w:szCs w:val="28"/>
        </w:rPr>
        <w:t>同样至关重要。下面是伺服机构、舵机项目运营期原辅材料供应</w:t>
      </w:r>
    </w:p>
    <w:p>
      <w:pPr>
        <w:spacing w:before="1" w:line="223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及质量管理的关键方面：</w:t>
      </w:r>
    </w:p>
    <w:p>
      <w:pPr>
        <w:spacing w:before="284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5" w:line="416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3" w:line="223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5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5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四、伺服机构、舵机项目可行性研究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报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在伺</w:t>
      </w:r>
      <w:r>
        <w:rPr>
          <w:rFonts w:ascii="FangSong" w:eastAsia="FangSong" w:hAnsi="FangSong" w:cs="FangSong"/>
          <w:spacing w:val="-15"/>
          <w:sz w:val="28"/>
          <w:szCs w:val="28"/>
        </w:rPr>
        <w:t>服</w:t>
      </w:r>
      <w:r>
        <w:rPr>
          <w:rFonts w:ascii="FangSong" w:eastAsia="FangSong" w:hAnsi="FangSong" w:cs="FangSong"/>
          <w:spacing w:val="-8"/>
          <w:sz w:val="28"/>
          <w:szCs w:val="28"/>
        </w:rPr>
        <w:t>机构、舵机行业，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体验和实用性，突显以下核心价值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9"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</w:p>
    <w:p>
      <w:pPr>
        <w:sectPr>
          <w:pgSz w:w="11906" w:h="16839"/>
          <w:pgMar w:top="1431" w:right="1743" w:bottom="0" w:left="1785" w:header="0" w:footer="0" w:gutter="0"/>
          <w:pgNumType w:start="16"/>
          <w:cols w:space="708"/>
        </w:sectPr>
      </w:pPr>
    </w:p>
    <w:p>
      <w:pPr>
        <w:spacing w:before="182" w:line="355" w:lineRule="auto"/>
        <w:ind w:left="37" w:right="82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20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</w:t>
      </w:r>
      <w:r>
        <w:rPr>
          <w:rFonts w:ascii="FangSong" w:eastAsia="FangSong" w:hAnsi="FangSong" w:cs="FangSong"/>
          <w:spacing w:val="-2"/>
          <w:sz w:val="28"/>
          <w:szCs w:val="28"/>
        </w:rPr>
        <w:t>出，成为消费者首选的伺服机构、舵机产品。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伺服机构、舵机项目总投</w:t>
      </w:r>
      <w:r>
        <w:rPr>
          <w:rFonts w:ascii="FangSong" w:eastAsia="FangSong" w:hAnsi="FangSong" w:cs="FangSong"/>
          <w:spacing w:val="-1"/>
          <w:sz w:val="28"/>
          <w:szCs w:val="28"/>
        </w:rPr>
        <w:t>资</w:t>
      </w:r>
    </w:p>
    <w:p>
      <w:pPr>
        <w:spacing w:before="288" w:line="411" w:lineRule="auto"/>
        <w:ind w:left="81" w:right="82" w:firstLine="5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建设规模旨在实现一个全面、可持续的伺服机构、舵机项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目。伺服机构、舵机项目总投资将主要用于以下几个方面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" w:line="411" w:lineRule="auto"/>
        <w:ind w:left="31" w:right="8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服机构</w:t>
      </w:r>
      <w:r>
        <w:rPr>
          <w:rFonts w:ascii="FangSong" w:eastAsia="FangSong" w:hAnsi="FangSong" w:cs="FangSong"/>
          <w:spacing w:val="-3"/>
          <w:sz w:val="28"/>
          <w:szCs w:val="28"/>
        </w:rPr>
        <w:t>、舵机项目的顺利进行。</w:t>
      </w:r>
    </w:p>
    <w:p>
      <w:pPr>
        <w:spacing w:before="1" w:line="416" w:lineRule="auto"/>
        <w:ind w:left="32" w:right="8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一部分资金将用于技术研发，以确保伺服机构、舵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机项目引领行业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展潮流，保持技术创新。</w:t>
      </w:r>
    </w:p>
    <w:p>
      <w:pPr>
        <w:sectPr>
          <w:pgSz w:w="11906" w:h="16839"/>
          <w:pgMar w:top="1431" w:right="1718" w:bottom="0" w:left="1785" w:header="0" w:footer="0" w:gutter="0"/>
          <w:pgNumType w:start="17"/>
          <w:cols w:space="708"/>
        </w:sectPr>
      </w:pPr>
    </w:p>
    <w:p>
      <w:pPr>
        <w:spacing w:before="182" w:line="222" w:lineRule="auto"/>
        <w:ind w:left="841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1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6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伺服机构、舵机项目</w:t>
      </w:r>
      <w:r>
        <w:rPr>
          <w:rFonts w:ascii="FangSong" w:eastAsia="FangSong" w:hAnsi="FangSong" w:cs="FangSong"/>
          <w:sz w:val="28"/>
          <w:szCs w:val="28"/>
        </w:rPr>
        <w:t>规模与产能</w:t>
      </w:r>
    </w:p>
    <w:p>
      <w:pPr>
        <w:spacing w:before="288" w:line="339" w:lineRule="auto"/>
        <w:ind w:right="102" w:firstLine="8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我们计划在伺服机构、舵机项目建设后的第一年实</w:t>
      </w:r>
      <w:r>
        <w:rPr>
          <w:rFonts w:ascii="FangSong" w:eastAsia="FangSong" w:hAnsi="FangSong" w:cs="FangSong"/>
          <w:spacing w:val="-7"/>
          <w:sz w:val="28"/>
          <w:szCs w:val="28"/>
        </w:rPr>
        <w:t>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15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5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的年产量。通过逐步提升产能，我们将在</w:t>
      </w:r>
      <w:r>
        <w:rPr>
          <w:rFonts w:ascii="Microsoft YaHei" w:eastAsia="Microsoft YaHei" w:hAnsi="Microsoft YaHei" w:cs="Microsoft YaHei"/>
          <w:spacing w:val="-15"/>
          <w:sz w:val="28"/>
          <w:szCs w:val="28"/>
        </w:rPr>
        <w:t>〈</w:t>
      </w:r>
      <w:r>
        <w:rPr>
          <w:rFonts w:ascii="FangSong" w:eastAsia="FangSong" w:hAnsi="FangSong" w:cs="FangSong"/>
          <w:spacing w:val="-15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15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15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目标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的年产量水平。</w:t>
      </w:r>
    </w:p>
    <w:p>
      <w:pPr>
        <w:spacing w:line="339" w:lineRule="auto"/>
        <w:ind w:left="142" w:right="45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伺服机构、舵机项目规模：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伺服机构、舵机项目将建设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〈</w:t>
      </w:r>
      <w:r>
        <w:rPr>
          <w:rFonts w:ascii="FangSong" w:eastAsia="FangSong" w:hAnsi="FangSong" w:cs="FangSong"/>
          <w:spacing w:val="-9"/>
          <w:sz w:val="28"/>
          <w:szCs w:val="28"/>
        </w:rPr>
        <w:t>规</w:t>
      </w:r>
      <w:r>
        <w:rPr>
          <w:rFonts w:ascii="FangSong" w:eastAsia="FangSong" w:hAnsi="FangSong" w:cs="FangSong"/>
          <w:spacing w:val="-5"/>
          <w:sz w:val="28"/>
          <w:szCs w:val="28"/>
        </w:rPr>
        <w:t>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，包</w:t>
      </w:r>
      <w:r>
        <w:rPr>
          <w:rFonts w:ascii="FangSong" w:eastAsia="FangSong" w:hAnsi="FangSong" w:cs="FangSong"/>
          <w:spacing w:val="-3"/>
          <w:sz w:val="28"/>
          <w:szCs w:val="28"/>
        </w:rPr>
        <w:t>括</w:t>
      </w:r>
      <w:r>
        <w:rPr>
          <w:rFonts w:ascii="FangSong" w:eastAsia="FangSong" w:hAnsi="FangSong" w:cs="FangSong"/>
          <w:spacing w:val="-2"/>
          <w:sz w:val="28"/>
          <w:szCs w:val="28"/>
        </w:rPr>
        <w:t>生产厂房、办公区域、仓储设施等。这将确保伺服机构、舵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机项目能够满足预期的产能需求，并为未来的扩展提供充足的空</w:t>
      </w:r>
      <w:r>
        <w:rPr>
          <w:rFonts w:ascii="FangSong" w:eastAsia="FangSong" w:hAnsi="FangSong" w:cs="FangSong"/>
          <w:sz w:val="28"/>
          <w:szCs w:val="28"/>
        </w:rPr>
        <w:t>间。</w:t>
      </w:r>
    </w:p>
    <w:p>
      <w:pPr>
        <w:spacing w:before="1" w:line="220" w:lineRule="auto"/>
        <w:ind w:left="6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14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15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15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</w:t>
      </w:r>
      <w:r>
        <w:rPr>
          <w:rFonts w:ascii="FangSong" w:eastAsia="FangSong" w:hAnsi="FangSong" w:cs="FangSong"/>
          <w:spacing w:val="-3"/>
          <w:sz w:val="28"/>
          <w:szCs w:val="28"/>
        </w:rPr>
        <w:t>废</w:t>
      </w:r>
      <w:r>
        <w:rPr>
          <w:rFonts w:ascii="FangSong" w:eastAsia="FangSong" w:hAnsi="FangSong" w:cs="FangSong"/>
          <w:spacing w:val="-2"/>
          <w:sz w:val="28"/>
          <w:szCs w:val="28"/>
        </w:rPr>
        <w:t>水处理、废气处理等，以确保伺服机构、舵机项目的环保性。</w:t>
      </w:r>
    </w:p>
    <w:p>
      <w:pPr>
        <w:spacing w:before="1" w:line="411" w:lineRule="auto"/>
        <w:ind w:left="17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2" w:lineRule="auto"/>
        <w:ind w:left="6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伺服机构、舵机项目总投资</w:t>
      </w:r>
      <w:r>
        <w:rPr>
          <w:rFonts w:ascii="FangSong" w:eastAsia="FangSong" w:hAnsi="FangSong" w:cs="FangSong"/>
          <w:sz w:val="28"/>
          <w:szCs w:val="28"/>
        </w:rPr>
        <w:t>与用地规模</w:t>
      </w:r>
    </w:p>
    <w:p>
      <w:pPr>
        <w:spacing w:before="288" w:line="222" w:lineRule="auto"/>
        <w:ind w:left="7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该伺服机构、舵机项目总征地面积为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</w:t>
      </w:r>
    </w:p>
    <w:p>
      <w:pPr>
        <w:sectPr>
          <w:pgSz w:w="11906" w:h="16839"/>
          <w:pgMar w:top="1431" w:right="1697" w:bottom="0" w:left="1675" w:header="0" w:footer="0" w:gutter="0"/>
          <w:pgNumType w:start="18"/>
          <w:cols w:space="708"/>
        </w:sectPr>
      </w:pPr>
    </w:p>
    <w:p>
      <w:pPr>
        <w:spacing w:before="185" w:line="411" w:lineRule="auto"/>
        <w:ind w:left="20" w:firstLine="14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2"/>
          <w:sz w:val="28"/>
          <w:szCs w:val="28"/>
        </w:rPr>
        <w:t>其</w:t>
      </w:r>
      <w:r>
        <w:rPr>
          <w:rFonts w:ascii="FangSong" w:eastAsia="FangSong" w:hAnsi="FangSong" w:cs="FangSong"/>
          <w:spacing w:val="-8"/>
          <w:sz w:val="28"/>
          <w:szCs w:val="28"/>
        </w:rPr>
        <w:t>中：净用地面积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亩)。伺服机构、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舵机项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平方米，包括规划建设主体工程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平方米，计容建筑面积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pacing w:val="-2"/>
          <w:sz w:val="28"/>
          <w:szCs w:val="28"/>
        </w:rPr>
        <w:t>米。预计建筑工程投资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20" w:right="95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伺服机构、舵机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目计划购置设备共计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万元。这</w:t>
      </w:r>
      <w:r>
        <w:rPr>
          <w:rFonts w:ascii="FangSong" w:eastAsia="FangSong" w:hAnsi="FangSong" w:cs="FangSong"/>
          <w:spacing w:val="1"/>
          <w:sz w:val="28"/>
          <w:szCs w:val="28"/>
        </w:rPr>
        <w:t>些设备将在伺服机构、舵机项目运营中发挥关键作用，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生产效率和产品质量。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4" w:right="38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伺服机构、舵机项目计划总投资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筑工程投资和设</w:t>
      </w:r>
      <w:r>
        <w:rPr>
          <w:rFonts w:ascii="FangSong" w:eastAsia="FangSong" w:hAnsi="FangSong" w:cs="FangSong"/>
          <w:spacing w:val="-4"/>
          <w:sz w:val="28"/>
          <w:szCs w:val="28"/>
        </w:rPr>
        <w:t>备</w:t>
      </w:r>
      <w:r>
        <w:rPr>
          <w:rFonts w:ascii="FangSong" w:eastAsia="FangSong" w:hAnsi="FangSong" w:cs="FangSong"/>
          <w:spacing w:val="-3"/>
          <w:sz w:val="28"/>
          <w:szCs w:val="28"/>
        </w:rPr>
        <w:t>购置费等多个方面的支出。预计年实现营业收入XX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万元，这将为伺服机构、舵机项目未来的发展提供可观的经济回报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6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87" w:line="415" w:lineRule="auto"/>
        <w:ind w:left="32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伺服机构、舵机行业作为一个充满活力的领域，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</w:t>
      </w:r>
      <w:r>
        <w:rPr>
          <w:rFonts w:ascii="FangSong" w:eastAsia="FangSong" w:hAnsi="FangSong" w:cs="FangSong"/>
          <w:spacing w:val="-4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领域使得该行业成为科技进步、市场需求不断演变的前沿阵地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704" w:bottom="0" w:left="1785" w:header="0" w:footer="0" w:gutter="0"/>
          <w:pgNumType w:start="19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4" w:line="414" w:lineRule="auto"/>
        <w:ind w:left="33" w:right="14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伺服机构、舵机行业在技术上取得了显著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突破。高新技术的广泛应用，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8"/>
          <w:sz w:val="28"/>
          <w:szCs w:val="28"/>
        </w:rPr>
        <w:t>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化</w:t>
      </w:r>
      <w:r>
        <w:rPr>
          <w:rFonts w:ascii="FangSong" w:eastAsia="FangSong" w:hAnsi="FangSong" w:cs="FangSong"/>
          <w:spacing w:val="-6"/>
          <w:sz w:val="28"/>
          <w:szCs w:val="28"/>
        </w:rPr>
        <w:t>方向迅速发展。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415" w:lineRule="auto"/>
        <w:ind w:left="32" w:right="14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**伺服机构、舵机行业**是一片充满活力的领域，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该行业在过去几年保持了平稳增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长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为国家经济的健康发展做出了积极贡献。行业内涉及的领域包括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2" w:line="222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bookmarkStart w:id="21" w:name="_bookmark22"/>
      <w:bookmarkEnd w:id="21"/>
      <w:r>
        <w:rPr>
          <w:rFonts w:ascii="FangSong" w:eastAsia="FangSong" w:hAnsi="FangSong" w:cs="FangSong"/>
          <w:spacing w:val="-11"/>
          <w:sz w:val="28"/>
          <w:szCs w:val="28"/>
        </w:rPr>
        <w:t>但不限于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XXX</w:t>
      </w:r>
    </w:p>
    <w:p>
      <w:pPr>
        <w:spacing w:before="287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8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伺服</w:t>
      </w:r>
      <w:r>
        <w:rPr>
          <w:rFonts w:ascii="FangSong" w:eastAsia="FangSong" w:hAnsi="FangSong" w:cs="FangSong"/>
          <w:spacing w:val="-2"/>
          <w:sz w:val="28"/>
          <w:szCs w:val="28"/>
        </w:rPr>
        <w:t>机构、舵机行业市场规模庞大，年复一年的增长势头不减。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这主要受益于消费者对高品质产品和创新服务的不断追求。市场规</w:t>
      </w:r>
      <w:r>
        <w:rPr>
          <w:rFonts w:ascii="FangSong" w:eastAsia="FangSong" w:hAnsi="FangSong" w:cs="FangSong"/>
          <w:spacing w:val="-3"/>
          <w:sz w:val="28"/>
          <w:szCs w:val="28"/>
        </w:rPr>
        <w:t>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的扩</w:t>
      </w:r>
      <w:r>
        <w:rPr>
          <w:rFonts w:ascii="FangSong" w:eastAsia="FangSong" w:hAnsi="FangSong" w:cs="FangSong"/>
          <w:spacing w:val="-2"/>
          <w:sz w:val="28"/>
          <w:szCs w:val="28"/>
        </w:rPr>
        <w:t>大也为新进入者提供了更多的机遇，加剧了行业内的竞争。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49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伺服机构、舵机行业在技术上取得了显著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的突</w:t>
      </w:r>
      <w:r>
        <w:rPr>
          <w:rFonts w:ascii="FangSong" w:eastAsia="FangSong" w:hAnsi="FangSong" w:cs="FangSong"/>
          <w:spacing w:val="-14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生产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能</w:t>
      </w:r>
      <w:r>
        <w:rPr>
          <w:rFonts w:ascii="FangSong" w:eastAsia="FangSong" w:hAnsi="FangSong" w:cs="FangSong"/>
          <w:spacing w:val="-16"/>
          <w:sz w:val="28"/>
          <w:szCs w:val="28"/>
        </w:rPr>
        <w:t>性。</w:t>
      </w:r>
    </w:p>
    <w:p>
      <w:pPr>
        <w:sectPr>
          <w:pgSz w:w="11906" w:h="16839"/>
          <w:pgMar w:top="1431" w:right="1743" w:bottom="0" w:left="1785" w:header="0" w:footer="0" w:gutter="0"/>
          <w:pgNumType w:start="21"/>
          <w:cols w:space="708"/>
        </w:sectPr>
      </w:pPr>
    </w:p>
    <w:p>
      <w:pPr>
        <w:spacing w:before="244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六、组织架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6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力</w:t>
      </w:r>
      <w:r>
        <w:rPr>
          <w:rFonts w:ascii="FangSong" w:eastAsia="FangSong" w:hAnsi="FangSong" w:cs="FangSong"/>
          <w:spacing w:val="-4"/>
          <w:sz w:val="28"/>
          <w:szCs w:val="28"/>
        </w:rPr>
        <w:t>资源配置是确保伺服机构、舵机项目成功实施的核心要素之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。在岗位设置和人员配备方面，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我们根据伺服机构、舵机项目规模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和</w:t>
      </w:r>
      <w:r>
        <w:rPr>
          <w:rFonts w:ascii="FangSong" w:eastAsia="FangSong" w:hAnsi="FangSong" w:cs="FangSong"/>
          <w:spacing w:val="-12"/>
          <w:sz w:val="28"/>
          <w:szCs w:val="28"/>
        </w:rPr>
        <w:t>复杂性制定了合理的组织结构，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明确定位每个岗位的职责，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团队的协同合作。</w:t>
      </w:r>
      <w:r>
        <w:rPr>
          <w:rFonts w:ascii="FangSong" w:eastAsia="FangSong" w:hAnsi="FangSong" w:cs="FangSong"/>
          <w:spacing w:val="-3"/>
          <w:sz w:val="28"/>
          <w:szCs w:val="28"/>
        </w:rPr>
        <w:t>在</w:t>
      </w:r>
      <w:r>
        <w:rPr>
          <w:rFonts w:ascii="FangSong" w:eastAsia="FangSong" w:hAnsi="FangSong" w:cs="FangSong"/>
          <w:spacing w:val="-2"/>
          <w:sz w:val="28"/>
          <w:szCs w:val="28"/>
        </w:rPr>
        <w:t>人员招聘和配置中，我们注重专业技能的匹配，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每个团队成员都具备所需的经验和技能，以提高工作效率和质量。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强</w:t>
      </w:r>
      <w:r>
        <w:rPr>
          <w:rFonts w:ascii="FangSong" w:eastAsia="FangSong" w:hAnsi="FangSong" w:cs="FangSong"/>
          <w:spacing w:val="-12"/>
          <w:sz w:val="28"/>
          <w:szCs w:val="28"/>
        </w:rPr>
        <w:t>调团队协作机制，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部</w:t>
      </w:r>
      <w:r>
        <w:rPr>
          <w:rFonts w:ascii="FangSong" w:eastAsia="FangSong" w:hAnsi="FangSong" w:cs="FangSong"/>
          <w:spacing w:val="-5"/>
          <w:sz w:val="28"/>
          <w:szCs w:val="28"/>
        </w:rPr>
        <w:t>的信息流通畅顺。</w:t>
      </w:r>
    </w:p>
    <w:p>
      <w:pPr>
        <w:spacing w:before="10" w:line="412" w:lineRule="auto"/>
        <w:ind w:left="32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</w:t>
      </w:r>
      <w:r>
        <w:rPr>
          <w:rFonts w:ascii="FangSong" w:eastAsia="FangSong" w:hAnsi="FangSong" w:cs="FangSong"/>
          <w:spacing w:val="-3"/>
          <w:sz w:val="28"/>
          <w:szCs w:val="28"/>
        </w:rPr>
        <w:t>况</w:t>
      </w:r>
      <w:r>
        <w:rPr>
          <w:rFonts w:ascii="FangSong" w:eastAsia="FangSong" w:hAnsi="FangSong" w:cs="FangSong"/>
          <w:spacing w:val="-2"/>
          <w:sz w:val="28"/>
          <w:szCs w:val="28"/>
        </w:rPr>
        <w:t>，我们建立了灵活的应急人力储备机制。同时，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</w:t>
      </w:r>
      <w:r>
        <w:rPr>
          <w:rFonts w:ascii="FangSong" w:eastAsia="FangSong" w:hAnsi="FangSong" w:cs="FangSong"/>
          <w:sz w:val="28"/>
          <w:szCs w:val="28"/>
        </w:rPr>
        <w:t>遇。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员具备应对伺服</w:t>
      </w:r>
      <w:r>
        <w:rPr>
          <w:rFonts w:ascii="FangSong" w:eastAsia="FangSong" w:hAnsi="FangSong" w:cs="FangSong"/>
          <w:spacing w:val="-5"/>
          <w:sz w:val="28"/>
          <w:szCs w:val="28"/>
        </w:rPr>
        <w:t>机</w:t>
      </w:r>
      <w:r>
        <w:rPr>
          <w:rFonts w:ascii="FangSong" w:eastAsia="FangSong" w:hAnsi="FangSong" w:cs="FangSong"/>
          <w:spacing w:val="-3"/>
          <w:sz w:val="28"/>
          <w:szCs w:val="28"/>
        </w:rPr>
        <w:t>构、舵机项目挑战的能力。通过这些人力资源配置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策</w:t>
      </w:r>
      <w:r>
        <w:rPr>
          <w:rFonts w:ascii="FangSong" w:eastAsia="FangSong" w:hAnsi="FangSong" w:cs="FangSong"/>
          <w:spacing w:val="-12"/>
          <w:sz w:val="28"/>
          <w:szCs w:val="28"/>
        </w:rPr>
        <w:t>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我们将建立一个高效、协同、有活力的团队，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为伺服机构、舵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机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目的顺利实施提供坚实的支持。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416" w:lineRule="auto"/>
        <w:ind w:left="37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确保伺服机构、舵机项目团队的协调运作和高效执行，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人</w:t>
      </w:r>
      <w:r>
        <w:rPr>
          <w:rFonts w:ascii="FangSong" w:eastAsia="FangSong" w:hAnsi="FangSong" w:cs="FangSong"/>
          <w:spacing w:val="-10"/>
          <w:sz w:val="28"/>
          <w:szCs w:val="28"/>
        </w:rPr>
        <w:t>力</w:t>
      </w:r>
      <w:r>
        <w:rPr>
          <w:rFonts w:ascii="FangSong" w:eastAsia="FangSong" w:hAnsi="FangSong" w:cs="FangSong"/>
          <w:spacing w:val="-8"/>
          <w:sz w:val="28"/>
          <w:szCs w:val="28"/>
        </w:rPr>
        <w:t>资源配置分为不同层面，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并采用灵活的策略来满足伺服机构、舵</w:t>
      </w:r>
    </w:p>
    <w:p>
      <w:pPr>
        <w:sectPr>
          <w:pgSz w:w="11906" w:h="16839"/>
          <w:pgMar w:top="1431" w:right="1603" w:bottom="0" w:left="1785" w:header="0" w:footer="0" w:gutter="0"/>
          <w:pgNumType w:start="22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12"/>
          <w:sz w:val="28"/>
          <w:szCs w:val="28"/>
        </w:rPr>
        <w:t>机</w:t>
      </w:r>
      <w:r>
        <w:rPr>
          <w:rFonts w:ascii="FangSong" w:eastAsia="FangSong" w:hAnsi="FangSong" w:cs="FangSong"/>
          <w:spacing w:val="-7"/>
          <w:sz w:val="28"/>
          <w:szCs w:val="28"/>
        </w:rPr>
        <w:t>项目需求。</w:t>
      </w:r>
    </w:p>
    <w:p>
      <w:pPr>
        <w:spacing w:before="289" w:line="411" w:lineRule="auto"/>
        <w:ind w:left="31" w:right="8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力，确保招募到最适合伺服机构、舵机项目的人才。</w:t>
      </w:r>
    </w:p>
    <w:p>
      <w:pPr>
        <w:spacing w:before="1" w:line="411" w:lineRule="auto"/>
        <w:ind w:left="3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2.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岗</w:t>
      </w:r>
      <w:r>
        <w:rPr>
          <w:rFonts w:ascii="FangSong" w:eastAsia="FangSong" w:hAnsi="FangSong" w:cs="FangSong"/>
          <w:spacing w:val="-5"/>
          <w:sz w:val="28"/>
          <w:szCs w:val="28"/>
        </w:rPr>
        <w:t>位分工：明确伺服机构、舵机项目各个岗位的职责和任务，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根据团队成员的专</w:t>
      </w:r>
      <w:r>
        <w:rPr>
          <w:rFonts w:ascii="FangSong" w:eastAsia="FangSong" w:hAnsi="FangSong" w:cs="FangSong"/>
          <w:spacing w:val="-3"/>
          <w:sz w:val="28"/>
          <w:szCs w:val="28"/>
        </w:rPr>
        <w:t>业特长和兴趣分配适当的工作职责。充分发挥每位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团队成员的专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pacing w:val="-2"/>
          <w:sz w:val="28"/>
          <w:szCs w:val="28"/>
        </w:rPr>
        <w:t>优势，提高工作效率和执行力。</w:t>
      </w:r>
    </w:p>
    <w:p>
      <w:pPr>
        <w:spacing w:before="2" w:line="411" w:lineRule="auto"/>
        <w:ind w:left="33" w:right="82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展</w:t>
      </w:r>
      <w:r>
        <w:rPr>
          <w:rFonts w:ascii="FangSong" w:eastAsia="FangSong" w:hAnsi="FangSong" w:cs="FangSong"/>
          <w:spacing w:val="-12"/>
          <w:sz w:val="28"/>
          <w:szCs w:val="28"/>
        </w:rPr>
        <w:t>目标，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并提供培训和资源支持，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助力其在伺服机构、舵机项目中不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断</w:t>
      </w:r>
      <w:r>
        <w:rPr>
          <w:rFonts w:ascii="FangSong" w:eastAsia="FangSong" w:hAnsi="FangSong" w:cs="FangSong"/>
          <w:spacing w:val="-10"/>
          <w:sz w:val="28"/>
          <w:szCs w:val="28"/>
        </w:rPr>
        <w:t>成长。</w:t>
      </w:r>
    </w:p>
    <w:p>
      <w:pPr>
        <w:spacing w:before="2" w:line="411" w:lineRule="auto"/>
        <w:ind w:left="33" w:right="8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pacing w:before="2" w:line="411" w:lineRule="auto"/>
        <w:ind w:left="34" w:right="45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pacing w:before="290" w:line="414" w:lineRule="auto"/>
        <w:ind w:left="33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</w:t>
      </w:r>
      <w:r>
        <w:rPr>
          <w:rFonts w:ascii="FangSong" w:eastAsia="FangSong" w:hAnsi="FangSong" w:cs="FangSong"/>
          <w:spacing w:val="-4"/>
          <w:sz w:val="28"/>
          <w:szCs w:val="28"/>
        </w:rPr>
        <w:t>导力和团队协作培训。</w:t>
      </w:r>
    </w:p>
    <w:p>
      <w:pPr>
        <w:sectPr>
          <w:pgSz w:w="11906" w:h="16839"/>
          <w:pgMar w:top="1431" w:right="1718" w:bottom="0" w:left="1785" w:header="0" w:footer="0" w:gutter="0"/>
          <w:pgNumType w:start="23"/>
          <w:cols w:space="708"/>
        </w:sectPr>
      </w:pPr>
    </w:p>
    <w:p>
      <w:pPr>
        <w:spacing w:before="185" w:line="411" w:lineRule="auto"/>
        <w:ind w:left="38" w:right="53" w:firstLine="549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员工熟悉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pacing w:val="-2"/>
          <w:sz w:val="28"/>
          <w:szCs w:val="28"/>
        </w:rPr>
        <w:t>际工作流程，提高实际操作技能。这可以通过虚拟仿真、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pacing w:before="1" w:line="411" w:lineRule="auto"/>
        <w:ind w:left="40" w:right="10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了解和适应能力。</w:t>
      </w:r>
    </w:p>
    <w:p>
      <w:pPr>
        <w:spacing w:before="1" w:line="411" w:lineRule="auto"/>
        <w:ind w:left="33" w:right="10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定期技能</w:t>
      </w:r>
      <w:r>
        <w:rPr>
          <w:rFonts w:ascii="FangSong" w:eastAsia="FangSong" w:hAnsi="FangSong" w:cs="FangSong"/>
          <w:spacing w:val="1"/>
          <w:sz w:val="28"/>
          <w:szCs w:val="28"/>
        </w:rPr>
        <w:t>测评：制定定期的技能测评计划，通过考核员工的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技能水平，及</w:t>
      </w:r>
      <w:r>
        <w:rPr>
          <w:rFonts w:ascii="FangSong" w:eastAsia="FangSong" w:hAnsi="FangSong" w:cs="FangSong"/>
          <w:spacing w:val="-3"/>
          <w:sz w:val="28"/>
          <w:szCs w:val="28"/>
        </w:rPr>
        <w:t>时</w:t>
      </w:r>
      <w:r>
        <w:rPr>
          <w:rFonts w:ascii="FangSong" w:eastAsia="FangSong" w:hAnsi="FangSong" w:cs="FangSong"/>
          <w:spacing w:val="-2"/>
          <w:sz w:val="28"/>
          <w:szCs w:val="28"/>
        </w:rPr>
        <w:t>调整培训计划，确保培训效果。</w:t>
      </w:r>
    </w:p>
    <w:p>
      <w:pPr>
        <w:spacing w:before="2" w:line="415" w:lineRule="auto"/>
        <w:ind w:left="31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团队合作培训：强调团队协作和沟通技能培训，通过团队伺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服</w:t>
      </w:r>
      <w:r>
        <w:rPr>
          <w:rFonts w:ascii="FangSong" w:eastAsia="FangSong" w:hAnsi="FangSong" w:cs="FangSong"/>
          <w:spacing w:val="-13"/>
          <w:sz w:val="28"/>
          <w:szCs w:val="28"/>
        </w:rPr>
        <w:t>机构、舵机项目、角色扮演等方式，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提高团队成员的协同工作能力。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、市场营销策略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right="7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9" w:line="411" w:lineRule="auto"/>
        <w:ind w:left="32" w:right="4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before="1"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40" w:right="14" w:firstLine="562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1" w:line="411" w:lineRule="auto"/>
        <w:ind w:left="38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1" w:line="411" w:lineRule="auto"/>
        <w:ind w:left="33" w:right="72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2" w:line="415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7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before="1" w:line="416" w:lineRule="auto"/>
        <w:ind w:left="39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4" w:line="411" w:lineRule="auto"/>
        <w:ind w:left="595" w:hanging="534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bookmarkStart w:id="29" w:name="_bookmark30"/>
      <w:bookmarkEnd w:id="29"/>
      <w:bookmarkStart w:id="30" w:name="_bookmark31"/>
      <w:bookmarkEnd w:id="30"/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1" w:line="411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6" w:line="416" w:lineRule="auto"/>
        <w:ind w:left="35" w:right="16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定期推出产品套餐和促销活动，吸引更多客户选择我们的产品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四)、渠道与分销策略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多</w:t>
      </w:r>
      <w:r>
        <w:rPr>
          <w:rFonts w:ascii="FangSong" w:eastAsia="FangSong" w:hAnsi="FangSong" w:cs="FangSong"/>
          <w:spacing w:val="-5"/>
          <w:sz w:val="28"/>
          <w:szCs w:val="28"/>
        </w:rPr>
        <w:t>渠道销售</w:t>
      </w:r>
    </w:p>
    <w:p>
      <w:pPr>
        <w:spacing w:before="291" w:line="411" w:lineRule="auto"/>
        <w:ind w:left="33" w:right="1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5"/>
          <w:sz w:val="28"/>
          <w:szCs w:val="28"/>
        </w:rPr>
        <w:t>过在线渠道、经销商网络以及合作伙伴关系，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实现多渠道销售，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确保产</w:t>
      </w:r>
      <w:r>
        <w:rPr>
          <w:rFonts w:ascii="FangSong" w:eastAsia="FangSong" w:hAnsi="FangSong" w:cs="FangSong"/>
          <w:spacing w:val="-3"/>
          <w:sz w:val="28"/>
          <w:szCs w:val="28"/>
        </w:rPr>
        <w:t>品能够覆盖更广泛的市场。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经销商培训</w:t>
      </w:r>
    </w:p>
    <w:p>
      <w:pPr>
        <w:spacing w:before="288" w:line="416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立完善的经销商培训体系，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确保经销商了解产品特性，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业的售前售后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持，提高整体销售服务水平。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五)、促销与广告策略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2"/>
          <w:sz w:val="28"/>
          <w:szCs w:val="28"/>
        </w:rPr>
        <w:t>字化市场推广</w:t>
      </w:r>
    </w:p>
    <w:p>
      <w:pPr>
        <w:spacing w:before="288" w:line="411" w:lineRule="auto"/>
        <w:ind w:left="63" w:right="19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通过社交媒体、搜索引擎营销等数字化手段进行市场推广，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品牌知名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3"/>
          <w:sz w:val="28"/>
          <w:szCs w:val="28"/>
        </w:rPr>
        <w:t>，引导目标客户了解和购买我们的产品。</w:t>
      </w:r>
    </w:p>
    <w:p>
      <w:pPr>
        <w:spacing w:before="1"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业峰会合作</w:t>
      </w:r>
    </w:p>
    <w:p>
      <w:pPr>
        <w:spacing w:before="290" w:line="219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参与行业峰会和展览，展</w:t>
      </w:r>
      <w:r>
        <w:rPr>
          <w:rFonts w:ascii="FangSong" w:eastAsia="FangSong" w:hAnsi="FangSong" w:cs="FangSong"/>
          <w:spacing w:val="-3"/>
          <w:sz w:val="28"/>
          <w:szCs w:val="28"/>
        </w:rPr>
        <w:t>示</w:t>
      </w:r>
      <w:r>
        <w:rPr>
          <w:rFonts w:ascii="FangSong" w:eastAsia="FangSong" w:hAnsi="FangSong" w:cs="FangSong"/>
          <w:spacing w:val="-2"/>
          <w:sz w:val="28"/>
          <w:szCs w:val="28"/>
        </w:rPr>
        <w:t>我们的产品并与潜在客户建立联系，</w:t>
      </w:r>
    </w:p>
    <w:p>
      <w:pPr>
        <w:sectPr>
          <w:pgSz w:w="11906" w:h="16839"/>
          <w:pgMar w:top="1431" w:right="1603" w:bottom="0" w:left="1785" w:header="0" w:footer="0" w:gutter="0"/>
          <w:pgNumType w:start="26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加强与</w:t>
      </w:r>
      <w:r>
        <w:rPr>
          <w:rFonts w:ascii="FangSong" w:eastAsia="FangSong" w:hAnsi="FangSong" w:cs="FangSong"/>
          <w:spacing w:val="-3"/>
          <w:sz w:val="28"/>
          <w:szCs w:val="28"/>
        </w:rPr>
        <w:t>行业内的合作伙伴关系。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(六)、售后服务策略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建立完善的售</w:t>
      </w:r>
      <w:r>
        <w:rPr>
          <w:rFonts w:ascii="FangSong" w:eastAsia="FangSong" w:hAnsi="FangSong" w:cs="FangSong"/>
          <w:spacing w:val="-5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服务体系，提供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24/7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在线支持、定期维护和更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新服务，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保客户在使用过程中获得持续的价值。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户培训</w:t>
      </w:r>
    </w:p>
    <w:p>
      <w:pPr>
        <w:spacing w:before="284" w:line="417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为客户提供专业的培训课程，使其更好地了解和使用我们的产品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高客户满意度，促使客户形成忠诚度。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0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八、财务管理与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资金运作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before="2" w:line="411" w:lineRule="auto"/>
        <w:ind w:left="33" w:right="17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  <w:r>
        <w:rPr>
          <w:rFonts w:ascii="FangSong" w:eastAsia="FangSong" w:hAnsi="FangSong" w:cs="FangSong"/>
          <w:sz w:val="28"/>
          <w:szCs w:val="28"/>
        </w:rPr>
        <w:br/>
      </w:r>
      <w:r>
        <w:rPr>
          <w:rFonts w:ascii="FangSong" w:eastAsia="FangSong" w:hAnsi="FangSong" w:cs="FangSong"/>
          <w:sz w:val="28"/>
          <w:szCs w:val="28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https://d.book118.com/466044033024010102</w:t>
        </w:r>
      </w:hyperlink>
    </w:p>
    <w:p>
      <w:pPr>
        <w:spacing w:before="2" w:line="411" w:lineRule="auto"/>
        <w:ind w:left="33" w:right="176" w:firstLine="566"/>
        <w:rPr>
          <w:rFonts w:ascii="FangSong" w:eastAsia="FangSong" w:hAnsi="FangSong" w:cs="FangSong"/>
          <w:sz w:val="28"/>
          <w:szCs w:val="28"/>
        </w:rPr>
      </w:pPr>
    </w:p>
    <w:sectPr>
      <w:pgSz w:w="11906" w:h="16839"/>
      <w:pgMar w:top="1431" w:right="1623" w:bottom="0" w:left="1785" w:header="0" w:footer="0" w:gutter="0"/>
      <w:pgNumType w:start="2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6604403302401010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2024-03-14T07:54:30Z</vt:filetime>
  </property>
  <property fmtid="{D5CDD505-2E9C-101B-9397-08002B2CF9AE}" pid="3" name="CRO">
    <vt:lpwstr>wqlLaW5nc29mdCBQREYgdG8gV1BTIDgw</vt:lpwstr>
  </property>
</Properties>
</file>