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266D73" w14:paraId="15285533" w14:textId="77777777">
      <w:pPr>
        <w:widowControl/>
        <w:jc w:val="left"/>
        <w:rPr>
          <w:rFonts w:ascii="仿宋" w:eastAsia="仿宋" w:hAnsi="仿宋"/>
          <w:b/>
          <w:sz w:val="40"/>
        </w:rPr>
      </w:pPr>
    </w:p>
    <w:p w:rsidR="00266D73" w14:paraId="4493910B" w14:textId="77777777">
      <w:pPr>
        <w:widowControl/>
        <w:jc w:val="left"/>
        <w:rPr>
          <w:rFonts w:ascii="仿宋" w:eastAsia="仿宋" w:hAnsi="仿宋"/>
          <w:b/>
          <w:sz w:val="40"/>
        </w:rPr>
      </w:pPr>
    </w:p>
    <w:p w:rsidR="00266D73" w14:paraId="11096A56" w14:textId="77777777">
      <w:pPr>
        <w:widowControl/>
        <w:jc w:val="left"/>
        <w:rPr>
          <w:rFonts w:ascii="仿宋" w:eastAsia="仿宋" w:hAnsi="仿宋"/>
          <w:b/>
          <w:sz w:val="40"/>
        </w:rPr>
      </w:pPr>
    </w:p>
    <w:p w:rsidR="00266D73" w:rsidRPr="00266D73" w14:paraId="11D1CC08" w14:textId="12228E73">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266D73">
        <w:rPr>
          <w:rFonts w:ascii="宋体" w:eastAsia="宋体" w:hAnsi="宋体"/>
          <w:b/>
          <w:sz w:val="60"/>
        </w:rPr>
        <w:t>ZA系列甲苯歧化催化剂项目立项报告</w:t>
      </w:r>
    </w:p>
    <w:p w:rsidR="00266D73" w:rsidP="00266D73" w14:paraId="4D7779CF" w14:textId="094E0992">
      <w:pPr>
        <w:widowControl/>
        <w:jc w:val="center"/>
        <w:rPr>
          <w:rFonts w:ascii="仿宋" w:eastAsia="仿宋" w:hAnsi="仿宋" w:hint="eastAsia"/>
          <w:b/>
          <w:sz w:val="40"/>
        </w:rPr>
      </w:pPr>
      <w:r w:rsidRPr="00266D73">
        <w:rPr>
          <w:rFonts w:ascii="仿宋" w:eastAsia="仿宋" w:hAnsi="仿宋" w:hint="eastAsia"/>
          <w:b/>
          <w:sz w:val="40"/>
        </w:rPr>
        <w:t>目录</w:t>
      </w:r>
    </w:p>
    <w:p w:rsidR="00266D73" w14:paraId="5EBE00A9" w14:textId="6E3BE860">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_Toc154304314 \h </w:instrText>
      </w:r>
      <w:r>
        <w:rPr>
          <w:noProof/>
        </w:rPr>
        <w:fldChar w:fldCharType="separate"/>
      </w:r>
      <w:r>
        <w:rPr>
          <w:noProof/>
        </w:rPr>
        <w:t>3</w:t>
      </w:r>
      <w:r>
        <w:rPr>
          <w:noProof/>
        </w:rPr>
        <w:fldChar w:fldCharType="end"/>
      </w:r>
    </w:p>
    <w:p w:rsidR="00266D73" w14:paraId="3A2C4B95" w14:textId="7CB80A7F">
      <w:pPr>
        <w:pStyle w:val="TOC1"/>
        <w:tabs>
          <w:tab w:val="right" w:leader="dot" w:pos="8296"/>
        </w:tabs>
        <w:rPr>
          <w:noProof/>
        </w:rPr>
      </w:pPr>
      <w:r>
        <w:rPr>
          <w:noProof/>
        </w:rPr>
        <w:t>一、工艺技术</w:t>
      </w:r>
      <w:r>
        <w:rPr>
          <w:noProof/>
        </w:rPr>
        <w:tab/>
      </w:r>
      <w:r>
        <w:rPr>
          <w:noProof/>
        </w:rPr>
        <w:fldChar w:fldCharType="begin"/>
      </w:r>
      <w:r>
        <w:rPr>
          <w:noProof/>
        </w:rPr>
        <w:instrText xml:space="preserve"> PAGEREF _Toc154304315 \h </w:instrText>
      </w:r>
      <w:r>
        <w:rPr>
          <w:noProof/>
        </w:rPr>
        <w:fldChar w:fldCharType="separate"/>
      </w:r>
      <w:r>
        <w:rPr>
          <w:noProof/>
        </w:rPr>
        <w:t>3</w:t>
      </w:r>
      <w:r>
        <w:rPr>
          <w:noProof/>
        </w:rPr>
        <w:fldChar w:fldCharType="end"/>
      </w:r>
    </w:p>
    <w:p w:rsidR="00266D73" w14:paraId="505C5417" w14:textId="2B9C8455">
      <w:pPr>
        <w:pStyle w:val="TOC2"/>
        <w:tabs>
          <w:tab w:val="right" w:leader="dot" w:pos="8296"/>
        </w:tabs>
        <w:rPr>
          <w:noProof/>
        </w:rPr>
      </w:pPr>
      <w:r>
        <w:rPr>
          <w:noProof/>
        </w:rPr>
        <w:t>(一)、原辅材料采购及管理</w:t>
      </w:r>
      <w:r>
        <w:rPr>
          <w:noProof/>
        </w:rPr>
        <w:tab/>
      </w:r>
      <w:r>
        <w:rPr>
          <w:noProof/>
        </w:rPr>
        <w:fldChar w:fldCharType="begin"/>
      </w:r>
      <w:r>
        <w:rPr>
          <w:noProof/>
        </w:rPr>
        <w:instrText xml:space="preserve"> PAGEREF _Toc154304316 \h </w:instrText>
      </w:r>
      <w:r>
        <w:rPr>
          <w:noProof/>
        </w:rPr>
        <w:fldChar w:fldCharType="separate"/>
      </w:r>
      <w:r>
        <w:rPr>
          <w:noProof/>
        </w:rPr>
        <w:t>3</w:t>
      </w:r>
      <w:r>
        <w:rPr>
          <w:noProof/>
        </w:rPr>
        <w:fldChar w:fldCharType="end"/>
      </w:r>
    </w:p>
    <w:p w:rsidR="00266D73" w14:paraId="0112E2B5" w14:textId="1B72D1B7">
      <w:pPr>
        <w:pStyle w:val="TOC2"/>
        <w:tabs>
          <w:tab w:val="right" w:leader="dot" w:pos="8296"/>
        </w:tabs>
        <w:rPr>
          <w:noProof/>
        </w:rPr>
      </w:pPr>
      <w:r>
        <w:rPr>
          <w:noProof/>
        </w:rPr>
        <w:t>(二)、技术管理特点</w:t>
      </w:r>
      <w:r>
        <w:rPr>
          <w:noProof/>
        </w:rPr>
        <w:tab/>
      </w:r>
      <w:r>
        <w:rPr>
          <w:noProof/>
        </w:rPr>
        <w:fldChar w:fldCharType="begin"/>
      </w:r>
      <w:r>
        <w:rPr>
          <w:noProof/>
        </w:rPr>
        <w:instrText xml:space="preserve"> PAGEREF _Toc154304317 \h </w:instrText>
      </w:r>
      <w:r>
        <w:rPr>
          <w:noProof/>
        </w:rPr>
        <w:fldChar w:fldCharType="separate"/>
      </w:r>
      <w:r>
        <w:rPr>
          <w:noProof/>
        </w:rPr>
        <w:t>5</w:t>
      </w:r>
      <w:r>
        <w:rPr>
          <w:noProof/>
        </w:rPr>
        <w:fldChar w:fldCharType="end"/>
      </w:r>
    </w:p>
    <w:p w:rsidR="00266D73" w14:paraId="4C8FDFE4" w14:textId="66389910">
      <w:pPr>
        <w:pStyle w:val="TOC2"/>
        <w:tabs>
          <w:tab w:val="right" w:leader="dot" w:pos="8296"/>
        </w:tabs>
        <w:rPr>
          <w:noProof/>
        </w:rPr>
      </w:pPr>
      <w:r>
        <w:rPr>
          <w:noProof/>
        </w:rPr>
        <w:t>(三)、项目工艺技术设计方案</w:t>
      </w:r>
      <w:r>
        <w:rPr>
          <w:noProof/>
        </w:rPr>
        <w:tab/>
      </w:r>
      <w:r>
        <w:rPr>
          <w:noProof/>
        </w:rPr>
        <w:fldChar w:fldCharType="begin"/>
      </w:r>
      <w:r>
        <w:rPr>
          <w:noProof/>
        </w:rPr>
        <w:instrText xml:space="preserve"> PAGEREF _Toc154304318 \h </w:instrText>
      </w:r>
      <w:r>
        <w:rPr>
          <w:noProof/>
        </w:rPr>
        <w:fldChar w:fldCharType="separate"/>
      </w:r>
      <w:r>
        <w:rPr>
          <w:noProof/>
        </w:rPr>
        <w:t>6</w:t>
      </w:r>
      <w:r>
        <w:rPr>
          <w:noProof/>
        </w:rPr>
        <w:fldChar w:fldCharType="end"/>
      </w:r>
    </w:p>
    <w:p w:rsidR="00266D73" w14:paraId="468D1920" w14:textId="271B741C">
      <w:pPr>
        <w:pStyle w:val="TOC2"/>
        <w:tabs>
          <w:tab w:val="right" w:leader="dot" w:pos="8296"/>
        </w:tabs>
        <w:rPr>
          <w:noProof/>
        </w:rPr>
      </w:pPr>
      <w:r>
        <w:rPr>
          <w:noProof/>
        </w:rPr>
        <w:t>(四)、设备选型方案</w:t>
      </w:r>
      <w:r>
        <w:rPr>
          <w:noProof/>
        </w:rPr>
        <w:tab/>
      </w:r>
      <w:r>
        <w:rPr>
          <w:noProof/>
        </w:rPr>
        <w:fldChar w:fldCharType="begin"/>
      </w:r>
      <w:r>
        <w:rPr>
          <w:noProof/>
        </w:rPr>
        <w:instrText xml:space="preserve"> PAGEREF _Toc154304319 \h </w:instrText>
      </w:r>
      <w:r>
        <w:rPr>
          <w:noProof/>
        </w:rPr>
        <w:fldChar w:fldCharType="separate"/>
      </w:r>
      <w:r>
        <w:rPr>
          <w:noProof/>
        </w:rPr>
        <w:t>8</w:t>
      </w:r>
      <w:r>
        <w:rPr>
          <w:noProof/>
        </w:rPr>
        <w:fldChar w:fldCharType="end"/>
      </w:r>
    </w:p>
    <w:p w:rsidR="00266D73" w14:paraId="2E09CA20" w14:textId="235F1489">
      <w:pPr>
        <w:pStyle w:val="TOC1"/>
        <w:tabs>
          <w:tab w:val="right" w:leader="dot" w:pos="8296"/>
        </w:tabs>
        <w:rPr>
          <w:noProof/>
        </w:rPr>
      </w:pPr>
      <w:r>
        <w:rPr>
          <w:noProof/>
        </w:rPr>
        <w:t>二、土建方案</w:t>
      </w:r>
      <w:r>
        <w:rPr>
          <w:noProof/>
        </w:rPr>
        <w:tab/>
      </w:r>
      <w:r>
        <w:rPr>
          <w:noProof/>
        </w:rPr>
        <w:fldChar w:fldCharType="begin"/>
      </w:r>
      <w:r>
        <w:rPr>
          <w:noProof/>
        </w:rPr>
        <w:instrText xml:space="preserve"> PAGEREF _Toc154304320 \h </w:instrText>
      </w:r>
      <w:r>
        <w:rPr>
          <w:noProof/>
        </w:rPr>
        <w:fldChar w:fldCharType="separate"/>
      </w:r>
      <w:r>
        <w:rPr>
          <w:noProof/>
        </w:rPr>
        <w:t>9</w:t>
      </w:r>
      <w:r>
        <w:rPr>
          <w:noProof/>
        </w:rPr>
        <w:fldChar w:fldCharType="end"/>
      </w:r>
    </w:p>
    <w:p w:rsidR="00266D73" w14:paraId="489BFDDF" w14:textId="7EB7B4C1">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_Toc154304321 \h </w:instrText>
      </w:r>
      <w:r>
        <w:rPr>
          <w:noProof/>
        </w:rPr>
        <w:fldChar w:fldCharType="separate"/>
      </w:r>
      <w:r>
        <w:rPr>
          <w:noProof/>
        </w:rPr>
        <w:t>9</w:t>
      </w:r>
      <w:r>
        <w:rPr>
          <w:noProof/>
        </w:rPr>
        <w:fldChar w:fldCharType="end"/>
      </w:r>
    </w:p>
    <w:p w:rsidR="00266D73" w14:paraId="23674275" w14:textId="1F9D6234">
      <w:pPr>
        <w:pStyle w:val="TOC2"/>
        <w:tabs>
          <w:tab w:val="right" w:leader="dot" w:pos="8296"/>
        </w:tabs>
        <w:rPr>
          <w:noProof/>
        </w:rPr>
      </w:pPr>
      <w:r>
        <w:rPr>
          <w:noProof/>
        </w:rPr>
        <w:t>(二)、项目总平面设计要求</w:t>
      </w:r>
      <w:r>
        <w:rPr>
          <w:noProof/>
        </w:rPr>
        <w:tab/>
      </w:r>
      <w:r>
        <w:rPr>
          <w:noProof/>
        </w:rPr>
        <w:fldChar w:fldCharType="begin"/>
      </w:r>
      <w:r>
        <w:rPr>
          <w:noProof/>
        </w:rPr>
        <w:instrText xml:space="preserve"> PAGEREF _Toc154304322 \h </w:instrText>
      </w:r>
      <w:r>
        <w:rPr>
          <w:noProof/>
        </w:rPr>
        <w:fldChar w:fldCharType="separate"/>
      </w:r>
      <w:r>
        <w:rPr>
          <w:noProof/>
        </w:rPr>
        <w:t>10</w:t>
      </w:r>
      <w:r>
        <w:rPr>
          <w:noProof/>
        </w:rPr>
        <w:fldChar w:fldCharType="end"/>
      </w:r>
    </w:p>
    <w:p w:rsidR="00266D73" w14:paraId="4B6D524D" w14:textId="57C09499">
      <w:pPr>
        <w:pStyle w:val="TOC2"/>
        <w:tabs>
          <w:tab w:val="right" w:leader="dot" w:pos="8296"/>
        </w:tabs>
        <w:rPr>
          <w:noProof/>
        </w:rPr>
      </w:pPr>
      <w:r>
        <w:rPr>
          <w:noProof/>
        </w:rPr>
        <w:t>(三)、土建工程设计年限及安全等级</w:t>
      </w:r>
      <w:r>
        <w:rPr>
          <w:noProof/>
        </w:rPr>
        <w:tab/>
      </w:r>
      <w:r>
        <w:rPr>
          <w:noProof/>
        </w:rPr>
        <w:fldChar w:fldCharType="begin"/>
      </w:r>
      <w:r>
        <w:rPr>
          <w:noProof/>
        </w:rPr>
        <w:instrText xml:space="preserve"> PAGEREF _Toc154304323 \h </w:instrText>
      </w:r>
      <w:r>
        <w:rPr>
          <w:noProof/>
        </w:rPr>
        <w:fldChar w:fldCharType="separate"/>
      </w:r>
      <w:r>
        <w:rPr>
          <w:noProof/>
        </w:rPr>
        <w:t>12</w:t>
      </w:r>
      <w:r>
        <w:rPr>
          <w:noProof/>
        </w:rPr>
        <w:fldChar w:fldCharType="end"/>
      </w:r>
    </w:p>
    <w:p w:rsidR="00266D73" w14:paraId="3BFB3EF9" w14:textId="71D6CB27">
      <w:pPr>
        <w:pStyle w:val="TOC2"/>
        <w:tabs>
          <w:tab w:val="right" w:leader="dot" w:pos="8296"/>
        </w:tabs>
        <w:rPr>
          <w:noProof/>
        </w:rPr>
      </w:pPr>
      <w:r>
        <w:rPr>
          <w:noProof/>
        </w:rPr>
        <w:t>(四)、建筑工程设计总体要求</w:t>
      </w:r>
      <w:r>
        <w:rPr>
          <w:noProof/>
        </w:rPr>
        <w:tab/>
      </w:r>
      <w:r>
        <w:rPr>
          <w:noProof/>
        </w:rPr>
        <w:fldChar w:fldCharType="begin"/>
      </w:r>
      <w:r>
        <w:rPr>
          <w:noProof/>
        </w:rPr>
        <w:instrText xml:space="preserve"> PAGEREF _Toc154304324 \h </w:instrText>
      </w:r>
      <w:r>
        <w:rPr>
          <w:noProof/>
        </w:rPr>
        <w:fldChar w:fldCharType="separate"/>
      </w:r>
      <w:r>
        <w:rPr>
          <w:noProof/>
        </w:rPr>
        <w:t>12</w:t>
      </w:r>
      <w:r>
        <w:rPr>
          <w:noProof/>
        </w:rPr>
        <w:fldChar w:fldCharType="end"/>
      </w:r>
    </w:p>
    <w:p w:rsidR="00266D73" w14:paraId="30AB989F" w14:textId="110780B3">
      <w:pPr>
        <w:pStyle w:val="TOC2"/>
        <w:tabs>
          <w:tab w:val="right" w:leader="dot" w:pos="8296"/>
        </w:tabs>
        <w:rPr>
          <w:noProof/>
        </w:rPr>
      </w:pPr>
      <w:r>
        <w:rPr>
          <w:noProof/>
        </w:rPr>
        <w:t>(五)、土建工程建设指标</w:t>
      </w:r>
      <w:r>
        <w:rPr>
          <w:noProof/>
        </w:rPr>
        <w:tab/>
      </w:r>
      <w:r>
        <w:rPr>
          <w:noProof/>
        </w:rPr>
        <w:fldChar w:fldCharType="begin"/>
      </w:r>
      <w:r>
        <w:rPr>
          <w:noProof/>
        </w:rPr>
        <w:instrText xml:space="preserve"> PAGEREF _Toc154304325 \h </w:instrText>
      </w:r>
      <w:r>
        <w:rPr>
          <w:noProof/>
        </w:rPr>
        <w:fldChar w:fldCharType="separate"/>
      </w:r>
      <w:r>
        <w:rPr>
          <w:noProof/>
        </w:rPr>
        <w:t>14</w:t>
      </w:r>
      <w:r>
        <w:rPr>
          <w:noProof/>
        </w:rPr>
        <w:fldChar w:fldCharType="end"/>
      </w:r>
    </w:p>
    <w:p w:rsidR="00266D73" w14:paraId="420ACE26" w14:textId="45029D01">
      <w:pPr>
        <w:pStyle w:val="TOC1"/>
        <w:tabs>
          <w:tab w:val="right" w:leader="dot" w:pos="8296"/>
        </w:tabs>
        <w:rPr>
          <w:noProof/>
        </w:rPr>
      </w:pPr>
      <w:r>
        <w:rPr>
          <w:noProof/>
        </w:rPr>
        <w:t>三、实施进度计划</w:t>
      </w:r>
      <w:r>
        <w:rPr>
          <w:noProof/>
        </w:rPr>
        <w:tab/>
      </w:r>
      <w:r>
        <w:rPr>
          <w:noProof/>
        </w:rPr>
        <w:fldChar w:fldCharType="begin"/>
      </w:r>
      <w:r>
        <w:rPr>
          <w:noProof/>
        </w:rPr>
        <w:instrText xml:space="preserve"> PAGEREF _Toc154304326 \h </w:instrText>
      </w:r>
      <w:r>
        <w:rPr>
          <w:noProof/>
        </w:rPr>
        <w:fldChar w:fldCharType="separate"/>
      </w:r>
      <w:r>
        <w:rPr>
          <w:noProof/>
        </w:rPr>
        <w:t>15</w:t>
      </w:r>
      <w:r>
        <w:rPr>
          <w:noProof/>
        </w:rPr>
        <w:fldChar w:fldCharType="end"/>
      </w:r>
    </w:p>
    <w:p w:rsidR="00266D73" w14:paraId="33935F19" w14:textId="3551A4E0">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_Toc154304327 \h </w:instrText>
      </w:r>
      <w:r>
        <w:rPr>
          <w:noProof/>
        </w:rPr>
        <w:fldChar w:fldCharType="separate"/>
      </w:r>
      <w:r>
        <w:rPr>
          <w:noProof/>
        </w:rPr>
        <w:t>15</w:t>
      </w:r>
      <w:r>
        <w:rPr>
          <w:noProof/>
        </w:rPr>
        <w:fldChar w:fldCharType="end"/>
      </w:r>
    </w:p>
    <w:p w:rsidR="00266D73" w14:paraId="37B40D03" w14:textId="1FAFCFDF">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_Toc154304328 \h </w:instrText>
      </w:r>
      <w:r>
        <w:rPr>
          <w:noProof/>
        </w:rPr>
        <w:fldChar w:fldCharType="separate"/>
      </w:r>
      <w:r>
        <w:rPr>
          <w:noProof/>
        </w:rPr>
        <w:t>15</w:t>
      </w:r>
      <w:r>
        <w:rPr>
          <w:noProof/>
        </w:rPr>
        <w:fldChar w:fldCharType="end"/>
      </w:r>
    </w:p>
    <w:p w:rsidR="00266D73" w14:paraId="1163F825" w14:textId="5AA9D90D">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_Toc154304329 \h </w:instrText>
      </w:r>
      <w:r>
        <w:rPr>
          <w:noProof/>
        </w:rPr>
        <w:fldChar w:fldCharType="separate"/>
      </w:r>
      <w:r>
        <w:rPr>
          <w:noProof/>
        </w:rPr>
        <w:t>16</w:t>
      </w:r>
      <w:r>
        <w:rPr>
          <w:noProof/>
        </w:rPr>
        <w:fldChar w:fldCharType="end"/>
      </w:r>
    </w:p>
    <w:p w:rsidR="00266D73" w14:paraId="433364EE" w14:textId="71DD75C0">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_Toc154304330 \h </w:instrText>
      </w:r>
      <w:r>
        <w:rPr>
          <w:noProof/>
        </w:rPr>
        <w:fldChar w:fldCharType="separate"/>
      </w:r>
      <w:r>
        <w:rPr>
          <w:noProof/>
        </w:rPr>
        <w:t>17</w:t>
      </w:r>
      <w:r>
        <w:rPr>
          <w:noProof/>
        </w:rPr>
        <w:fldChar w:fldCharType="end"/>
      </w:r>
    </w:p>
    <w:p w:rsidR="00266D73" w14:paraId="25B3CEDC" w14:textId="3B9D3B75">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_Toc154304331 \h </w:instrText>
      </w:r>
      <w:r>
        <w:rPr>
          <w:noProof/>
        </w:rPr>
        <w:fldChar w:fldCharType="separate"/>
      </w:r>
      <w:r>
        <w:rPr>
          <w:noProof/>
        </w:rPr>
        <w:t>19</w:t>
      </w:r>
      <w:r>
        <w:rPr>
          <w:noProof/>
        </w:rPr>
        <w:fldChar w:fldCharType="end"/>
      </w:r>
    </w:p>
    <w:p w:rsidR="00266D73" w14:paraId="7E13A3F0" w14:textId="2C454702">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_Toc154304332 \h </w:instrText>
      </w:r>
      <w:r>
        <w:rPr>
          <w:noProof/>
        </w:rPr>
        <w:fldChar w:fldCharType="separate"/>
      </w:r>
      <w:r>
        <w:rPr>
          <w:noProof/>
        </w:rPr>
        <w:t>21</w:t>
      </w:r>
      <w:r>
        <w:rPr>
          <w:noProof/>
        </w:rPr>
        <w:fldChar w:fldCharType="end"/>
      </w:r>
    </w:p>
    <w:p w:rsidR="00266D73" w14:paraId="52851C1B" w14:textId="7C228BE3">
      <w:pPr>
        <w:pStyle w:val="TOC1"/>
        <w:tabs>
          <w:tab w:val="right" w:leader="dot" w:pos="8296"/>
        </w:tabs>
        <w:rPr>
          <w:noProof/>
        </w:rPr>
      </w:pPr>
      <w:r>
        <w:rPr>
          <w:noProof/>
        </w:rPr>
        <w:t>四、ZA系列甲苯歧化催化剂项目概论</w:t>
      </w:r>
      <w:r>
        <w:rPr>
          <w:noProof/>
        </w:rPr>
        <w:tab/>
      </w:r>
      <w:r>
        <w:rPr>
          <w:noProof/>
        </w:rPr>
        <w:fldChar w:fldCharType="begin"/>
      </w:r>
      <w:r>
        <w:rPr>
          <w:noProof/>
        </w:rPr>
        <w:instrText xml:space="preserve"> PAGEREF _Toc154304333 \h </w:instrText>
      </w:r>
      <w:r>
        <w:rPr>
          <w:noProof/>
        </w:rPr>
        <w:fldChar w:fldCharType="separate"/>
      </w:r>
      <w:r>
        <w:rPr>
          <w:noProof/>
        </w:rPr>
        <w:t>23</w:t>
      </w:r>
      <w:r>
        <w:rPr>
          <w:noProof/>
        </w:rPr>
        <w:fldChar w:fldCharType="end"/>
      </w:r>
    </w:p>
    <w:p w:rsidR="00266D73" w14:paraId="579423A1" w14:textId="1FCE0B75">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(一)、项目概况</w:t>
      </w:r>
      <w:r>
        <w:rPr>
          <w:noProof/>
        </w:rPr>
        <w:tab/>
      </w:r>
      <w:r>
        <w:rPr>
          <w:noProof/>
        </w:rPr>
        <w:fldChar w:fldCharType="begin"/>
      </w:r>
      <w:r>
        <w:rPr>
          <w:noProof/>
        </w:rPr>
        <w:instrText xml:space="preserve"> PAGEREF _Toc154304334 \h </w:instrText>
      </w:r>
      <w:r>
        <w:rPr>
          <w:noProof/>
        </w:rPr>
        <w:fldChar w:fldCharType="separate"/>
      </w:r>
      <w:r>
        <w:rPr>
          <w:noProof/>
        </w:rPr>
        <w:t>23</w:t>
      </w:r>
      <w:r>
        <w:rPr>
          <w:noProof/>
        </w:rPr>
        <w:fldChar w:fldCharType="end"/>
      </w:r>
    </w:p>
    <w:p w:rsidR="00266D73" w14:paraId="6927BFF0" w14:textId="4E64BD8B">
      <w:pPr>
        <w:pStyle w:val="TOC2"/>
        <w:tabs>
          <w:tab w:val="right" w:leader="dot" w:pos="8296"/>
        </w:tabs>
        <w:rPr>
          <w:noProof/>
        </w:rPr>
      </w:pPr>
      <w:r>
        <w:rPr>
          <w:noProof/>
        </w:rPr>
        <w:t>(二)、报告说明</w:t>
      </w:r>
      <w:r>
        <w:rPr>
          <w:noProof/>
        </w:rPr>
        <w:tab/>
      </w:r>
      <w:r>
        <w:rPr>
          <w:noProof/>
        </w:rPr>
        <w:fldChar w:fldCharType="begin"/>
      </w:r>
      <w:r>
        <w:rPr>
          <w:noProof/>
        </w:rPr>
        <w:instrText xml:space="preserve"> PAGEREF _Toc154304335 \h </w:instrText>
      </w:r>
      <w:r>
        <w:rPr>
          <w:noProof/>
        </w:rPr>
        <w:fldChar w:fldCharType="separate"/>
      </w:r>
      <w:r>
        <w:rPr>
          <w:noProof/>
        </w:rPr>
        <w:t>27</w:t>
      </w:r>
      <w:r>
        <w:rPr>
          <w:noProof/>
        </w:rPr>
        <w:fldChar w:fldCharType="end"/>
      </w:r>
    </w:p>
    <w:p w:rsidR="00266D73" w14:paraId="34FB3BF8" w14:textId="39695D55">
      <w:pPr>
        <w:pStyle w:val="TOC2"/>
        <w:tabs>
          <w:tab w:val="right" w:leader="dot" w:pos="8296"/>
        </w:tabs>
        <w:rPr>
          <w:noProof/>
        </w:rPr>
      </w:pPr>
      <w:r>
        <w:rPr>
          <w:noProof/>
        </w:rPr>
        <w:t>(三)、项目评价</w:t>
      </w:r>
      <w:r>
        <w:rPr>
          <w:noProof/>
        </w:rPr>
        <w:tab/>
      </w:r>
      <w:r>
        <w:rPr>
          <w:noProof/>
        </w:rPr>
        <w:fldChar w:fldCharType="begin"/>
      </w:r>
      <w:r>
        <w:rPr>
          <w:noProof/>
        </w:rPr>
        <w:instrText xml:space="preserve"> PAGEREF _Toc154304336 \h </w:instrText>
      </w:r>
      <w:r>
        <w:rPr>
          <w:noProof/>
        </w:rPr>
        <w:fldChar w:fldCharType="separate"/>
      </w:r>
      <w:r>
        <w:rPr>
          <w:noProof/>
        </w:rPr>
        <w:t>28</w:t>
      </w:r>
      <w:r>
        <w:rPr>
          <w:noProof/>
        </w:rPr>
        <w:fldChar w:fldCharType="end"/>
      </w:r>
    </w:p>
    <w:p w:rsidR="00266D73" w14:paraId="25387482" w14:textId="0445D6E6">
      <w:pPr>
        <w:pStyle w:val="TOC1"/>
        <w:tabs>
          <w:tab w:val="right" w:leader="dot" w:pos="8296"/>
        </w:tabs>
        <w:rPr>
          <w:noProof/>
        </w:rPr>
      </w:pPr>
      <w:r>
        <w:rPr>
          <w:noProof/>
        </w:rPr>
        <w:t>五、供应商与合作伙伴关系</w:t>
      </w:r>
      <w:r>
        <w:rPr>
          <w:noProof/>
        </w:rPr>
        <w:tab/>
      </w:r>
      <w:r>
        <w:rPr>
          <w:noProof/>
        </w:rPr>
        <w:fldChar w:fldCharType="begin"/>
      </w:r>
      <w:r>
        <w:rPr>
          <w:noProof/>
        </w:rPr>
        <w:instrText xml:space="preserve"> PAGEREF _Toc154304337 \h </w:instrText>
      </w:r>
      <w:r>
        <w:rPr>
          <w:noProof/>
        </w:rPr>
        <w:fldChar w:fldCharType="separate"/>
      </w:r>
      <w:r>
        <w:rPr>
          <w:noProof/>
        </w:rPr>
        <w:t>31</w:t>
      </w:r>
      <w:r>
        <w:rPr>
          <w:noProof/>
        </w:rPr>
        <w:fldChar w:fldCharType="end"/>
      </w:r>
    </w:p>
    <w:p w:rsidR="00266D73" w14:paraId="01DA69C9" w14:textId="7FB185CD">
      <w:pPr>
        <w:pStyle w:val="TOC2"/>
        <w:tabs>
          <w:tab w:val="right" w:leader="dot" w:pos="8296"/>
        </w:tabs>
        <w:rPr>
          <w:noProof/>
        </w:rPr>
      </w:pPr>
      <w:r>
        <w:rPr>
          <w:noProof/>
        </w:rPr>
        <w:t>(一)、供应商选择与评估</w:t>
      </w:r>
      <w:r>
        <w:rPr>
          <w:noProof/>
        </w:rPr>
        <w:tab/>
      </w:r>
      <w:r>
        <w:rPr>
          <w:noProof/>
        </w:rPr>
        <w:fldChar w:fldCharType="begin"/>
      </w:r>
      <w:r>
        <w:rPr>
          <w:noProof/>
        </w:rPr>
        <w:instrText xml:space="preserve"> PAGEREF _Toc154304338 \h </w:instrText>
      </w:r>
      <w:r>
        <w:rPr>
          <w:noProof/>
        </w:rPr>
        <w:fldChar w:fldCharType="separate"/>
      </w:r>
      <w:r>
        <w:rPr>
          <w:noProof/>
        </w:rPr>
        <w:t>31</w:t>
      </w:r>
      <w:r>
        <w:rPr>
          <w:noProof/>
        </w:rPr>
        <w:fldChar w:fldCharType="end"/>
      </w:r>
    </w:p>
    <w:p w:rsidR="00266D73" w14:paraId="3318ED3B" w14:textId="4AB091AD">
      <w:pPr>
        <w:pStyle w:val="TOC2"/>
        <w:tabs>
          <w:tab w:val="right" w:leader="dot" w:pos="8296"/>
        </w:tabs>
        <w:rPr>
          <w:noProof/>
        </w:rPr>
      </w:pPr>
      <w:r>
        <w:rPr>
          <w:noProof/>
        </w:rPr>
        <w:t>(二)、合作伙伴协议与管理</w:t>
      </w:r>
      <w:r>
        <w:rPr>
          <w:noProof/>
        </w:rPr>
        <w:tab/>
      </w:r>
      <w:r>
        <w:rPr>
          <w:noProof/>
        </w:rPr>
        <w:fldChar w:fldCharType="begin"/>
      </w:r>
      <w:r>
        <w:rPr>
          <w:noProof/>
        </w:rPr>
        <w:instrText xml:space="preserve"> PAGEREF _Toc154304339 \h </w:instrText>
      </w:r>
      <w:r>
        <w:rPr>
          <w:noProof/>
        </w:rPr>
        <w:fldChar w:fldCharType="separate"/>
      </w:r>
      <w:r>
        <w:rPr>
          <w:noProof/>
        </w:rPr>
        <w:t>32</w:t>
      </w:r>
      <w:r>
        <w:rPr>
          <w:noProof/>
        </w:rPr>
        <w:fldChar w:fldCharType="end"/>
      </w:r>
    </w:p>
    <w:p w:rsidR="00266D73" w14:paraId="5E51C687" w14:textId="38CF7D99">
      <w:pPr>
        <w:pStyle w:val="TOC2"/>
        <w:tabs>
          <w:tab w:val="right" w:leader="dot" w:pos="8296"/>
        </w:tabs>
        <w:rPr>
          <w:noProof/>
        </w:rPr>
      </w:pPr>
      <w:r>
        <w:rPr>
          <w:noProof/>
        </w:rPr>
        <w:t>(三)、供应链透明度与效率优化</w:t>
      </w:r>
      <w:r>
        <w:rPr>
          <w:noProof/>
        </w:rPr>
        <w:tab/>
      </w:r>
      <w:r>
        <w:rPr>
          <w:noProof/>
        </w:rPr>
        <w:fldChar w:fldCharType="begin"/>
      </w:r>
      <w:r>
        <w:rPr>
          <w:noProof/>
        </w:rPr>
        <w:instrText xml:space="preserve"> PAGEREF _Toc154304340 \h </w:instrText>
      </w:r>
      <w:r>
        <w:rPr>
          <w:noProof/>
        </w:rPr>
        <w:fldChar w:fldCharType="separate"/>
      </w:r>
      <w:r>
        <w:rPr>
          <w:noProof/>
        </w:rPr>
        <w:t>33</w:t>
      </w:r>
      <w:r>
        <w:rPr>
          <w:noProof/>
        </w:rPr>
        <w:fldChar w:fldCharType="end"/>
      </w:r>
    </w:p>
    <w:p w:rsidR="00266D73" w14:paraId="023A0E93" w14:textId="4F8C2505">
      <w:pPr>
        <w:pStyle w:val="TOC1"/>
        <w:tabs>
          <w:tab w:val="right" w:leader="dot" w:pos="8296"/>
        </w:tabs>
        <w:rPr>
          <w:noProof/>
        </w:rPr>
      </w:pPr>
      <w:r>
        <w:rPr>
          <w:noProof/>
        </w:rPr>
        <w:t>六、财务报告与透明度</w:t>
      </w:r>
      <w:r>
        <w:rPr>
          <w:noProof/>
        </w:rPr>
        <w:tab/>
      </w:r>
      <w:r>
        <w:rPr>
          <w:noProof/>
        </w:rPr>
        <w:fldChar w:fldCharType="begin"/>
      </w:r>
      <w:r>
        <w:rPr>
          <w:noProof/>
        </w:rPr>
        <w:instrText xml:space="preserve"> PAGEREF _Toc154304341 \h </w:instrText>
      </w:r>
      <w:r>
        <w:rPr>
          <w:noProof/>
        </w:rPr>
        <w:fldChar w:fldCharType="separate"/>
      </w:r>
      <w:r>
        <w:rPr>
          <w:noProof/>
        </w:rPr>
        <w:t>34</w:t>
      </w:r>
      <w:r>
        <w:rPr>
          <w:noProof/>
        </w:rPr>
        <w:fldChar w:fldCharType="end"/>
      </w:r>
    </w:p>
    <w:p w:rsidR="00266D73" w14:paraId="084DD59A" w14:textId="0C546287">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_Toc154304342 \h </w:instrText>
      </w:r>
      <w:r>
        <w:rPr>
          <w:noProof/>
        </w:rPr>
        <w:fldChar w:fldCharType="separate"/>
      </w:r>
      <w:r>
        <w:rPr>
          <w:noProof/>
        </w:rPr>
        <w:t>34</w:t>
      </w:r>
      <w:r>
        <w:rPr>
          <w:noProof/>
        </w:rPr>
        <w:fldChar w:fldCharType="end"/>
      </w:r>
    </w:p>
    <w:p w:rsidR="00266D73" w14:paraId="2D083144" w14:textId="0E7AF9E7">
      <w:pPr>
        <w:pStyle w:val="TOC2"/>
        <w:tabs>
          <w:tab w:val="right" w:leader="dot" w:pos="8296"/>
        </w:tabs>
        <w:rPr>
          <w:noProof/>
        </w:rPr>
      </w:pPr>
      <w:r>
        <w:rPr>
          <w:noProof/>
        </w:rPr>
        <w:t>(二)、审计程序与内部控制</w:t>
      </w:r>
      <w:r>
        <w:rPr>
          <w:noProof/>
        </w:rPr>
        <w:tab/>
      </w:r>
      <w:r>
        <w:rPr>
          <w:noProof/>
        </w:rPr>
        <w:fldChar w:fldCharType="begin"/>
      </w:r>
      <w:r>
        <w:rPr>
          <w:noProof/>
        </w:rPr>
        <w:instrText xml:space="preserve"> PAGEREF _Toc154304343 \h </w:instrText>
      </w:r>
      <w:r>
        <w:rPr>
          <w:noProof/>
        </w:rPr>
        <w:fldChar w:fldCharType="separate"/>
      </w:r>
      <w:r>
        <w:rPr>
          <w:noProof/>
        </w:rPr>
        <w:t>36</w:t>
      </w:r>
      <w:r>
        <w:rPr>
          <w:noProof/>
        </w:rPr>
        <w:fldChar w:fldCharType="end"/>
      </w:r>
    </w:p>
    <w:p w:rsidR="00266D73" w14:paraId="2E56D0A4" w14:textId="1577A1FE">
      <w:pPr>
        <w:pStyle w:val="TOC2"/>
        <w:tabs>
          <w:tab w:val="right" w:leader="dot" w:pos="8296"/>
        </w:tabs>
        <w:rPr>
          <w:noProof/>
        </w:rPr>
      </w:pPr>
      <w:r>
        <w:rPr>
          <w:noProof/>
        </w:rPr>
        <w:t>(三)、财务透明度与利益相关方沟通</w:t>
      </w:r>
      <w:r>
        <w:rPr>
          <w:noProof/>
        </w:rPr>
        <w:tab/>
      </w:r>
      <w:r>
        <w:rPr>
          <w:noProof/>
        </w:rPr>
        <w:fldChar w:fldCharType="begin"/>
      </w:r>
      <w:r>
        <w:rPr>
          <w:noProof/>
        </w:rPr>
        <w:instrText xml:space="preserve"> PAGEREF _Toc154304344 \h </w:instrText>
      </w:r>
      <w:r>
        <w:rPr>
          <w:noProof/>
        </w:rPr>
        <w:fldChar w:fldCharType="separate"/>
      </w:r>
      <w:r>
        <w:rPr>
          <w:noProof/>
        </w:rPr>
        <w:t>38</w:t>
      </w:r>
      <w:r>
        <w:rPr>
          <w:noProof/>
        </w:rPr>
        <w:fldChar w:fldCharType="end"/>
      </w:r>
    </w:p>
    <w:p w:rsidR="00266D73" w14:paraId="538EF117" w14:textId="20BD2A8B">
      <w:pPr>
        <w:pStyle w:val="TOC1"/>
        <w:tabs>
          <w:tab w:val="right" w:leader="dot" w:pos="8296"/>
        </w:tabs>
        <w:rPr>
          <w:noProof/>
        </w:rPr>
      </w:pPr>
      <w:r>
        <w:rPr>
          <w:noProof/>
        </w:rPr>
        <w:t>七、项目交付与运营</w:t>
      </w:r>
      <w:r>
        <w:rPr>
          <w:noProof/>
        </w:rPr>
        <w:tab/>
      </w:r>
      <w:r>
        <w:rPr>
          <w:noProof/>
        </w:rPr>
        <w:fldChar w:fldCharType="begin"/>
      </w:r>
      <w:r>
        <w:rPr>
          <w:noProof/>
        </w:rPr>
        <w:instrText xml:space="preserve"> PAGEREF _Toc154304345 \h </w:instrText>
      </w:r>
      <w:r>
        <w:rPr>
          <w:noProof/>
        </w:rPr>
        <w:fldChar w:fldCharType="separate"/>
      </w:r>
      <w:r>
        <w:rPr>
          <w:noProof/>
        </w:rPr>
        <w:t>40</w:t>
      </w:r>
      <w:r>
        <w:rPr>
          <w:noProof/>
        </w:rPr>
        <w:fldChar w:fldCharType="end"/>
      </w:r>
    </w:p>
    <w:p w:rsidR="00266D73" w14:paraId="2DC3E8D2" w14:textId="4A5C6BDE">
      <w:pPr>
        <w:pStyle w:val="TOC2"/>
        <w:tabs>
          <w:tab w:val="right" w:leader="dot" w:pos="8296"/>
        </w:tabs>
        <w:rPr>
          <w:noProof/>
        </w:rPr>
      </w:pPr>
      <w:r>
        <w:rPr>
          <w:noProof/>
        </w:rPr>
        <w:t>(一)、交付流程与标准</w:t>
      </w:r>
      <w:r>
        <w:rPr>
          <w:noProof/>
        </w:rPr>
        <w:tab/>
      </w:r>
      <w:r>
        <w:rPr>
          <w:noProof/>
        </w:rPr>
        <w:fldChar w:fldCharType="begin"/>
      </w:r>
      <w:r>
        <w:rPr>
          <w:noProof/>
        </w:rPr>
        <w:instrText xml:space="preserve"> PAGEREF _Toc154304346 \h </w:instrText>
      </w:r>
      <w:r>
        <w:rPr>
          <w:noProof/>
        </w:rPr>
        <w:fldChar w:fldCharType="separate"/>
      </w:r>
      <w:r>
        <w:rPr>
          <w:noProof/>
        </w:rPr>
        <w:t>40</w:t>
      </w:r>
      <w:r>
        <w:rPr>
          <w:noProof/>
        </w:rPr>
        <w:fldChar w:fldCharType="end"/>
      </w:r>
    </w:p>
    <w:p w:rsidR="00266D73" w14:paraId="4FC779D5" w14:textId="2A6A4366">
      <w:pPr>
        <w:pStyle w:val="TOC2"/>
        <w:tabs>
          <w:tab w:val="right" w:leader="dot" w:pos="8296"/>
        </w:tabs>
        <w:rPr>
          <w:noProof/>
        </w:rPr>
      </w:pPr>
      <w:r>
        <w:rPr>
          <w:noProof/>
        </w:rPr>
        <w:t>(二)、运营计划</w:t>
      </w:r>
      <w:r>
        <w:rPr>
          <w:noProof/>
        </w:rPr>
        <w:tab/>
      </w:r>
      <w:r>
        <w:rPr>
          <w:noProof/>
        </w:rPr>
        <w:fldChar w:fldCharType="begin"/>
      </w:r>
      <w:r>
        <w:rPr>
          <w:noProof/>
        </w:rPr>
        <w:instrText xml:space="preserve"> PAGEREF _Toc154304347 \h </w:instrText>
      </w:r>
      <w:r>
        <w:rPr>
          <w:noProof/>
        </w:rPr>
        <w:fldChar w:fldCharType="separate"/>
      </w:r>
      <w:r>
        <w:rPr>
          <w:noProof/>
        </w:rPr>
        <w:t>41</w:t>
      </w:r>
      <w:r>
        <w:rPr>
          <w:noProof/>
        </w:rPr>
        <w:fldChar w:fldCharType="end"/>
      </w:r>
    </w:p>
    <w:p w:rsidR="00266D73" w14:paraId="3299CD67" w14:textId="2F856D7F">
      <w:pPr>
        <w:pStyle w:val="TOC2"/>
        <w:tabs>
          <w:tab w:val="right" w:leader="dot" w:pos="8296"/>
        </w:tabs>
        <w:rPr>
          <w:noProof/>
        </w:rPr>
      </w:pPr>
      <w:r>
        <w:rPr>
          <w:noProof/>
        </w:rPr>
        <w:t>(三)、设备调试与验收</w:t>
      </w:r>
      <w:r>
        <w:rPr>
          <w:noProof/>
        </w:rPr>
        <w:tab/>
      </w:r>
      <w:r>
        <w:rPr>
          <w:noProof/>
        </w:rPr>
        <w:fldChar w:fldCharType="begin"/>
      </w:r>
      <w:r>
        <w:rPr>
          <w:noProof/>
        </w:rPr>
        <w:instrText xml:space="preserve"> PAGEREF _Toc154304348 \h </w:instrText>
      </w:r>
      <w:r>
        <w:rPr>
          <w:noProof/>
        </w:rPr>
        <w:fldChar w:fldCharType="separate"/>
      </w:r>
      <w:r>
        <w:rPr>
          <w:noProof/>
        </w:rPr>
        <w:t>43</w:t>
      </w:r>
      <w:r>
        <w:rPr>
          <w:noProof/>
        </w:rPr>
        <w:fldChar w:fldCharType="end"/>
      </w:r>
    </w:p>
    <w:p w:rsidR="00266D73" w14:paraId="5169A6E8" w14:textId="13D1A640">
      <w:pPr>
        <w:pStyle w:val="TOC2"/>
        <w:tabs>
          <w:tab w:val="right" w:leader="dot" w:pos="8296"/>
        </w:tabs>
        <w:rPr>
          <w:noProof/>
        </w:rPr>
      </w:pPr>
      <w:r>
        <w:rPr>
          <w:noProof/>
        </w:rPr>
        <w:t>(四)、项目交付手续与文件归档</w:t>
      </w:r>
      <w:r>
        <w:rPr>
          <w:noProof/>
        </w:rPr>
        <w:tab/>
      </w:r>
      <w:r>
        <w:rPr>
          <w:noProof/>
        </w:rPr>
        <w:fldChar w:fldCharType="begin"/>
      </w:r>
      <w:r>
        <w:rPr>
          <w:noProof/>
        </w:rPr>
        <w:instrText xml:space="preserve"> PAGEREF _Toc154304349 \h </w:instrText>
      </w:r>
      <w:r>
        <w:rPr>
          <w:noProof/>
        </w:rPr>
        <w:fldChar w:fldCharType="separate"/>
      </w:r>
      <w:r>
        <w:rPr>
          <w:noProof/>
        </w:rPr>
        <w:t>45</w:t>
      </w:r>
      <w:r>
        <w:rPr>
          <w:noProof/>
        </w:rPr>
        <w:fldChar w:fldCharType="end"/>
      </w:r>
    </w:p>
    <w:p w:rsidR="00266D73" w14:paraId="5D34FEDA" w14:textId="6915E169">
      <w:pPr>
        <w:pStyle w:val="TOC1"/>
        <w:tabs>
          <w:tab w:val="right" w:leader="dot" w:pos="8296"/>
        </w:tabs>
        <w:rPr>
          <w:noProof/>
        </w:rPr>
      </w:pPr>
      <w:r>
        <w:rPr>
          <w:noProof/>
        </w:rPr>
        <w:t>八、法律法规及审批程序</w:t>
      </w:r>
      <w:r>
        <w:rPr>
          <w:noProof/>
        </w:rPr>
        <w:tab/>
      </w:r>
      <w:r>
        <w:rPr>
          <w:noProof/>
        </w:rPr>
        <w:fldChar w:fldCharType="begin"/>
      </w:r>
      <w:r>
        <w:rPr>
          <w:noProof/>
        </w:rPr>
        <w:instrText xml:space="preserve"> PAGEREF _Toc154304350 \h </w:instrText>
      </w:r>
      <w:r>
        <w:rPr>
          <w:noProof/>
        </w:rPr>
        <w:fldChar w:fldCharType="separate"/>
      </w:r>
      <w:r>
        <w:rPr>
          <w:noProof/>
        </w:rPr>
        <w:t>46</w:t>
      </w:r>
      <w:r>
        <w:rPr>
          <w:noProof/>
        </w:rPr>
        <w:fldChar w:fldCharType="end"/>
      </w:r>
    </w:p>
    <w:p w:rsidR="00266D73" w14:paraId="5521D29A" w14:textId="3696FF86">
      <w:pPr>
        <w:pStyle w:val="TOC2"/>
        <w:tabs>
          <w:tab w:val="right" w:leader="dot" w:pos="8296"/>
        </w:tabs>
        <w:rPr>
          <w:noProof/>
        </w:rPr>
      </w:pPr>
      <w:r>
        <w:rPr>
          <w:noProof/>
        </w:rPr>
        <w:t>(一)、相关法律法规概述</w:t>
      </w:r>
      <w:r>
        <w:rPr>
          <w:noProof/>
        </w:rPr>
        <w:tab/>
      </w:r>
      <w:r>
        <w:rPr>
          <w:noProof/>
        </w:rPr>
        <w:fldChar w:fldCharType="begin"/>
      </w:r>
      <w:r>
        <w:rPr>
          <w:noProof/>
        </w:rPr>
        <w:instrText xml:space="preserve"> PAGEREF _Toc154304351 \h </w:instrText>
      </w:r>
      <w:r>
        <w:rPr>
          <w:noProof/>
        </w:rPr>
        <w:fldChar w:fldCharType="separate"/>
      </w:r>
      <w:r>
        <w:rPr>
          <w:noProof/>
        </w:rPr>
        <w:t>46</w:t>
      </w:r>
      <w:r>
        <w:rPr>
          <w:noProof/>
        </w:rPr>
        <w:fldChar w:fldCharType="end"/>
      </w:r>
    </w:p>
    <w:p w:rsidR="00266D73" w14:paraId="0D993CE2" w14:textId="2EB18C27">
      <w:pPr>
        <w:pStyle w:val="TOC2"/>
        <w:tabs>
          <w:tab w:val="right" w:leader="dot" w:pos="8296"/>
        </w:tabs>
        <w:rPr>
          <w:noProof/>
        </w:rPr>
      </w:pPr>
      <w:r>
        <w:rPr>
          <w:noProof/>
        </w:rPr>
        <w:t>(二)、项目审批程序</w:t>
      </w:r>
      <w:r>
        <w:rPr>
          <w:noProof/>
        </w:rPr>
        <w:tab/>
      </w:r>
      <w:r>
        <w:rPr>
          <w:noProof/>
        </w:rPr>
        <w:fldChar w:fldCharType="begin"/>
      </w:r>
      <w:r>
        <w:rPr>
          <w:noProof/>
        </w:rPr>
        <w:instrText xml:space="preserve"> PAGEREF _Toc154304352 \h </w:instrText>
      </w:r>
      <w:r>
        <w:rPr>
          <w:noProof/>
        </w:rPr>
        <w:fldChar w:fldCharType="separate"/>
      </w:r>
      <w:r>
        <w:rPr>
          <w:noProof/>
        </w:rPr>
        <w:t>47</w:t>
      </w:r>
      <w:r>
        <w:rPr>
          <w:noProof/>
        </w:rPr>
        <w:fldChar w:fldCharType="end"/>
      </w:r>
    </w:p>
    <w:p w:rsidR="00266D73" w14:paraId="4AC162E6" w14:textId="70DAB9D6">
      <w:pPr>
        <w:pStyle w:val="TOC2"/>
        <w:tabs>
          <w:tab w:val="right" w:leader="dot" w:pos="8296"/>
        </w:tabs>
        <w:rPr>
          <w:noProof/>
        </w:rPr>
      </w:pPr>
      <w:r>
        <w:rPr>
          <w:noProof/>
        </w:rPr>
        <w:t>(三)、环评报告审批</w:t>
      </w:r>
      <w:r>
        <w:rPr>
          <w:noProof/>
        </w:rPr>
        <w:tab/>
      </w:r>
      <w:r>
        <w:rPr>
          <w:noProof/>
        </w:rPr>
        <w:fldChar w:fldCharType="begin"/>
      </w:r>
      <w:r>
        <w:rPr>
          <w:noProof/>
        </w:rPr>
        <w:instrText xml:space="preserve"> PAGEREF _Toc154304353 \h </w:instrText>
      </w:r>
      <w:r>
        <w:rPr>
          <w:noProof/>
        </w:rPr>
        <w:fldChar w:fldCharType="separate"/>
      </w:r>
      <w:r>
        <w:rPr>
          <w:noProof/>
        </w:rPr>
        <w:t>48</w:t>
      </w:r>
      <w:r>
        <w:rPr>
          <w:noProof/>
        </w:rPr>
        <w:fldChar w:fldCharType="end"/>
      </w:r>
    </w:p>
    <w:p w:rsidR="00266D73" w14:paraId="77FBDF41" w14:textId="75274577">
      <w:pPr>
        <w:pStyle w:val="TOC2"/>
        <w:tabs>
          <w:tab w:val="right" w:leader="dot" w:pos="8296"/>
        </w:tabs>
        <w:rPr>
          <w:noProof/>
        </w:rPr>
      </w:pPr>
      <w:r>
        <w:rPr>
          <w:noProof/>
        </w:rPr>
        <w:t>(四)、土建工程施工许可</w:t>
      </w:r>
      <w:r>
        <w:rPr>
          <w:noProof/>
        </w:rPr>
        <w:tab/>
      </w:r>
      <w:r>
        <w:rPr>
          <w:noProof/>
        </w:rPr>
        <w:fldChar w:fldCharType="begin"/>
      </w:r>
      <w:r>
        <w:rPr>
          <w:noProof/>
        </w:rPr>
        <w:instrText xml:space="preserve"> PAGEREF _Toc154304354 \h </w:instrText>
      </w:r>
      <w:r>
        <w:rPr>
          <w:noProof/>
        </w:rPr>
        <w:fldChar w:fldCharType="separate"/>
      </w:r>
      <w:r>
        <w:rPr>
          <w:noProof/>
        </w:rPr>
        <w:t>49</w:t>
      </w:r>
      <w:r>
        <w:rPr>
          <w:noProof/>
        </w:rPr>
        <w:fldChar w:fldCharType="end"/>
      </w:r>
    </w:p>
    <w:p w:rsidR="00266D73" w14:paraId="14B0A851" w14:textId="5B11D641">
      <w:pPr>
        <w:pStyle w:val="TOC1"/>
        <w:tabs>
          <w:tab w:val="right" w:leader="dot" w:pos="8296"/>
        </w:tabs>
        <w:rPr>
          <w:noProof/>
        </w:rPr>
      </w:pPr>
      <w:r>
        <w:rPr>
          <w:noProof/>
        </w:rPr>
        <w:t>九、安全管理计划</w:t>
      </w:r>
      <w:r>
        <w:rPr>
          <w:noProof/>
        </w:rPr>
        <w:tab/>
      </w:r>
      <w:r>
        <w:rPr>
          <w:noProof/>
        </w:rPr>
        <w:fldChar w:fldCharType="begin"/>
      </w:r>
      <w:r>
        <w:rPr>
          <w:noProof/>
        </w:rPr>
        <w:instrText xml:space="preserve"> PAGEREF _Toc154304355 \h </w:instrText>
      </w:r>
      <w:r>
        <w:rPr>
          <w:noProof/>
        </w:rPr>
        <w:fldChar w:fldCharType="separate"/>
      </w:r>
      <w:r>
        <w:rPr>
          <w:noProof/>
        </w:rPr>
        <w:t>50</w:t>
      </w:r>
      <w:r>
        <w:rPr>
          <w:noProof/>
        </w:rPr>
        <w:fldChar w:fldCharType="end"/>
      </w:r>
    </w:p>
    <w:p w:rsidR="00266D73" w14:paraId="5835EDE3" w14:textId="3F55FC0F">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(一)、项目安全管理体系建立</w:t>
      </w:r>
      <w:r>
        <w:rPr>
          <w:noProof/>
        </w:rPr>
        <w:tab/>
      </w:r>
      <w:r>
        <w:rPr>
          <w:noProof/>
        </w:rPr>
        <w:fldChar w:fldCharType="begin"/>
      </w:r>
      <w:r>
        <w:rPr>
          <w:noProof/>
        </w:rPr>
        <w:instrText xml:space="preserve"> PAGEREF _Toc154304356 \h </w:instrText>
      </w:r>
      <w:r>
        <w:rPr>
          <w:noProof/>
        </w:rPr>
        <w:fldChar w:fldCharType="separate"/>
      </w:r>
      <w:r>
        <w:rPr>
          <w:noProof/>
        </w:rPr>
        <w:t>50</w:t>
      </w:r>
      <w:r>
        <w:rPr>
          <w:noProof/>
        </w:rPr>
        <w:fldChar w:fldCharType="end"/>
      </w:r>
    </w:p>
    <w:p w:rsidR="00266D73" w14:paraId="27F3FBBA" w14:textId="435B0067">
      <w:pPr>
        <w:pStyle w:val="TOC2"/>
        <w:tabs>
          <w:tab w:val="right" w:leader="dot" w:pos="8296"/>
        </w:tabs>
        <w:rPr>
          <w:noProof/>
        </w:rPr>
      </w:pPr>
      <w:r>
        <w:rPr>
          <w:noProof/>
        </w:rPr>
        <w:t>(二)、安全管理计划</w:t>
      </w:r>
      <w:r>
        <w:rPr>
          <w:noProof/>
        </w:rPr>
        <w:tab/>
      </w:r>
      <w:r>
        <w:rPr>
          <w:noProof/>
        </w:rPr>
        <w:fldChar w:fldCharType="begin"/>
      </w:r>
      <w:r>
        <w:rPr>
          <w:noProof/>
        </w:rPr>
        <w:instrText xml:space="preserve"> PAGEREF _Toc154304357 \h </w:instrText>
      </w:r>
      <w:r>
        <w:rPr>
          <w:noProof/>
        </w:rPr>
        <w:fldChar w:fldCharType="separate"/>
      </w:r>
      <w:r>
        <w:rPr>
          <w:noProof/>
        </w:rPr>
        <w:t>51</w:t>
      </w:r>
      <w:r>
        <w:rPr>
          <w:noProof/>
        </w:rPr>
        <w:fldChar w:fldCharType="end"/>
      </w:r>
    </w:p>
    <w:p w:rsidR="00266D73" w14:paraId="560CD560" w14:textId="12DB1AC5">
      <w:pPr>
        <w:pStyle w:val="TOC2"/>
        <w:tabs>
          <w:tab w:val="right" w:leader="dot" w:pos="8296"/>
        </w:tabs>
        <w:rPr>
          <w:noProof/>
        </w:rPr>
      </w:pPr>
      <w:r>
        <w:rPr>
          <w:noProof/>
        </w:rPr>
        <w:t>(三)、安全培训与演练</w:t>
      </w:r>
      <w:r>
        <w:rPr>
          <w:noProof/>
        </w:rPr>
        <w:tab/>
      </w:r>
      <w:r>
        <w:rPr>
          <w:noProof/>
        </w:rPr>
        <w:fldChar w:fldCharType="begin"/>
      </w:r>
      <w:r>
        <w:rPr>
          <w:noProof/>
        </w:rPr>
        <w:instrText xml:space="preserve"> PAGEREF _Toc154304358 \h </w:instrText>
      </w:r>
      <w:r>
        <w:rPr>
          <w:noProof/>
        </w:rPr>
        <w:fldChar w:fldCharType="separate"/>
      </w:r>
      <w:r>
        <w:rPr>
          <w:noProof/>
        </w:rPr>
        <w:t>52</w:t>
      </w:r>
      <w:r>
        <w:rPr>
          <w:noProof/>
        </w:rPr>
        <w:fldChar w:fldCharType="end"/>
      </w:r>
    </w:p>
    <w:p w:rsidR="00266D73" w14:paraId="4562B6AA" w14:textId="482AD5D9">
      <w:pPr>
        <w:pStyle w:val="TOC2"/>
        <w:tabs>
          <w:tab w:val="right" w:leader="dot" w:pos="8296"/>
        </w:tabs>
        <w:rPr>
          <w:noProof/>
        </w:rPr>
      </w:pPr>
      <w:r>
        <w:rPr>
          <w:noProof/>
        </w:rPr>
        <w:t>(四)、事故应急处理与报告</w:t>
      </w:r>
      <w:r>
        <w:rPr>
          <w:noProof/>
        </w:rPr>
        <w:tab/>
      </w:r>
      <w:r>
        <w:rPr>
          <w:noProof/>
        </w:rPr>
        <w:fldChar w:fldCharType="begin"/>
      </w:r>
      <w:r>
        <w:rPr>
          <w:noProof/>
        </w:rPr>
        <w:instrText xml:space="preserve"> PAGEREF _Toc154304359 \h </w:instrText>
      </w:r>
      <w:r>
        <w:rPr>
          <w:noProof/>
        </w:rPr>
        <w:fldChar w:fldCharType="separate"/>
      </w:r>
      <w:r>
        <w:rPr>
          <w:noProof/>
        </w:rPr>
        <w:t>53</w:t>
      </w:r>
      <w:r>
        <w:rPr>
          <w:noProof/>
        </w:rPr>
        <w:fldChar w:fldCharType="end"/>
      </w:r>
    </w:p>
    <w:p w:rsidR="00266D73" w14:paraId="77067C15" w14:textId="700E810A">
      <w:pPr>
        <w:pStyle w:val="TOC1"/>
        <w:tabs>
          <w:tab w:val="right" w:leader="dot" w:pos="8296"/>
        </w:tabs>
        <w:rPr>
          <w:noProof/>
        </w:rPr>
      </w:pPr>
      <w:r>
        <w:rPr>
          <w:noProof/>
        </w:rPr>
        <w:t>十、项目投资情况</w:t>
      </w:r>
      <w:r>
        <w:rPr>
          <w:noProof/>
        </w:rPr>
        <w:tab/>
      </w:r>
      <w:r>
        <w:rPr>
          <w:noProof/>
        </w:rPr>
        <w:fldChar w:fldCharType="begin"/>
      </w:r>
      <w:r>
        <w:rPr>
          <w:noProof/>
        </w:rPr>
        <w:instrText xml:space="preserve"> PAGEREF _Toc154304360 \h </w:instrText>
      </w:r>
      <w:r>
        <w:rPr>
          <w:noProof/>
        </w:rPr>
        <w:fldChar w:fldCharType="separate"/>
      </w:r>
      <w:r>
        <w:rPr>
          <w:noProof/>
        </w:rPr>
        <w:t>54</w:t>
      </w:r>
      <w:r>
        <w:rPr>
          <w:noProof/>
        </w:rPr>
        <w:fldChar w:fldCharType="end"/>
      </w:r>
    </w:p>
    <w:p w:rsidR="00266D73" w14:paraId="4ED33A26" w14:textId="7CE93C53">
      <w:pPr>
        <w:pStyle w:val="TOC2"/>
        <w:tabs>
          <w:tab w:val="right" w:leader="dot" w:pos="8296"/>
        </w:tabs>
        <w:rPr>
          <w:noProof/>
        </w:rPr>
      </w:pPr>
      <w:r>
        <w:rPr>
          <w:noProof/>
        </w:rPr>
        <w:t>(一)、项目总投资估算</w:t>
      </w:r>
      <w:r>
        <w:rPr>
          <w:noProof/>
        </w:rPr>
        <w:tab/>
      </w:r>
      <w:r>
        <w:rPr>
          <w:noProof/>
        </w:rPr>
        <w:fldChar w:fldCharType="begin"/>
      </w:r>
      <w:r>
        <w:rPr>
          <w:noProof/>
        </w:rPr>
        <w:instrText xml:space="preserve"> PAGEREF _Toc154304361 \h </w:instrText>
      </w:r>
      <w:r>
        <w:rPr>
          <w:noProof/>
        </w:rPr>
        <w:fldChar w:fldCharType="separate"/>
      </w:r>
      <w:r>
        <w:rPr>
          <w:noProof/>
        </w:rPr>
        <w:t>54</w:t>
      </w:r>
      <w:r>
        <w:rPr>
          <w:noProof/>
        </w:rPr>
        <w:fldChar w:fldCharType="end"/>
      </w:r>
    </w:p>
    <w:p w:rsidR="00266D73" w14:paraId="186A9BD9" w14:textId="6DD329B2">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_Toc154304362 \h </w:instrText>
      </w:r>
      <w:r>
        <w:rPr>
          <w:noProof/>
        </w:rPr>
        <w:fldChar w:fldCharType="separate"/>
      </w:r>
      <w:r>
        <w:rPr>
          <w:noProof/>
        </w:rPr>
        <w:t>55</w:t>
      </w:r>
      <w:r>
        <w:rPr>
          <w:noProof/>
        </w:rPr>
        <w:fldChar w:fldCharType="end"/>
      </w:r>
    </w:p>
    <w:p w:rsidR="00266D73" w14:paraId="4CE997B7" w14:textId="540C26E3">
      <w:pPr>
        <w:pStyle w:val="TOC1"/>
        <w:tabs>
          <w:tab w:val="right" w:leader="dot" w:pos="8296"/>
        </w:tabs>
        <w:rPr>
          <w:noProof/>
        </w:rPr>
      </w:pPr>
      <w:r>
        <w:rPr>
          <w:noProof/>
        </w:rPr>
        <w:t>十一、外部合作与产业联盟</w:t>
      </w:r>
      <w:r>
        <w:rPr>
          <w:noProof/>
        </w:rPr>
        <w:tab/>
      </w:r>
      <w:r>
        <w:rPr>
          <w:noProof/>
        </w:rPr>
        <w:fldChar w:fldCharType="begin"/>
      </w:r>
      <w:r>
        <w:rPr>
          <w:noProof/>
        </w:rPr>
        <w:instrText xml:space="preserve"> PAGEREF _Toc154304363 \h </w:instrText>
      </w:r>
      <w:r>
        <w:rPr>
          <w:noProof/>
        </w:rPr>
        <w:fldChar w:fldCharType="separate"/>
      </w:r>
      <w:r>
        <w:rPr>
          <w:noProof/>
        </w:rPr>
        <w:t>56</w:t>
      </w:r>
      <w:r>
        <w:rPr>
          <w:noProof/>
        </w:rPr>
        <w:fldChar w:fldCharType="end"/>
      </w:r>
    </w:p>
    <w:p w:rsidR="00266D73" w14:paraId="386E370D" w14:textId="11F99F75">
      <w:pPr>
        <w:pStyle w:val="TOC2"/>
        <w:tabs>
          <w:tab w:val="right" w:leader="dot" w:pos="8296"/>
        </w:tabs>
        <w:rPr>
          <w:noProof/>
        </w:rPr>
      </w:pPr>
      <w:r>
        <w:rPr>
          <w:noProof/>
        </w:rPr>
        <w:t>(一)、行业合作与协作机会</w:t>
      </w:r>
      <w:r>
        <w:rPr>
          <w:noProof/>
        </w:rPr>
        <w:tab/>
      </w:r>
      <w:r>
        <w:rPr>
          <w:noProof/>
        </w:rPr>
        <w:fldChar w:fldCharType="begin"/>
      </w:r>
      <w:r>
        <w:rPr>
          <w:noProof/>
        </w:rPr>
        <w:instrText xml:space="preserve"> PAGEREF _Toc154304364 \h </w:instrText>
      </w:r>
      <w:r>
        <w:rPr>
          <w:noProof/>
        </w:rPr>
        <w:fldChar w:fldCharType="separate"/>
      </w:r>
      <w:r>
        <w:rPr>
          <w:noProof/>
        </w:rPr>
        <w:t>56</w:t>
      </w:r>
      <w:r>
        <w:rPr>
          <w:noProof/>
        </w:rPr>
        <w:fldChar w:fldCharType="end"/>
      </w:r>
    </w:p>
    <w:p w:rsidR="00266D73" w14:paraId="7742B2F4" w14:textId="2440E182">
      <w:pPr>
        <w:pStyle w:val="TOC2"/>
        <w:tabs>
          <w:tab w:val="right" w:leader="dot" w:pos="8296"/>
        </w:tabs>
        <w:rPr>
          <w:noProof/>
        </w:rPr>
      </w:pPr>
      <w:r>
        <w:rPr>
          <w:noProof/>
        </w:rPr>
        <w:t>(二)、参与产业联盟的战略意义</w:t>
      </w:r>
      <w:r>
        <w:rPr>
          <w:noProof/>
        </w:rPr>
        <w:tab/>
      </w:r>
      <w:r>
        <w:rPr>
          <w:noProof/>
        </w:rPr>
        <w:fldChar w:fldCharType="begin"/>
      </w:r>
      <w:r>
        <w:rPr>
          <w:noProof/>
        </w:rPr>
        <w:instrText xml:space="preserve"> PAGEREF _Toc154304365 \h </w:instrText>
      </w:r>
      <w:r>
        <w:rPr>
          <w:noProof/>
        </w:rPr>
        <w:fldChar w:fldCharType="separate"/>
      </w:r>
      <w:r>
        <w:rPr>
          <w:noProof/>
        </w:rPr>
        <w:t>57</w:t>
      </w:r>
      <w:r>
        <w:rPr>
          <w:noProof/>
        </w:rPr>
        <w:fldChar w:fldCharType="end"/>
      </w:r>
    </w:p>
    <w:p w:rsidR="00266D73" w14:paraId="54D8348C" w14:textId="55D3F0E4">
      <w:pPr>
        <w:pStyle w:val="TOC2"/>
        <w:tabs>
          <w:tab w:val="right" w:leader="dot" w:pos="8296"/>
        </w:tabs>
        <w:rPr>
          <w:noProof/>
        </w:rPr>
      </w:pPr>
      <w:r>
        <w:rPr>
          <w:noProof/>
        </w:rPr>
        <w:t>(三)、合作伙伴关系的长期发展规划</w:t>
      </w:r>
      <w:r>
        <w:rPr>
          <w:noProof/>
        </w:rPr>
        <w:tab/>
      </w:r>
      <w:r>
        <w:rPr>
          <w:noProof/>
        </w:rPr>
        <w:fldChar w:fldCharType="begin"/>
      </w:r>
      <w:r>
        <w:rPr>
          <w:noProof/>
        </w:rPr>
        <w:instrText xml:space="preserve"> PAGEREF _Toc154304366 \h </w:instrText>
      </w:r>
      <w:r>
        <w:rPr>
          <w:noProof/>
        </w:rPr>
        <w:fldChar w:fldCharType="separate"/>
      </w:r>
      <w:r>
        <w:rPr>
          <w:noProof/>
        </w:rPr>
        <w:t>57</w:t>
      </w:r>
      <w:r>
        <w:rPr>
          <w:noProof/>
        </w:rPr>
        <w:fldChar w:fldCharType="end"/>
      </w:r>
    </w:p>
    <w:p w:rsidR="00266D73" w14:paraId="0564CD15" w14:textId="2193A16D">
      <w:pPr>
        <w:pStyle w:val="TOC1"/>
        <w:tabs>
          <w:tab w:val="right" w:leader="dot" w:pos="8296"/>
        </w:tabs>
        <w:rPr>
          <w:noProof/>
        </w:rPr>
      </w:pPr>
      <w:r>
        <w:rPr>
          <w:noProof/>
        </w:rPr>
        <w:t>十二、沟通与团队协作</w:t>
      </w:r>
      <w:r>
        <w:rPr>
          <w:noProof/>
        </w:rPr>
        <w:tab/>
      </w:r>
      <w:r>
        <w:rPr>
          <w:noProof/>
        </w:rPr>
        <w:fldChar w:fldCharType="begin"/>
      </w:r>
      <w:r>
        <w:rPr>
          <w:noProof/>
        </w:rPr>
        <w:instrText xml:space="preserve"> PAGEREF _Toc154304367 \h </w:instrText>
      </w:r>
      <w:r>
        <w:rPr>
          <w:noProof/>
        </w:rPr>
        <w:fldChar w:fldCharType="separate"/>
      </w:r>
      <w:r>
        <w:rPr>
          <w:noProof/>
        </w:rPr>
        <w:t>59</w:t>
      </w:r>
      <w:r>
        <w:rPr>
          <w:noProof/>
        </w:rPr>
        <w:fldChar w:fldCharType="end"/>
      </w:r>
    </w:p>
    <w:p w:rsidR="00266D73" w14:paraId="071C5987" w14:textId="55845C2B">
      <w:pPr>
        <w:pStyle w:val="TOC2"/>
        <w:tabs>
          <w:tab w:val="right" w:leader="dot" w:pos="8296"/>
        </w:tabs>
        <w:rPr>
          <w:noProof/>
        </w:rPr>
      </w:pPr>
      <w:r>
        <w:rPr>
          <w:noProof/>
        </w:rPr>
        <w:t>(一)、内部沟通机制</w:t>
      </w:r>
      <w:r>
        <w:rPr>
          <w:noProof/>
        </w:rPr>
        <w:tab/>
      </w:r>
      <w:r>
        <w:rPr>
          <w:noProof/>
        </w:rPr>
        <w:fldChar w:fldCharType="begin"/>
      </w:r>
      <w:r>
        <w:rPr>
          <w:noProof/>
        </w:rPr>
        <w:instrText xml:space="preserve"> PAGEREF _Toc154304368 \h </w:instrText>
      </w:r>
      <w:r>
        <w:rPr>
          <w:noProof/>
        </w:rPr>
        <w:fldChar w:fldCharType="separate"/>
      </w:r>
      <w:r>
        <w:rPr>
          <w:noProof/>
        </w:rPr>
        <w:t>59</w:t>
      </w:r>
      <w:r>
        <w:rPr>
          <w:noProof/>
        </w:rPr>
        <w:fldChar w:fldCharType="end"/>
      </w:r>
    </w:p>
    <w:p w:rsidR="00266D73" w14:paraId="65A33AAD" w14:textId="17FF0A48">
      <w:pPr>
        <w:pStyle w:val="TOC2"/>
        <w:tabs>
          <w:tab w:val="right" w:leader="dot" w:pos="8296"/>
        </w:tabs>
        <w:rPr>
          <w:noProof/>
        </w:rPr>
      </w:pPr>
      <w:r>
        <w:rPr>
          <w:noProof/>
        </w:rPr>
        <w:t>(二)、团队协作工具与平台</w:t>
      </w:r>
      <w:r>
        <w:rPr>
          <w:noProof/>
        </w:rPr>
        <w:tab/>
      </w:r>
      <w:r>
        <w:rPr>
          <w:noProof/>
        </w:rPr>
        <w:fldChar w:fldCharType="begin"/>
      </w:r>
      <w:r>
        <w:rPr>
          <w:noProof/>
        </w:rPr>
        <w:instrText xml:space="preserve"> PAGEREF _Toc154304369 \h </w:instrText>
      </w:r>
      <w:r>
        <w:rPr>
          <w:noProof/>
        </w:rPr>
        <w:fldChar w:fldCharType="separate"/>
      </w:r>
      <w:r>
        <w:rPr>
          <w:noProof/>
        </w:rPr>
        <w:t>60</w:t>
      </w:r>
      <w:r>
        <w:rPr>
          <w:noProof/>
        </w:rPr>
        <w:fldChar w:fldCharType="end"/>
      </w:r>
    </w:p>
    <w:p w:rsidR="00266D73" w14:paraId="420EE640" w14:textId="3741BAC5">
      <w:pPr>
        <w:pStyle w:val="TOC2"/>
        <w:tabs>
          <w:tab w:val="right" w:leader="dot" w:pos="8296"/>
        </w:tabs>
        <w:rPr>
          <w:noProof/>
        </w:rPr>
      </w:pPr>
      <w:r>
        <w:rPr>
          <w:noProof/>
        </w:rPr>
        <w:t>(三)、定期会议与项目更新</w:t>
      </w:r>
      <w:r>
        <w:rPr>
          <w:noProof/>
        </w:rPr>
        <w:tab/>
      </w:r>
      <w:r>
        <w:rPr>
          <w:noProof/>
        </w:rPr>
        <w:fldChar w:fldCharType="begin"/>
      </w:r>
      <w:r>
        <w:rPr>
          <w:noProof/>
        </w:rPr>
        <w:instrText xml:space="preserve"> PAGEREF _Toc154304370 \h </w:instrText>
      </w:r>
      <w:r>
        <w:rPr>
          <w:noProof/>
        </w:rPr>
        <w:fldChar w:fldCharType="separate"/>
      </w:r>
      <w:r>
        <w:rPr>
          <w:noProof/>
        </w:rPr>
        <w:t>61</w:t>
      </w:r>
      <w:r>
        <w:rPr>
          <w:noProof/>
        </w:rPr>
        <w:fldChar w:fldCharType="end"/>
      </w:r>
    </w:p>
    <w:p w:rsidR="00266D73" w14:paraId="50A3F233" w14:textId="37C43EFE">
      <w:pPr>
        <w:pStyle w:val="TOC1"/>
        <w:tabs>
          <w:tab w:val="right" w:leader="dot" w:pos="8296"/>
        </w:tabs>
        <w:rPr>
          <w:noProof/>
        </w:rPr>
      </w:pPr>
      <w:r>
        <w:rPr>
          <w:noProof/>
        </w:rPr>
        <w:t>十三、智能化设备与自动化生产</w:t>
      </w:r>
      <w:r>
        <w:rPr>
          <w:noProof/>
        </w:rPr>
        <w:tab/>
      </w:r>
      <w:r>
        <w:rPr>
          <w:noProof/>
        </w:rPr>
        <w:fldChar w:fldCharType="begin"/>
      </w:r>
      <w:r>
        <w:rPr>
          <w:noProof/>
        </w:rPr>
        <w:instrText xml:space="preserve"> PAGEREF _Toc154304371 \h </w:instrText>
      </w:r>
      <w:r>
        <w:rPr>
          <w:noProof/>
        </w:rPr>
        <w:fldChar w:fldCharType="separate"/>
      </w:r>
      <w:r>
        <w:rPr>
          <w:noProof/>
        </w:rPr>
        <w:t>63</w:t>
      </w:r>
      <w:r>
        <w:rPr>
          <w:noProof/>
        </w:rPr>
        <w:fldChar w:fldCharType="end"/>
      </w:r>
    </w:p>
    <w:p w:rsidR="00266D73" w14:paraId="3C8F7D46" w14:textId="680DB6FA">
      <w:pPr>
        <w:pStyle w:val="TOC2"/>
        <w:tabs>
          <w:tab w:val="right" w:leader="dot" w:pos="8296"/>
        </w:tabs>
        <w:rPr>
          <w:noProof/>
        </w:rPr>
      </w:pPr>
      <w:r>
        <w:rPr>
          <w:noProof/>
        </w:rPr>
        <w:t>(一)、智能化设备引进与应用</w:t>
      </w:r>
      <w:r>
        <w:rPr>
          <w:noProof/>
        </w:rPr>
        <w:tab/>
      </w:r>
      <w:r>
        <w:rPr>
          <w:noProof/>
        </w:rPr>
        <w:fldChar w:fldCharType="begin"/>
      </w:r>
      <w:r>
        <w:rPr>
          <w:noProof/>
        </w:rPr>
        <w:instrText xml:space="preserve"> PAGEREF _Toc154304372 \h </w:instrText>
      </w:r>
      <w:r>
        <w:rPr>
          <w:noProof/>
        </w:rPr>
        <w:fldChar w:fldCharType="separate"/>
      </w:r>
      <w:r>
        <w:rPr>
          <w:noProof/>
        </w:rPr>
        <w:t>63</w:t>
      </w:r>
      <w:r>
        <w:rPr>
          <w:noProof/>
        </w:rPr>
        <w:fldChar w:fldCharType="end"/>
      </w:r>
    </w:p>
    <w:p w:rsidR="00266D73" w14:paraId="67C5ABBC" w14:textId="538DDC2B">
      <w:pPr>
        <w:pStyle w:val="TOC2"/>
        <w:tabs>
          <w:tab w:val="right" w:leader="dot" w:pos="8296"/>
        </w:tabs>
        <w:rPr>
          <w:noProof/>
        </w:rPr>
      </w:pPr>
      <w:r>
        <w:rPr>
          <w:noProof/>
        </w:rPr>
        <w:t>(二)、生产流程自动化与优化</w:t>
      </w:r>
      <w:r>
        <w:rPr>
          <w:noProof/>
        </w:rPr>
        <w:tab/>
      </w:r>
      <w:r>
        <w:rPr>
          <w:noProof/>
        </w:rPr>
        <w:fldChar w:fldCharType="begin"/>
      </w:r>
      <w:r>
        <w:rPr>
          <w:noProof/>
        </w:rPr>
        <w:instrText xml:space="preserve"> PAGEREF _Toc154304373 \h </w:instrText>
      </w:r>
      <w:r>
        <w:rPr>
          <w:noProof/>
        </w:rPr>
        <w:fldChar w:fldCharType="separate"/>
      </w:r>
      <w:r>
        <w:rPr>
          <w:noProof/>
        </w:rPr>
        <w:t>64</w:t>
      </w:r>
      <w:r>
        <w:rPr>
          <w:noProof/>
        </w:rPr>
        <w:fldChar w:fldCharType="end"/>
      </w:r>
    </w:p>
    <w:p w:rsidR="00266D73" w14:paraId="255A4C2D" w14:textId="2D362E54">
      <w:pPr>
        <w:pStyle w:val="TOC2"/>
        <w:tabs>
          <w:tab w:val="right" w:leader="dot" w:pos="8296"/>
        </w:tabs>
        <w:rPr>
          <w:noProof/>
        </w:rPr>
      </w:pPr>
      <w:r>
        <w:rPr>
          <w:noProof/>
        </w:rPr>
        <w:t>(三)、人机协同与工业互联网应用</w:t>
      </w:r>
      <w:r>
        <w:rPr>
          <w:noProof/>
        </w:rPr>
        <w:tab/>
      </w:r>
      <w:r>
        <w:rPr>
          <w:noProof/>
        </w:rPr>
        <w:fldChar w:fldCharType="begin"/>
      </w:r>
      <w:r>
        <w:rPr>
          <w:noProof/>
        </w:rPr>
        <w:instrText xml:space="preserve"> PAGEREF _Toc154304374 \h </w:instrText>
      </w:r>
      <w:r>
        <w:rPr>
          <w:noProof/>
        </w:rPr>
        <w:fldChar w:fldCharType="separate"/>
      </w:r>
      <w:r>
        <w:rPr>
          <w:noProof/>
        </w:rPr>
        <w:t>65</w:t>
      </w:r>
      <w:r>
        <w:rPr>
          <w:noProof/>
        </w:rPr>
        <w:fldChar w:fldCharType="end"/>
      </w:r>
    </w:p>
    <w:p w:rsidR="00266D73" w14:paraId="14291E03" w14:textId="7A890340">
      <w:pPr>
        <w:pStyle w:val="TOC1"/>
        <w:tabs>
          <w:tab w:val="right" w:leader="dot" w:pos="8296"/>
        </w:tabs>
        <w:rPr>
          <w:noProof/>
        </w:rPr>
      </w:pPr>
      <w:r>
        <w:rPr>
          <w:noProof/>
        </w:rPr>
        <w:t>十四、项目危机管理</w:t>
      </w:r>
      <w:r>
        <w:rPr>
          <w:noProof/>
        </w:rPr>
        <w:tab/>
      </w:r>
      <w:r>
        <w:rPr>
          <w:noProof/>
        </w:rPr>
        <w:fldChar w:fldCharType="begin"/>
      </w:r>
      <w:r>
        <w:rPr>
          <w:noProof/>
        </w:rPr>
        <w:instrText xml:space="preserve"> PAGEREF _Toc154304375 \h </w:instrText>
      </w:r>
      <w:r>
        <w:rPr>
          <w:noProof/>
        </w:rPr>
        <w:fldChar w:fldCharType="separate"/>
      </w:r>
      <w:r>
        <w:rPr>
          <w:noProof/>
        </w:rPr>
        <w:t>67</w:t>
      </w:r>
      <w:r>
        <w:rPr>
          <w:noProof/>
        </w:rPr>
        <w:fldChar w:fldCharType="end"/>
      </w:r>
    </w:p>
    <w:p w:rsidR="00266D73" w14:paraId="08710D65" w14:textId="0F6D6EAC">
      <w:pPr>
        <w:pStyle w:val="TOC2"/>
        <w:tabs>
          <w:tab w:val="right" w:leader="dot" w:pos="8296"/>
        </w:tabs>
        <w:rPr>
          <w:noProof/>
        </w:rPr>
      </w:pPr>
      <w:r>
        <w:rPr>
          <w:noProof/>
        </w:rPr>
        <w:t>(一)、危机预警与风险评估</w:t>
      </w:r>
      <w:r>
        <w:rPr>
          <w:noProof/>
        </w:rPr>
        <w:tab/>
      </w:r>
      <w:r>
        <w:rPr>
          <w:noProof/>
        </w:rPr>
        <w:fldChar w:fldCharType="begin"/>
      </w:r>
      <w:r>
        <w:rPr>
          <w:noProof/>
        </w:rPr>
        <w:instrText xml:space="preserve"> PAGEREF _Toc154304376 \h </w:instrText>
      </w:r>
      <w:r>
        <w:rPr>
          <w:noProof/>
        </w:rPr>
        <w:fldChar w:fldCharType="separate"/>
      </w:r>
      <w:r>
        <w:rPr>
          <w:noProof/>
        </w:rPr>
        <w:t>67</w:t>
      </w:r>
      <w:r>
        <w:rPr>
          <w:noProof/>
        </w:rPr>
        <w:fldChar w:fldCharType="end"/>
      </w:r>
    </w:p>
    <w:p w:rsidR="00266D73" w14:paraId="741B86EC" w14:textId="2507C517">
      <w:pPr>
        <w:pStyle w:val="TOC2"/>
        <w:tabs>
          <w:tab w:val="right" w:leader="dot" w:pos="8296"/>
        </w:tabs>
        <w:rPr>
          <w:noProof/>
        </w:rPr>
      </w:pPr>
      <w:r>
        <w:rPr>
          <w:noProof/>
        </w:rPr>
        <w:t>(二)、危机应对预案</w:t>
      </w:r>
      <w:r>
        <w:rPr>
          <w:noProof/>
        </w:rPr>
        <w:tab/>
      </w:r>
      <w:r>
        <w:rPr>
          <w:noProof/>
        </w:rPr>
        <w:fldChar w:fldCharType="begin"/>
      </w:r>
      <w:r>
        <w:rPr>
          <w:noProof/>
        </w:rPr>
        <w:instrText xml:space="preserve"> PAGEREF _Toc154304377 \h </w:instrText>
      </w:r>
      <w:r>
        <w:rPr>
          <w:noProof/>
        </w:rPr>
        <w:fldChar w:fldCharType="separate"/>
      </w:r>
      <w:r>
        <w:rPr>
          <w:noProof/>
        </w:rPr>
        <w:t>68</w:t>
      </w:r>
      <w:r>
        <w:rPr>
          <w:noProof/>
        </w:rPr>
        <w:fldChar w:fldCharType="end"/>
      </w:r>
    </w:p>
    <w:p w:rsidR="00266D73" w14:paraId="5F140484" w14:textId="723567D3">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(三)、危机沟通与公关处理</w:t>
      </w:r>
      <w:r>
        <w:rPr>
          <w:noProof/>
        </w:rPr>
        <w:tab/>
      </w:r>
      <w:r>
        <w:rPr>
          <w:noProof/>
        </w:rPr>
        <w:fldChar w:fldCharType="begin"/>
      </w:r>
      <w:r>
        <w:rPr>
          <w:noProof/>
        </w:rPr>
        <w:instrText xml:space="preserve"> PAGEREF _Toc154304378 \h </w:instrText>
      </w:r>
      <w:r>
        <w:rPr>
          <w:noProof/>
        </w:rPr>
        <w:fldChar w:fldCharType="separate"/>
      </w:r>
      <w:r>
        <w:rPr>
          <w:noProof/>
        </w:rPr>
        <w:t>70</w:t>
      </w:r>
      <w:r>
        <w:rPr>
          <w:noProof/>
        </w:rPr>
        <w:fldChar w:fldCharType="end"/>
      </w:r>
    </w:p>
    <w:p w:rsidR="00266D73" w14:paraId="1DFE34AA" w14:textId="49E9A32A">
      <w:pPr>
        <w:pStyle w:val="TOC1"/>
        <w:tabs>
          <w:tab w:val="right" w:leader="dot" w:pos="8296"/>
        </w:tabs>
        <w:rPr>
          <w:noProof/>
        </w:rPr>
      </w:pPr>
      <w:r>
        <w:rPr>
          <w:noProof/>
        </w:rPr>
        <w:t>十五、品牌建设与市场定位</w:t>
      </w:r>
      <w:r>
        <w:rPr>
          <w:noProof/>
        </w:rPr>
        <w:tab/>
      </w:r>
      <w:r>
        <w:rPr>
          <w:noProof/>
        </w:rPr>
        <w:fldChar w:fldCharType="begin"/>
      </w:r>
      <w:r>
        <w:rPr>
          <w:noProof/>
        </w:rPr>
        <w:instrText xml:space="preserve"> PAGEREF _Toc154304379 \h </w:instrText>
      </w:r>
      <w:r>
        <w:rPr>
          <w:noProof/>
        </w:rPr>
        <w:fldChar w:fldCharType="separate"/>
      </w:r>
      <w:r>
        <w:rPr>
          <w:noProof/>
        </w:rPr>
        <w:t>71</w:t>
      </w:r>
      <w:r>
        <w:rPr>
          <w:noProof/>
        </w:rPr>
        <w:fldChar w:fldCharType="end"/>
      </w:r>
    </w:p>
    <w:p w:rsidR="00266D73" w14:paraId="3C372923" w14:textId="684D68CF">
      <w:pPr>
        <w:pStyle w:val="TOC2"/>
        <w:tabs>
          <w:tab w:val="right" w:leader="dot" w:pos="8296"/>
        </w:tabs>
        <w:rPr>
          <w:noProof/>
        </w:rPr>
      </w:pPr>
      <w:r>
        <w:rPr>
          <w:noProof/>
        </w:rPr>
        <w:t>(一)、品牌策略与形象塑造</w:t>
      </w:r>
      <w:r>
        <w:rPr>
          <w:noProof/>
        </w:rPr>
        <w:tab/>
      </w:r>
      <w:r>
        <w:rPr>
          <w:noProof/>
        </w:rPr>
        <w:fldChar w:fldCharType="begin"/>
      </w:r>
      <w:r>
        <w:rPr>
          <w:noProof/>
        </w:rPr>
        <w:instrText xml:space="preserve"> PAGEREF _Toc154304380 \h </w:instrText>
      </w:r>
      <w:r>
        <w:rPr>
          <w:noProof/>
        </w:rPr>
        <w:fldChar w:fldCharType="separate"/>
      </w:r>
      <w:r>
        <w:rPr>
          <w:noProof/>
        </w:rPr>
        <w:t>71</w:t>
      </w:r>
      <w:r>
        <w:rPr>
          <w:noProof/>
        </w:rPr>
        <w:fldChar w:fldCharType="end"/>
      </w:r>
    </w:p>
    <w:p w:rsidR="00266D73" w14:paraId="2B31F337" w14:textId="30A5FD53">
      <w:pPr>
        <w:pStyle w:val="TOC2"/>
        <w:tabs>
          <w:tab w:val="right" w:leader="dot" w:pos="8296"/>
        </w:tabs>
        <w:rPr>
          <w:noProof/>
        </w:rPr>
      </w:pPr>
      <w:r>
        <w:rPr>
          <w:noProof/>
        </w:rPr>
        <w:t>(二)、市场定位与差异化竞争</w:t>
      </w:r>
      <w:r>
        <w:rPr>
          <w:noProof/>
        </w:rPr>
        <w:tab/>
      </w:r>
      <w:r>
        <w:rPr>
          <w:noProof/>
        </w:rPr>
        <w:fldChar w:fldCharType="begin"/>
      </w:r>
      <w:r>
        <w:rPr>
          <w:noProof/>
        </w:rPr>
        <w:instrText xml:space="preserve"> PAGEREF _Toc154304381 \h </w:instrText>
      </w:r>
      <w:r>
        <w:rPr>
          <w:noProof/>
        </w:rPr>
        <w:fldChar w:fldCharType="separate"/>
      </w:r>
      <w:r>
        <w:rPr>
          <w:noProof/>
        </w:rPr>
        <w:t>72</w:t>
      </w:r>
      <w:r>
        <w:rPr>
          <w:noProof/>
        </w:rPr>
        <w:fldChar w:fldCharType="end"/>
      </w:r>
    </w:p>
    <w:p w:rsidR="00266D73" w14:paraId="364C541B" w14:textId="4A6E6CBA">
      <w:pPr>
        <w:pStyle w:val="TOC2"/>
        <w:tabs>
          <w:tab w:val="right" w:leader="dot" w:pos="8296"/>
        </w:tabs>
        <w:rPr>
          <w:noProof/>
        </w:rPr>
      </w:pPr>
      <w:r>
        <w:rPr>
          <w:noProof/>
        </w:rPr>
        <w:t>(三)、品牌推广与营销活动</w:t>
      </w:r>
      <w:r>
        <w:rPr>
          <w:noProof/>
        </w:rPr>
        <w:tab/>
      </w:r>
      <w:r>
        <w:rPr>
          <w:noProof/>
        </w:rPr>
        <w:fldChar w:fldCharType="begin"/>
      </w:r>
      <w:r>
        <w:rPr>
          <w:noProof/>
        </w:rPr>
        <w:instrText xml:space="preserve"> PAGEREF _Toc154304382 \h </w:instrText>
      </w:r>
      <w:r>
        <w:rPr>
          <w:noProof/>
        </w:rPr>
        <w:fldChar w:fldCharType="separate"/>
      </w:r>
      <w:r>
        <w:rPr>
          <w:noProof/>
        </w:rPr>
        <w:t>73</w:t>
      </w:r>
      <w:r>
        <w:rPr>
          <w:noProof/>
        </w:rPr>
        <w:fldChar w:fldCharType="end"/>
      </w:r>
    </w:p>
    <w:p w:rsidR="00266D73" w:rsidP="00266D73" w14:paraId="6E69754A" w14:textId="29436275">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266D73" w:rsidP="00266D73" w14:paraId="01549E2C" w14:textId="608BCDF7">
      <w:pPr>
        <w:pStyle w:val="Heading1"/>
        <w:jc w:val="center"/>
        <w:rPr>
          <w:rFonts w:hint="eastAsia"/>
        </w:rPr>
      </w:pPr>
      <w:bookmarkStart w:id="0" w:name="_Toc154304314"/>
      <w:r w:rsidRPr="00266D73">
        <w:rPr>
          <w:rFonts w:hint="eastAsia"/>
        </w:rPr>
        <w:t>序言</w:t>
      </w:r>
      <w:bookmarkEnd w:id="0"/>
    </w:p>
    <w:p w:rsidR="00266D73" w:rsidP="00266D73" w14:paraId="3400713B" w14:textId="1004C6BE">
      <w:pPr>
        <w:ind w:firstLine="560" w:firstLineChars="200"/>
        <w:rPr>
          <w:rFonts w:ascii="仿宋" w:eastAsia="仿宋"/>
          <w:sz w:val="28"/>
        </w:rPr>
      </w:pPr>
      <w:r w:rsidRPr="00266D73">
        <w:rPr>
          <w:rFonts w:ascii="仿宋" w:eastAsia="仿宋"/>
          <w:sz w:val="28"/>
        </w:rPr>
        <w:t>ZA系列甲苯歧化催化剂项目立项报告旨在对所提议的项目的可行性、必要性及其预期成果进行全面而详尽的分析。报告编制依循严格的行业标准，从项目的宏观背景、市场分析、技术实施路径、经济效益预测、社会价值、风险评估与应对措施等多个维度提出综合考量。本报告内容仅供审阅者评估项目的整体框架与投资方向，不可作为商业用途，只用作学习交流。</w:t>
      </w:r>
    </w:p>
    <w:p w:rsidR="00266D73" w:rsidP="00266D73" w14:paraId="6B565D7A" w14:textId="6B4D09E1">
      <w:pPr>
        <w:pStyle w:val="Heading1"/>
        <w:rPr>
          <w:rFonts w:hint="eastAsia"/>
        </w:rPr>
      </w:pPr>
      <w:bookmarkStart w:id="1" w:name="_Toc154304315"/>
      <w:r w:rsidRPr="00266D73">
        <w:rPr>
          <w:rFonts w:hint="eastAsia"/>
        </w:rPr>
        <w:t>一、工艺技术</w:t>
      </w:r>
      <w:bookmarkEnd w:id="1"/>
    </w:p>
    <w:p w:rsidR="00266D73" w:rsidP="00266D73" w14:paraId="3C35EC2F" w14:textId="7BB2984B">
      <w:pPr>
        <w:pStyle w:val="Heading2"/>
      </w:pPr>
      <w:bookmarkStart w:id="2" w:name="_Toc154304316"/>
      <w:r w:rsidRPr="00266D73">
        <w:t>(一)、原辅材料采购及管理</w:t>
      </w:r>
      <w:bookmarkEnd w:id="2"/>
    </w:p>
    <w:p w:rsidR="00266D73" w:rsidRPr="00266D73" w:rsidP="00266D73" w14:paraId="722D7E57" w14:textId="77777777">
      <w:pPr>
        <w:ind w:firstLine="560" w:firstLineChars="200"/>
        <w:rPr>
          <w:rFonts w:ascii="仿宋" w:eastAsia="仿宋" w:hAnsi="仿宋"/>
          <w:sz w:val="28"/>
        </w:rPr>
      </w:pPr>
      <w:r w:rsidRPr="00266D73">
        <w:rPr>
          <w:rFonts w:ascii="仿宋" w:eastAsia="仿宋" w:hAnsi="仿宋"/>
          <w:sz w:val="28"/>
        </w:rPr>
        <w:t>1. 采购方面：</w:t>
      </w:r>
    </w:p>
    <w:p w:rsidR="00266D73" w:rsidRPr="00266D73" w:rsidP="00266D73" w14:paraId="137D1585" w14:textId="77777777">
      <w:pPr>
        <w:ind w:firstLine="560" w:firstLineChars="200"/>
        <w:rPr>
          <w:rFonts w:ascii="仿宋" w:eastAsia="仿宋" w:hAnsi="仿宋"/>
          <w:sz w:val="28"/>
        </w:rPr>
      </w:pPr>
      <w:r w:rsidRPr="00266D73">
        <w:rPr>
          <w:rFonts w:ascii="仿宋" w:eastAsia="仿宋" w:hAnsi="仿宋" w:hint="eastAsia"/>
          <w:sz w:val="28"/>
        </w:rPr>
        <w:t>在原辅材料采购方面，关键决策和有效管理是确保生产链条顺畅运转的基础。以下是采购方面的关键策略：</w:t>
      </w:r>
    </w:p>
    <w:p w:rsidR="00266D73" w:rsidRPr="00266D73" w:rsidP="00266D73" w14:paraId="217C5692" w14:textId="77777777">
      <w:pPr>
        <w:ind w:firstLine="560" w:firstLineChars="200"/>
        <w:rPr>
          <w:rFonts w:ascii="仿宋" w:eastAsia="仿宋" w:hAnsi="仿宋"/>
          <w:sz w:val="28"/>
        </w:rPr>
      </w:pPr>
      <w:r w:rsidRPr="00266D73">
        <w:rPr>
          <w:rFonts w:ascii="仿宋" w:eastAsia="仿宋" w:hAnsi="仿宋"/>
          <w:sz w:val="28"/>
        </w:rPr>
        <w:t>1.1 供应商选择和评估：</w:t>
      </w:r>
    </w:p>
    <w:p w:rsidR="00266D73" w:rsidRPr="00266D73" w:rsidP="00266D73" w14:paraId="4DBF3327" w14:textId="77777777">
      <w:pPr>
        <w:ind w:firstLine="560" w:firstLineChars="200"/>
        <w:rPr>
          <w:rFonts w:ascii="仿宋" w:eastAsia="仿宋" w:hAnsi="仿宋"/>
          <w:sz w:val="28"/>
        </w:rPr>
      </w:pPr>
      <w:r w:rsidRPr="00266D73">
        <w:rPr>
          <w:rFonts w:ascii="仿宋" w:eastAsia="仿宋" w:hAnsi="仿宋" w:hint="eastAsia"/>
          <w:sz w:val="28"/>
        </w:rPr>
        <w:t>多元化供应链是降低风险的关键。建立多元化的供应链，降低对单一供应源的依赖。同时，通过制定供应商评估标准，综合考虑质量、可靠性、交货时间和价格等因素，选择最符合需求的供应商。</w:t>
      </w:r>
    </w:p>
    <w:p w:rsidR="00266D73" w:rsidRPr="00266D73" w:rsidP="00266D73" w14:paraId="7943254C" w14:textId="77777777">
      <w:pPr>
        <w:ind w:firstLine="560" w:firstLineChars="200"/>
        <w:rPr>
          <w:rFonts w:ascii="仿宋" w:eastAsia="仿宋" w:hAnsi="仿宋"/>
          <w:sz w:val="28"/>
        </w:rPr>
      </w:pPr>
      <w:r w:rsidRPr="00266D73">
        <w:rPr>
          <w:rFonts w:ascii="仿宋" w:eastAsia="仿宋" w:hAnsi="仿宋"/>
          <w:sz w:val="28"/>
        </w:rPr>
        <w:t>1.2 价格谈判和合同管理：</w:t>
      </w:r>
    </w:p>
    <w:p w:rsidR="00266D73" w:rsidRPr="00266D73" w:rsidP="00266D73" w14:paraId="116E1A4C"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p>
    <w:p w:rsidR="00266D73" w:rsidRPr="00266D73" w:rsidP="00266D73" w14:textId="77777777">
      <w:pPr>
        <w:ind w:firstLine="560" w:firstLineChars="200"/>
        <w:rPr>
          <w:rFonts w:ascii="仿宋" w:eastAsia="仿宋" w:hAnsi="仿宋"/>
          <w:sz w:val="28"/>
        </w:rPr>
      </w:pPr>
      <w:r w:rsidRPr="00266D73">
        <w:rPr>
          <w:rFonts w:ascii="仿宋" w:eastAsia="仿宋" w:hAnsi="仿宋" w:hint="eastAsia"/>
          <w:sz w:val="28"/>
        </w:rPr>
        <w:t>有效的价格谈判对降低成本至关重要。企业应积极谈判以获取竞争性价格，并建立清晰的合同条款，包括质量标准、交货期、付款条款等，以规范供应关系，降低后期纠纷的风险。</w:t>
      </w:r>
    </w:p>
    <w:p w:rsidR="00266D73" w:rsidRPr="00266D73" w:rsidP="00266D73" w14:paraId="7D299BB4" w14:textId="77777777">
      <w:pPr>
        <w:ind w:firstLine="560" w:firstLineChars="200"/>
        <w:rPr>
          <w:rFonts w:ascii="仿宋" w:eastAsia="仿宋" w:hAnsi="仿宋"/>
          <w:sz w:val="28"/>
        </w:rPr>
      </w:pPr>
      <w:r w:rsidRPr="00266D73">
        <w:rPr>
          <w:rFonts w:ascii="仿宋" w:eastAsia="仿宋" w:hAnsi="仿宋"/>
          <w:sz w:val="28"/>
        </w:rPr>
        <w:t>1.3 库存管理和物流优化：</w:t>
      </w:r>
    </w:p>
    <w:p w:rsidR="00266D73" w:rsidRPr="00266D73" w:rsidP="00266D73" w14:paraId="1D7A57FD" w14:textId="77777777">
      <w:pPr>
        <w:ind w:firstLine="560" w:firstLineChars="200"/>
        <w:rPr>
          <w:rFonts w:ascii="仿宋" w:eastAsia="仿宋" w:hAnsi="仿宋"/>
          <w:sz w:val="28"/>
        </w:rPr>
      </w:pPr>
      <w:r w:rsidRPr="00266D73">
        <w:rPr>
          <w:rFonts w:ascii="仿宋" w:eastAsia="仿宋" w:hAnsi="仿宋" w:hint="eastAsia"/>
          <w:sz w:val="28"/>
        </w:rPr>
        <w:t>科学的库存管理有助于提高资金利用效率。企业应确保准确的库存控制，避免库存过多或过少。同时，通过优化物流流程，降低运输成本，保障原辅材料及时到达生产现场。</w:t>
      </w:r>
    </w:p>
    <w:p w:rsidR="00266D73" w:rsidRPr="00266D73" w:rsidP="00266D73" w14:paraId="618BAED3" w14:textId="77777777">
      <w:pPr>
        <w:ind w:firstLine="560" w:firstLineChars="200"/>
        <w:rPr>
          <w:rFonts w:ascii="仿宋" w:eastAsia="仿宋" w:hAnsi="仿宋"/>
          <w:sz w:val="28"/>
        </w:rPr>
      </w:pPr>
      <w:r w:rsidRPr="00266D73">
        <w:rPr>
          <w:rFonts w:ascii="仿宋" w:eastAsia="仿宋" w:hAnsi="仿宋"/>
          <w:sz w:val="28"/>
        </w:rPr>
        <w:t>2. 管理方面：</w:t>
      </w:r>
    </w:p>
    <w:p w:rsidR="00266D73" w:rsidRPr="00266D73" w:rsidP="00266D73" w14:paraId="79AD8A7D" w14:textId="77777777">
      <w:pPr>
        <w:ind w:firstLine="560" w:firstLineChars="200"/>
        <w:rPr>
          <w:rFonts w:ascii="仿宋" w:eastAsia="仿宋" w:hAnsi="仿宋"/>
          <w:sz w:val="28"/>
        </w:rPr>
      </w:pPr>
      <w:r w:rsidRPr="00266D73">
        <w:rPr>
          <w:rFonts w:ascii="仿宋" w:eastAsia="仿宋" w:hAnsi="仿宋" w:hint="eastAsia"/>
          <w:sz w:val="28"/>
        </w:rPr>
        <w:t>原辅材料的管理涉及到质量、透明度、风险等多个方面，对整个生产链的顺畅运作有着深远的影响。以下是管理方面的重要策略：</w:t>
      </w:r>
    </w:p>
    <w:p w:rsidR="00266D73" w:rsidRPr="00266D73" w:rsidP="00266D73" w14:paraId="487F8DFE" w14:textId="77777777">
      <w:pPr>
        <w:ind w:firstLine="560" w:firstLineChars="200"/>
        <w:rPr>
          <w:rFonts w:ascii="仿宋" w:eastAsia="仿宋" w:hAnsi="仿宋"/>
          <w:sz w:val="28"/>
        </w:rPr>
      </w:pPr>
      <w:r w:rsidRPr="00266D73">
        <w:rPr>
          <w:rFonts w:ascii="仿宋" w:eastAsia="仿宋" w:hAnsi="仿宋"/>
          <w:sz w:val="28"/>
        </w:rPr>
        <w:t>2.1 质量控制：</w:t>
      </w:r>
    </w:p>
    <w:p w:rsidR="00266D73" w:rsidRPr="00266D73" w:rsidP="00266D73" w14:paraId="71297AD1" w14:textId="77777777">
      <w:pPr>
        <w:ind w:firstLine="560" w:firstLineChars="200"/>
        <w:rPr>
          <w:rFonts w:ascii="仿宋" w:eastAsia="仿宋" w:hAnsi="仿宋"/>
          <w:sz w:val="28"/>
        </w:rPr>
      </w:pPr>
      <w:r w:rsidRPr="00266D73">
        <w:rPr>
          <w:rFonts w:ascii="仿宋" w:eastAsia="仿宋" w:hAnsi="仿宋" w:hint="eastAsia"/>
          <w:sz w:val="28"/>
        </w:rPr>
        <w:t>质量控制是确保最终产品质量的基础。企业应建立明确的质量标准，并对供应商提供的原辅材料进行严格检验，以确保符合产品生产要求，并推动质量的持续改进。</w:t>
      </w:r>
    </w:p>
    <w:p w:rsidR="00266D73" w:rsidRPr="00266D73" w:rsidP="00266D73" w14:paraId="0B0BEDFC" w14:textId="77777777">
      <w:pPr>
        <w:ind w:firstLine="560" w:firstLineChars="200"/>
        <w:rPr>
          <w:rFonts w:ascii="仿宋" w:eastAsia="仿宋" w:hAnsi="仿宋"/>
          <w:sz w:val="28"/>
        </w:rPr>
      </w:pPr>
      <w:r w:rsidRPr="00266D73">
        <w:rPr>
          <w:rFonts w:ascii="仿宋" w:eastAsia="仿宋" w:hAnsi="仿宋"/>
          <w:sz w:val="28"/>
        </w:rPr>
        <w:t>2.2 可追溯性和透明度：</w:t>
      </w:r>
    </w:p>
    <w:p w:rsidR="00266D73" w:rsidRPr="00266D73" w:rsidP="00266D73" w14:paraId="493B0704" w14:textId="77777777">
      <w:pPr>
        <w:ind w:firstLine="560" w:firstLineChars="200"/>
        <w:rPr>
          <w:rFonts w:ascii="仿宋" w:eastAsia="仿宋" w:hAnsi="仿宋"/>
          <w:sz w:val="28"/>
        </w:rPr>
      </w:pPr>
      <w:r w:rsidRPr="00266D73">
        <w:rPr>
          <w:rFonts w:ascii="仿宋" w:eastAsia="仿宋" w:hAnsi="仿宋" w:hint="eastAsia"/>
          <w:sz w:val="28"/>
        </w:rPr>
        <w:t>建立原材料追溯系统是确保产品质量和合规性的有效手段。同时，与供应商建立透明的合作关系，分享信息，共同解决潜在问题，提高合作效率。</w:t>
      </w:r>
    </w:p>
    <w:p w:rsidR="00266D73" w:rsidRPr="00266D73" w:rsidP="00266D73" w14:paraId="3BFD647E" w14:textId="77777777">
      <w:pPr>
        <w:ind w:firstLine="560" w:firstLineChars="200"/>
        <w:rPr>
          <w:rFonts w:ascii="仿宋" w:eastAsia="仿宋" w:hAnsi="仿宋"/>
          <w:sz w:val="28"/>
        </w:rPr>
      </w:pPr>
      <w:r w:rsidRPr="00266D73">
        <w:rPr>
          <w:rFonts w:ascii="仿宋" w:eastAsia="仿宋" w:hAnsi="仿宋"/>
          <w:sz w:val="28"/>
        </w:rPr>
        <w:t>2.3 风险管理：</w:t>
      </w:r>
    </w:p>
    <w:p w:rsidR="00266D73" w:rsidRPr="00266D73" w:rsidP="00266D73" w14:paraId="556D58AF" w14:textId="77777777">
      <w:pPr>
        <w:ind w:firstLine="560" w:firstLineChars="200"/>
        <w:rPr>
          <w:rFonts w:ascii="仿宋" w:eastAsia="仿宋" w:hAnsi="仿宋"/>
          <w:sz w:val="28"/>
        </w:rPr>
      </w:pPr>
      <w:r w:rsidRPr="00266D73">
        <w:rPr>
          <w:rFonts w:ascii="仿宋" w:eastAsia="仿宋" w:hAnsi="仿宋" w:hint="eastAsia"/>
          <w:sz w:val="28"/>
        </w:rPr>
        <w:t>风险管理涉及供应链中断、价格波动等多个方面。企业应定期进行供应链风险评估，制定备用计划，以应对潜在的供应链风险，确保生产的可持续运作。</w:t>
      </w:r>
    </w:p>
    <w:p w:rsidR="00266D73" w:rsidRPr="00266D73" w:rsidP="00266D73" w14:paraId="3A2670DA" w14:textId="77777777">
      <w:pPr>
        <w:ind w:firstLine="560" w:firstLineChars="200"/>
        <w:rPr>
          <w:rFonts w:ascii="仿宋" w:eastAsia="仿宋" w:hAnsi="仿宋"/>
          <w:sz w:val="28"/>
        </w:rPr>
      </w:pPr>
      <w:r w:rsidRPr="00266D73">
        <w:rPr>
          <w:rFonts w:ascii="仿宋" w:eastAsia="仿宋" w:hAnsi="仿宋"/>
          <w:sz w:val="28"/>
        </w:rPr>
        <w:t>2.4 成本控制和效率提升：</w:t>
      </w:r>
    </w:p>
    <w:p w:rsidR="00266D73" w:rsidRPr="00266D73" w:rsidP="00266D73" w14:paraId="40746B07"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266D73" w:rsidRPr="00266D73" w:rsidP="00266D73" w14:textId="77777777">
      <w:pPr>
        <w:ind w:firstLine="560" w:firstLineChars="200"/>
        <w:rPr>
          <w:rFonts w:ascii="仿宋" w:eastAsia="仿宋" w:hAnsi="仿宋"/>
          <w:sz w:val="28"/>
        </w:rPr>
      </w:pPr>
      <w:r w:rsidRPr="00266D73">
        <w:rPr>
          <w:rFonts w:ascii="仿宋" w:eastAsia="仿宋" w:hAnsi="仿宋" w:hint="eastAsia"/>
          <w:sz w:val="28"/>
        </w:rPr>
        <w:t>通过成本控制工具和效率提升措施，企业可以在原辅材料管理中实现双赢。优化生产流程，提高原辅材料利用率，降低浪费，从而提</w:t>
      </w:r>
      <w:r w:rsidRPr="00266D73">
        <w:rPr>
          <w:rFonts w:ascii="仿宋" w:eastAsia="仿宋" w:hAnsi="仿宋" w:hint="eastAsia"/>
          <w:sz w:val="28"/>
        </w:rPr>
        <w:t>高生产效率和竞争力。</w:t>
      </w:r>
    </w:p>
    <w:p w:rsidR="00266D73" w:rsidP="00266D73" w14:paraId="6CD6153F" w14:textId="649E9C28">
      <w:pPr>
        <w:ind w:firstLine="560" w:firstLineChars="200"/>
        <w:rPr>
          <w:rFonts w:ascii="仿宋" w:eastAsia="仿宋" w:hAnsi="仿宋" w:hint="eastAsia"/>
          <w:sz w:val="28"/>
        </w:rPr>
      </w:pPr>
      <w:r w:rsidRPr="00266D73">
        <w:rPr>
          <w:rFonts w:ascii="仿宋" w:eastAsia="仿宋" w:hAnsi="仿宋" w:hint="eastAsia"/>
          <w:sz w:val="28"/>
        </w:rPr>
        <w:t>综合而言，科学合理的采购策略和有效的管理手段是确保原辅材料供应链高效稳定运作的关键。企业通过综合考虑质量、价格、风险和效率等因素，可以更好地应对市场的变化，确保生产的顺畅和竞争力的提升。</w:t>
      </w:r>
    </w:p>
    <w:p w:rsidR="00266D73" w:rsidP="00266D73" w14:paraId="3E473930" w14:textId="4D69BDCE">
      <w:pPr>
        <w:pStyle w:val="Heading2"/>
      </w:pPr>
      <w:bookmarkStart w:id="3" w:name="_Toc154304317"/>
      <w:r w:rsidRPr="00266D73">
        <w:t>(二)、技术管理特点</w:t>
      </w:r>
      <w:bookmarkEnd w:id="3"/>
    </w:p>
    <w:p w:rsidR="00266D73" w:rsidRPr="00266D73" w:rsidP="00266D73" w14:paraId="138A7AD3" w14:textId="77777777">
      <w:pPr>
        <w:ind w:firstLine="560" w:firstLineChars="200"/>
        <w:rPr>
          <w:rFonts w:ascii="仿宋" w:eastAsia="仿宋" w:hAnsi="仿宋"/>
          <w:sz w:val="28"/>
        </w:rPr>
      </w:pPr>
      <w:r w:rsidRPr="00266D73">
        <w:rPr>
          <w:rFonts w:ascii="仿宋" w:eastAsia="仿宋" w:hAnsi="仿宋" w:hint="eastAsia"/>
          <w:sz w:val="28"/>
        </w:rPr>
        <w:t>技术管理是一种全面的管理形式，其核心目标是有效地组织、规划、控制和优化技术资源，以达到组织的业务目标。其特点如下：</w:t>
      </w:r>
    </w:p>
    <w:p w:rsidR="00266D73" w:rsidRPr="00266D73" w:rsidP="00266D73" w14:paraId="257DF9C0" w14:textId="77777777">
      <w:pPr>
        <w:ind w:firstLine="560" w:firstLineChars="200"/>
        <w:rPr>
          <w:rFonts w:ascii="仿宋" w:eastAsia="仿宋" w:hAnsi="仿宋"/>
          <w:sz w:val="28"/>
        </w:rPr>
      </w:pPr>
      <w:r w:rsidRPr="00266D73">
        <w:rPr>
          <w:rFonts w:ascii="仿宋" w:eastAsia="仿宋" w:hAnsi="仿宋" w:hint="eastAsia"/>
          <w:sz w:val="28"/>
        </w:rPr>
        <w:t>技术管理将技术视为组织成功的关键要素，致力于最大程度地发挥技术在业务和创新方面的作用。这不仅包括技术的开发，还包括技术应用、技术创新、技术标准和技术人才培养等多个领域。技术管理在组织中的角色涉及多个职能和部门，具有综合性和交叉性。</w:t>
      </w:r>
    </w:p>
    <w:p w:rsidR="00266D73" w:rsidRPr="00266D73" w:rsidP="00266D73" w14:paraId="01C8CCBA" w14:textId="77777777">
      <w:pPr>
        <w:ind w:firstLine="560" w:firstLineChars="200"/>
        <w:rPr>
          <w:rFonts w:ascii="仿宋" w:eastAsia="仿宋" w:hAnsi="仿宋"/>
          <w:sz w:val="28"/>
        </w:rPr>
      </w:pPr>
      <w:r w:rsidRPr="00266D73">
        <w:rPr>
          <w:rFonts w:ascii="仿宋" w:eastAsia="仿宋" w:hAnsi="仿宋" w:hint="eastAsia"/>
          <w:sz w:val="28"/>
        </w:rPr>
        <w:t>技术管理是组织实现创新的关键推动力。通过引入新技术、新工艺和新方法，它促使组织不断适应变化，并在市场竞争中保持竞争优势。然而，技术管理同时需要处理与技术相关的各种风险，包括技术开发的不确定性和技术更新的迭代速度。</w:t>
      </w:r>
    </w:p>
    <w:p w:rsidR="00266D73" w:rsidRPr="00266D73" w:rsidP="00266D73" w14:paraId="096902DF"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266D73">
        <w:rPr>
          <w:rFonts w:ascii="仿宋" w:eastAsia="仿宋" w:hAnsi="仿宋" w:hint="eastAsia"/>
          <w:sz w:val="28"/>
        </w:rPr>
        <w:t>这种管理形式是信息驱动的，依赖于数据和信息的获取、分析和应用。这包括市场趋势、技术趋势、客户需求等方面的信息。同时，技术管理需要与组织的战略目标相一致，确保技术的应用能够支持组织的长期发展。</w:t>
      </w:r>
    </w:p>
    <w:p w:rsidR="00266D73" w:rsidRPr="00266D73" w:rsidP="00266D73" w14:paraId="7D3C3B06" w14:textId="77777777">
      <w:pPr>
        <w:ind w:firstLine="560" w:firstLineChars="200"/>
        <w:rPr>
          <w:rFonts w:ascii="仿宋" w:eastAsia="仿宋" w:hAnsi="仿宋"/>
          <w:sz w:val="28"/>
        </w:rPr>
      </w:pPr>
      <w:r w:rsidRPr="00266D73">
        <w:rPr>
          <w:rFonts w:ascii="仿宋" w:eastAsia="仿宋" w:hAnsi="仿宋" w:hint="eastAsia"/>
          <w:sz w:val="28"/>
        </w:rPr>
        <w:t>技术管理需要关注技术人才的培养、吸引和留任。有效的技术管</w:t>
      </w:r>
      <w:r w:rsidRPr="00266D73">
        <w:rPr>
          <w:rFonts w:ascii="仿宋" w:eastAsia="仿宋" w:hAnsi="仿宋" w:hint="eastAsia"/>
          <w:sz w:val="28"/>
        </w:rPr>
        <w:t>理团队需要具备跨学科的综合能力，以适应不断变化的技术环境。此外，它还需考虑技术的生命周期，包括技术的引入、应用、更新和淘汰，以确保技术的长期可持续性。</w:t>
      </w:r>
    </w:p>
    <w:p w:rsidR="00266D73" w:rsidP="00266D73" w14:paraId="51B6493A" w14:textId="4DAFDE98">
      <w:pPr>
        <w:ind w:firstLine="560" w:firstLineChars="200"/>
        <w:rPr>
          <w:rFonts w:ascii="仿宋" w:eastAsia="仿宋" w:hAnsi="仿宋" w:hint="eastAsia"/>
          <w:sz w:val="28"/>
        </w:rPr>
      </w:pPr>
      <w:r w:rsidRPr="00266D73">
        <w:rPr>
          <w:rFonts w:ascii="仿宋" w:eastAsia="仿宋" w:hAnsi="仿宋" w:hint="eastAsia"/>
          <w:sz w:val="28"/>
        </w:rPr>
        <w:t>在技术管理中，合规性和伦理标准同样至关重要。技术管理需要考虑技术应用过程中的法规遵循和伦理标准，确保技术的应用不违反相关法规，并具有社会责任感。这种全面性的管理形式使技术管理成为组织创新和竞争力提升的关键因素，维持组织在技术竞争中的领先地位。</w:t>
      </w:r>
    </w:p>
    <w:p w:rsidR="00266D73" w:rsidP="00266D73" w14:paraId="3BD5DA1C" w14:textId="161D33F9">
      <w:pPr>
        <w:pStyle w:val="Heading2"/>
      </w:pPr>
      <w:bookmarkStart w:id="4" w:name="_Toc154304318"/>
      <w:r w:rsidRPr="00266D73">
        <w:t>(三)、项目工艺技术设计方案</w:t>
      </w:r>
      <w:bookmarkEnd w:id="4"/>
    </w:p>
    <w:p w:rsidR="00266D73" w:rsidRPr="00266D73" w:rsidP="00266D73" w14:paraId="41C1F636" w14:textId="77777777">
      <w:pPr>
        <w:ind w:firstLine="560" w:firstLineChars="200"/>
        <w:rPr>
          <w:rFonts w:ascii="仿宋" w:eastAsia="仿宋" w:hAnsi="仿宋"/>
          <w:sz w:val="28"/>
        </w:rPr>
      </w:pPr>
      <w:r w:rsidRPr="00266D73">
        <w:rPr>
          <w:rFonts w:ascii="仿宋" w:eastAsia="仿宋" w:hAnsi="仿宋" w:hint="eastAsia"/>
          <w:sz w:val="28"/>
        </w:rPr>
        <w:t>项目工艺技术设计方案是确保项目成功实施的关键元素。其特点如下：</w:t>
      </w:r>
    </w:p>
    <w:p w:rsidR="00266D73" w:rsidRPr="00266D73" w:rsidP="00266D73" w14:paraId="7692464E" w14:textId="77777777">
      <w:pPr>
        <w:ind w:firstLine="560" w:firstLineChars="200"/>
        <w:rPr>
          <w:rFonts w:ascii="仿宋" w:eastAsia="仿宋" w:hAnsi="仿宋"/>
          <w:sz w:val="28"/>
        </w:rPr>
      </w:pPr>
      <w:r w:rsidRPr="00266D73">
        <w:rPr>
          <w:rFonts w:ascii="仿宋" w:eastAsia="仿宋" w:hAnsi="仿宋" w:hint="eastAsia"/>
          <w:sz w:val="28"/>
        </w:rPr>
        <w:t>工艺技术设计方案将</w:t>
      </w:r>
      <w:r w:rsidRPr="00266D73">
        <w:rPr>
          <w:rFonts w:ascii="仿宋" w:eastAsia="仿宋" w:hAnsi="仿宋"/>
          <w:sz w:val="28"/>
        </w:rPr>
        <w:t>ZA系列甲苯歧化催化剂项目的成功与技术的应用直接联系，旨在通过科学的工艺设计实现生产过程的高效性和可持续性。这种设计方案的综合性涵盖了项目中多个阶段，包括技术选型、流程规划、设备布局等。</w:t>
      </w:r>
    </w:p>
    <w:p w:rsidR="00266D73" w:rsidRPr="00266D73" w:rsidP="00266D73" w14:paraId="108D33F9"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266D73">
        <w:rPr>
          <w:rFonts w:ascii="仿宋" w:eastAsia="仿宋" w:hAnsi="仿宋" w:hint="eastAsia"/>
          <w:sz w:val="28"/>
        </w:rPr>
        <w:t>在综合性和交叉性方面，工艺技术设计方案涉及多个领域，如机械、电气、自动化等，同时需要与</w:t>
      </w:r>
      <w:r w:rsidRPr="00266D73">
        <w:rPr>
          <w:rFonts w:ascii="仿宋" w:eastAsia="仿宋" w:hAnsi="仿宋"/>
          <w:sz w:val="28"/>
        </w:rPr>
        <w:t>ZA系列甲苯歧化催化剂项目的整体战略和商业目标相契合，确保技术方案不仅仅是单一领域的考虑，而是综合性的、有机地整合到ZA系列甲苯歧化催化剂项目的整体框架中</w:t>
      </w:r>
      <w:r w:rsidRPr="00266D73">
        <w:rPr>
          <w:rFonts w:ascii="仿宋" w:eastAsia="仿宋" w:hAnsi="仿宋" w:hint="eastAsia"/>
          <w:sz w:val="28"/>
        </w:rPr>
        <w:t>。</w:t>
      </w:r>
    </w:p>
    <w:p w:rsidR="00266D73" w:rsidRPr="00266D73" w:rsidP="00266D73" w14:paraId="3EFC74E1" w14:textId="77777777">
      <w:pPr>
        <w:ind w:firstLine="560" w:firstLineChars="200"/>
        <w:rPr>
          <w:rFonts w:ascii="仿宋" w:eastAsia="仿宋" w:hAnsi="仿宋"/>
          <w:sz w:val="28"/>
        </w:rPr>
      </w:pPr>
      <w:r w:rsidRPr="00266D73">
        <w:rPr>
          <w:rFonts w:ascii="仿宋" w:eastAsia="仿宋" w:hAnsi="仿宋" w:hint="eastAsia"/>
          <w:sz w:val="28"/>
        </w:rPr>
        <w:t>创新和变革是工艺技术设计方案的核心。通过引入最新的工艺技</w:t>
      </w:r>
      <w:r w:rsidRPr="00266D73">
        <w:rPr>
          <w:rFonts w:ascii="仿宋" w:eastAsia="仿宋" w:hAnsi="仿宋" w:hint="eastAsia"/>
          <w:sz w:val="28"/>
        </w:rPr>
        <w:t>术、先进的设备和创新的生产流程，工艺技术设计方案推动着项目不断迈向前沿，并使其具备更强的市场竞争力。</w:t>
      </w:r>
    </w:p>
    <w:p w:rsidR="00266D73" w:rsidRPr="00266D73" w:rsidP="00266D73" w14:paraId="0FE191D5" w14:textId="77777777">
      <w:pPr>
        <w:ind w:firstLine="560" w:firstLineChars="200"/>
        <w:rPr>
          <w:rFonts w:ascii="仿宋" w:eastAsia="仿宋" w:hAnsi="仿宋"/>
          <w:sz w:val="28"/>
        </w:rPr>
      </w:pPr>
      <w:r w:rsidRPr="00266D73">
        <w:rPr>
          <w:rFonts w:ascii="仿宋" w:eastAsia="仿宋" w:hAnsi="仿宋" w:hint="eastAsia"/>
          <w:sz w:val="28"/>
        </w:rPr>
        <w:t>风险管理是工艺技术设计中不可或缺的一部分。设计方案需要充分考虑可能出现的技术风险，包括新技术的不稳定性、设备故障的可能性等，并制定相应的风险应对措施。</w:t>
      </w:r>
    </w:p>
    <w:p w:rsidR="00266D73" w:rsidRPr="00266D73" w:rsidP="00266D73" w14:paraId="59814BF7" w14:textId="77777777">
      <w:pPr>
        <w:ind w:firstLine="560" w:firstLineChars="200"/>
        <w:rPr>
          <w:rFonts w:ascii="仿宋" w:eastAsia="仿宋" w:hAnsi="仿宋"/>
          <w:sz w:val="28"/>
        </w:rPr>
      </w:pPr>
      <w:r w:rsidRPr="00266D73">
        <w:rPr>
          <w:rFonts w:ascii="仿宋" w:eastAsia="仿宋" w:hAnsi="仿宋" w:hint="eastAsia"/>
          <w:sz w:val="28"/>
        </w:rPr>
        <w:t>信息驱动是工艺技术设计的又一特点。在设计过程中，需要收集并分析与项目相关的各类信息，包括市场需求、行业趋势、最新技术动态等，以确保设计方案是基于全面信息的决策。</w:t>
      </w:r>
    </w:p>
    <w:p w:rsidR="00266D73" w:rsidRPr="00266D73" w:rsidP="00266D73" w14:paraId="5248B24B" w14:textId="77777777">
      <w:pPr>
        <w:ind w:firstLine="560" w:firstLineChars="200"/>
        <w:rPr>
          <w:rFonts w:ascii="仿宋" w:eastAsia="仿宋" w:hAnsi="仿宋"/>
          <w:sz w:val="28"/>
        </w:rPr>
      </w:pPr>
      <w:r w:rsidRPr="00266D73">
        <w:rPr>
          <w:rFonts w:ascii="仿宋" w:eastAsia="仿宋" w:hAnsi="仿宋" w:hint="eastAsia"/>
          <w:sz w:val="28"/>
        </w:rPr>
        <w:t>工艺技术设计方案需要与</w:t>
      </w:r>
      <w:r w:rsidRPr="00266D73">
        <w:rPr>
          <w:rFonts w:ascii="仿宋" w:eastAsia="仿宋" w:hAnsi="仿宋"/>
          <w:sz w:val="28"/>
        </w:rPr>
        <w:t>ZA系列甲苯</w:t>
      </w:r>
      <w:r w:rsidRPr="00266D73">
        <w:rPr>
          <w:rFonts w:ascii="仿宋" w:eastAsia="仿宋" w:hAnsi="仿宋" w:hint="eastAsia"/>
          <w:sz w:val="28"/>
        </w:rPr>
        <w:t>歧化催化剂项目的整体战略紧密对接。设计的目标不仅是提高生产效率，还要支持</w:t>
      </w:r>
      <w:r w:rsidRPr="00266D73">
        <w:rPr>
          <w:rFonts w:ascii="仿宋" w:eastAsia="仿宋" w:hAnsi="仿宋"/>
          <w:sz w:val="28"/>
        </w:rPr>
        <w:t>ZA系列甲苯歧化催化剂项目的长期发展，确保技术的应用与ZA系列甲苯歧化催化剂项目的战略目标一致。</w:t>
      </w:r>
    </w:p>
    <w:p w:rsidR="00266D73" w:rsidRPr="00266D73" w:rsidP="00266D73" w14:paraId="5A2D7C74" w14:textId="77777777">
      <w:pPr>
        <w:ind w:firstLine="560" w:firstLineChars="200"/>
        <w:rPr>
          <w:rFonts w:ascii="仿宋" w:eastAsia="仿宋" w:hAnsi="仿宋"/>
          <w:sz w:val="28"/>
        </w:rPr>
      </w:pPr>
      <w:r w:rsidRPr="00266D73">
        <w:rPr>
          <w:rFonts w:ascii="仿宋" w:eastAsia="仿宋" w:hAnsi="仿宋" w:hint="eastAsia"/>
          <w:sz w:val="28"/>
        </w:rPr>
        <w:t>人才管理在工艺技术设计方案中也占据重要地位。设计团队需要具备跨学科的综合能力，与机械、电气、自动化等多个领域的专业人才协同合作，确保设计方案的全面性和可行性。</w:t>
      </w:r>
    </w:p>
    <w:p w:rsidR="00266D73" w:rsidRPr="00266D73" w:rsidP="00266D73" w14:paraId="665E4778" w14:textId="77777777">
      <w:pPr>
        <w:ind w:firstLine="560" w:firstLineChars="200"/>
        <w:rPr>
          <w:rFonts w:ascii="仿宋" w:eastAsia="仿宋" w:hAnsi="仿宋"/>
          <w:sz w:val="28"/>
        </w:rPr>
      </w:pPr>
      <w:r w:rsidRPr="00266D73">
        <w:rPr>
          <w:rFonts w:ascii="仿宋" w:eastAsia="仿宋" w:hAnsi="仿宋" w:hint="eastAsia"/>
          <w:sz w:val="28"/>
        </w:rPr>
        <w:t>工艺技术设计方案同样需要考虑技术的生命周期。在设计中，需思考技术的引入、应用、更新和淘汰等阶段，以确保项目在技术层面的可持续发展。</w:t>
      </w:r>
    </w:p>
    <w:p w:rsidR="00266D73" w:rsidP="00266D73" w14:paraId="63F406E1" w14:textId="26B31791">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266D73">
        <w:rPr>
          <w:rFonts w:ascii="仿宋" w:eastAsia="仿宋" w:hAnsi="仿宋" w:hint="eastAsia"/>
          <w:sz w:val="28"/>
        </w:rPr>
        <w:t>最后，法规合规和伦理标准也是工艺技术设计方案必须考虑的方面。确保设计方案符合相关法规和伦理标准，既保障</w:t>
      </w:r>
    </w:p>
    <w:p w:rsidR="00266D73" w:rsidP="00266D73" w14:textId="26B31791">
      <w:pPr>
        <w:ind w:firstLine="560" w:firstLineChars="200"/>
        <w:rPr>
          <w:rFonts w:ascii="仿宋" w:eastAsia="仿宋" w:hAnsi="仿宋"/>
          <w:sz w:val="28"/>
        </w:rPr>
      </w:pPr>
      <w:r w:rsidRPr="00266D73">
        <w:rPr>
          <w:rFonts w:ascii="仿宋" w:eastAsia="仿宋" w:hAnsi="仿宋"/>
          <w:sz w:val="28"/>
        </w:rPr>
        <w:t>ZA系列甲苯歧化催化剂项目的合法性，又体现了社会责任感。这种全面性的设计方案使得工艺技术设计成为项目成功实施的有力支持。</w:t>
      </w:r>
    </w:p>
    <w:p w:rsidR="00266D73" w:rsidP="00266D73" w14:paraId="590491DF" w14:textId="1F5CEF01">
      <w:pPr>
        <w:pStyle w:val="Heading2"/>
      </w:pPr>
      <w:bookmarkStart w:id="5" w:name="_Toc154304319"/>
      <w:r w:rsidRPr="00266D73">
        <w:t>(四)、设备选型方案</w:t>
      </w:r>
      <w:bookmarkEnd w:id="5"/>
    </w:p>
    <w:p w:rsidR="00266D73" w:rsidRPr="00266D73" w:rsidP="00266D73" w14:paraId="25020562" w14:textId="77777777">
      <w:pPr>
        <w:ind w:firstLine="560" w:firstLineChars="200"/>
        <w:rPr>
          <w:rFonts w:ascii="仿宋" w:eastAsia="仿宋" w:hAnsi="仿宋"/>
          <w:sz w:val="28"/>
        </w:rPr>
      </w:pPr>
      <w:r w:rsidRPr="00266D73">
        <w:rPr>
          <w:rFonts w:ascii="仿宋" w:eastAsia="仿宋" w:hAnsi="仿宋" w:hint="eastAsia"/>
          <w:sz w:val="28"/>
        </w:rPr>
        <w:t>设备选型方案是项目实施中至关重要的一环，它在</w:t>
      </w:r>
      <w:r w:rsidRPr="00266D73">
        <w:rPr>
          <w:rFonts w:ascii="仿宋" w:eastAsia="仿宋" w:hAnsi="仿宋"/>
          <w:sz w:val="28"/>
        </w:rPr>
        <w:t>ZA系列甲苯歧化催化剂项目的各个阶段都发挥着关键作用。以下是设备选型方案的一些特点：</w:t>
      </w:r>
    </w:p>
    <w:p w:rsidR="00266D73" w:rsidRPr="00266D73" w:rsidP="00266D73" w14:paraId="708EB235" w14:textId="77777777">
      <w:pPr>
        <w:ind w:firstLine="560" w:firstLineChars="200"/>
        <w:rPr>
          <w:rFonts w:ascii="仿宋" w:eastAsia="仿宋" w:hAnsi="仿宋"/>
          <w:sz w:val="28"/>
        </w:rPr>
      </w:pPr>
      <w:r w:rsidRPr="00266D73">
        <w:rPr>
          <w:rFonts w:ascii="仿宋" w:eastAsia="仿宋" w:hAnsi="仿宋" w:hint="eastAsia"/>
          <w:sz w:val="28"/>
        </w:rPr>
        <w:t>设备选型方案将</w:t>
      </w:r>
      <w:r w:rsidRPr="00266D73">
        <w:rPr>
          <w:rFonts w:ascii="仿宋" w:eastAsia="仿宋" w:hAnsi="仿宋"/>
          <w:sz w:val="28"/>
        </w:rPr>
        <w:t>ZA系列甲苯歧化催化剂项目的成功直接与所选设备的性能、适用性和可靠性联系起来，旨在通过精选和合理配置设备来保障ZA系列甲苯歧化催化剂项目的高效运作。这种方案的综合性涵盖了技术、经济、环境等多个方面，包括设备的技术参数、价格、维护成本等。</w:t>
      </w:r>
    </w:p>
    <w:p w:rsidR="00266D73" w:rsidRPr="00266D73" w:rsidP="00266D73" w14:paraId="69B77825" w14:textId="77777777">
      <w:pPr>
        <w:ind w:firstLine="560" w:firstLineChars="200"/>
        <w:rPr>
          <w:rFonts w:ascii="仿宋" w:eastAsia="仿宋" w:hAnsi="仿宋"/>
          <w:sz w:val="28"/>
        </w:rPr>
      </w:pPr>
      <w:r w:rsidRPr="00266D73">
        <w:rPr>
          <w:rFonts w:ascii="仿宋" w:eastAsia="仿宋" w:hAnsi="仿宋" w:hint="eastAsia"/>
          <w:sz w:val="28"/>
        </w:rPr>
        <w:t>在综合性和交叉性方面，设备选型方案需要考虑到不同领域的设备需求，如机械设备、电气设备、信息技术设备等，并确保这些设备能够协同工作，实现项目整体的协同运作。此外，它需要与</w:t>
      </w:r>
      <w:r w:rsidRPr="00266D73">
        <w:rPr>
          <w:rFonts w:ascii="仿宋" w:eastAsia="仿宋" w:hAnsi="仿宋"/>
          <w:sz w:val="28"/>
        </w:rPr>
        <w:t>ZA系列甲苯歧化催化剂项目的整体战略和商业目标相契合，确保设备选型是为了实现项目长期战略目标。</w:t>
      </w:r>
    </w:p>
    <w:p w:rsidR="00266D73" w:rsidRPr="00266D73" w:rsidP="00266D73" w14:paraId="4AFED24F" w14:textId="77777777">
      <w:pPr>
        <w:ind w:firstLine="560" w:firstLineChars="200"/>
        <w:rPr>
          <w:rFonts w:ascii="仿宋" w:eastAsia="仿宋" w:hAnsi="仿宋"/>
          <w:sz w:val="28"/>
        </w:rPr>
      </w:pPr>
      <w:r w:rsidRPr="00266D73">
        <w:rPr>
          <w:rFonts w:ascii="仿宋" w:eastAsia="仿宋" w:hAnsi="仿宋" w:hint="eastAsia"/>
          <w:sz w:val="28"/>
        </w:rPr>
        <w:t>创新和变革是设备选型方案的核心。通过引入最新的设备技术、先进的制造工艺和创新的设备配置方案，设备选型方案能够使项目在技术水平和效率上取得重大突破，同时应对市场和行业的变革。</w:t>
      </w:r>
    </w:p>
    <w:p w:rsidR="00266D73" w:rsidRPr="00266D73" w:rsidP="00266D73" w14:paraId="2CE9EFA4"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266D73">
        <w:rPr>
          <w:rFonts w:ascii="仿宋" w:eastAsia="仿宋" w:hAnsi="仿宋" w:hint="eastAsia"/>
          <w:sz w:val="28"/>
        </w:rPr>
        <w:t>风险管理是设备选型方案中不可或缺的一环。方案需要全面评估各种潜在风险，包括技术风险、供应链风险、设备故障风险等，并制定相应的风险缓解措施，以确保</w:t>
      </w:r>
    </w:p>
    <w:p w:rsidR="00266D73" w:rsidRPr="00266D73" w:rsidP="00266D73" w14:textId="77777777">
      <w:pPr>
        <w:ind w:firstLine="560" w:firstLineChars="200"/>
        <w:rPr>
          <w:rFonts w:ascii="仿宋" w:eastAsia="仿宋" w:hAnsi="仿宋"/>
          <w:sz w:val="28"/>
        </w:rPr>
      </w:pPr>
      <w:r w:rsidRPr="00266D73">
        <w:rPr>
          <w:rFonts w:ascii="仿宋" w:eastAsia="仿宋" w:hAnsi="仿宋"/>
          <w:sz w:val="28"/>
        </w:rPr>
        <w:t>ZA系列甲苯歧化催化剂项目的设备运作的稳定性和可靠性。</w:t>
      </w:r>
    </w:p>
    <w:p w:rsidR="00266D73" w:rsidRPr="00266D73" w:rsidP="00266D73" w14:paraId="41A466DF" w14:textId="77777777">
      <w:pPr>
        <w:ind w:firstLine="560" w:firstLineChars="200"/>
        <w:rPr>
          <w:rFonts w:ascii="仿宋" w:eastAsia="仿宋" w:hAnsi="仿宋"/>
          <w:sz w:val="28"/>
        </w:rPr>
      </w:pPr>
      <w:r w:rsidRPr="00266D73">
        <w:rPr>
          <w:rFonts w:ascii="仿宋" w:eastAsia="仿宋" w:hAnsi="仿宋" w:hint="eastAsia"/>
          <w:sz w:val="28"/>
        </w:rPr>
        <w:t>信息驱动是设备选型方案的又一特点。在方案制定过程中，需要</w:t>
      </w:r>
      <w:r w:rsidRPr="00266D73">
        <w:rPr>
          <w:rFonts w:ascii="仿宋" w:eastAsia="仿宋" w:hAnsi="仿宋" w:hint="eastAsia"/>
          <w:sz w:val="28"/>
        </w:rPr>
        <w:t>收集并分析与设备相关的各类信息，包括市场趋势、新技术发展、设备性能参数等，以确保选用的设备是基于全面信息的决策。</w:t>
      </w:r>
    </w:p>
    <w:p w:rsidR="00266D73" w:rsidRPr="00266D73" w:rsidP="00266D73" w14:paraId="1986D1E8" w14:textId="77777777">
      <w:pPr>
        <w:ind w:firstLine="560" w:firstLineChars="200"/>
        <w:rPr>
          <w:rFonts w:ascii="仿宋" w:eastAsia="仿宋" w:hAnsi="仿宋"/>
          <w:sz w:val="28"/>
        </w:rPr>
      </w:pPr>
      <w:r w:rsidRPr="00266D73">
        <w:rPr>
          <w:rFonts w:ascii="仿宋" w:eastAsia="仿宋" w:hAnsi="仿宋" w:hint="eastAsia"/>
          <w:sz w:val="28"/>
        </w:rPr>
        <w:t>设备选型方案需要与</w:t>
      </w:r>
      <w:r w:rsidRPr="00266D73">
        <w:rPr>
          <w:rFonts w:ascii="仿宋" w:eastAsia="仿宋" w:hAnsi="仿宋"/>
          <w:sz w:val="28"/>
        </w:rPr>
        <w:t>ZA系列甲苯歧化催化剂项目的整体战略深度融合。选型的设备必须能够支持项目战略目标的实现，从而确保设备的引入不仅是为了提高效率，更是为了ZA系列甲苯歧化催化剂项目的可持续发展。</w:t>
      </w:r>
    </w:p>
    <w:p w:rsidR="00266D73" w:rsidRPr="00266D73" w:rsidP="00266D73" w14:paraId="5E4B20A4" w14:textId="77777777">
      <w:pPr>
        <w:ind w:firstLine="560" w:firstLineChars="200"/>
        <w:rPr>
          <w:rFonts w:ascii="仿宋" w:eastAsia="仿宋" w:hAnsi="仿宋"/>
          <w:sz w:val="28"/>
        </w:rPr>
      </w:pPr>
      <w:r w:rsidRPr="00266D73">
        <w:rPr>
          <w:rFonts w:ascii="仿宋" w:eastAsia="仿宋" w:hAnsi="仿宋" w:hint="eastAsia"/>
          <w:sz w:val="28"/>
        </w:rPr>
        <w:t>人才管理同样是设备选型方案中不可忽视的方面。选型团队需要具备多方位的综合能力，涵盖工程技术、设备运维、成本管理等多个领域的专业人才，以保障设备选型的全面性和可行性。</w:t>
      </w:r>
    </w:p>
    <w:p w:rsidR="00266D73" w:rsidRPr="00266D73" w:rsidP="00266D73" w14:paraId="14FD7A0B" w14:textId="77777777">
      <w:pPr>
        <w:ind w:firstLine="560" w:firstLineChars="200"/>
        <w:rPr>
          <w:rFonts w:ascii="仿宋" w:eastAsia="仿宋" w:hAnsi="仿宋"/>
          <w:sz w:val="28"/>
        </w:rPr>
      </w:pPr>
      <w:r w:rsidRPr="00266D73">
        <w:rPr>
          <w:rFonts w:ascii="仿宋" w:eastAsia="仿宋" w:hAnsi="仿宋" w:hint="eastAsia"/>
          <w:sz w:val="28"/>
        </w:rPr>
        <w:t>设备选型方案也需要考虑设备的生命周期。从设备引入、使用、更新到淘汰，方案需要有长远的考虑，确保选型的设备在整个项目生命周期中都能够满足需求。</w:t>
      </w:r>
    </w:p>
    <w:p w:rsidR="00266D73" w:rsidP="00266D73" w14:paraId="698EAB31" w14:textId="5B3FC206">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266D73">
        <w:rPr>
          <w:rFonts w:ascii="仿宋" w:eastAsia="仿宋" w:hAnsi="仿宋" w:hint="eastAsia"/>
          <w:sz w:val="28"/>
        </w:rPr>
        <w:t>最后，法规合规和伦理标准同样是设备选型方案中不可或缺的方面。选型方案必须符合相关法规，同时在设备采购和使用中保持高度的伦理标准，体现社会责任感。这种全面性的选型方案使设备选型成为项目成功实施的重要保障。</w:t>
      </w:r>
    </w:p>
    <w:p w:rsidR="00266D73" w:rsidP="00266D73" w14:paraId="717C04F7" w14:textId="3DD769FF">
      <w:pPr>
        <w:pStyle w:val="Heading1"/>
        <w:rPr>
          <w:rFonts w:hint="eastAsia"/>
        </w:rPr>
      </w:pPr>
      <w:bookmarkStart w:id="6" w:name="_Toc154304320"/>
      <w:r w:rsidRPr="00266D73">
        <w:rPr>
          <w:rFonts w:hint="eastAsia"/>
        </w:rPr>
        <w:t>二、土建方案</w:t>
      </w:r>
      <w:bookmarkEnd w:id="6"/>
    </w:p>
    <w:p w:rsidR="00266D73" w:rsidP="00266D73" w14:paraId="7EB81ABB" w14:textId="77E66F71">
      <w:pPr>
        <w:pStyle w:val="Heading2"/>
      </w:pPr>
      <w:bookmarkStart w:id="7" w:name="_Toc154304321"/>
      <w:r w:rsidRPr="00266D73">
        <w:t>(一)、建筑工程设计原则</w:t>
      </w:r>
      <w:bookmarkEnd w:id="7"/>
    </w:p>
    <w:p w:rsidR="00266D73" w:rsidRPr="00266D73" w:rsidP="00266D73" w14:paraId="64597792" w14:textId="77777777">
      <w:pPr>
        <w:ind w:firstLine="560" w:firstLineChars="200"/>
        <w:rPr>
          <w:rFonts w:ascii="仿宋" w:eastAsia="仿宋" w:hAnsi="仿宋"/>
          <w:sz w:val="28"/>
        </w:rPr>
      </w:pPr>
      <w:r w:rsidRPr="00266D73">
        <w:rPr>
          <w:rFonts w:ascii="仿宋" w:eastAsia="仿宋" w:hAnsi="仿宋" w:hint="eastAsia"/>
          <w:sz w:val="28"/>
        </w:rPr>
        <w:t>建筑工程设计原则包括以下六点：</w:t>
      </w:r>
    </w:p>
    <w:p w:rsidR="00266D73" w:rsidRPr="00266D73" w:rsidP="00266D73" w14:paraId="42641DAA" w14:textId="77777777">
      <w:pPr>
        <w:ind w:firstLine="560" w:firstLineChars="200"/>
        <w:rPr>
          <w:rFonts w:ascii="仿宋" w:eastAsia="仿宋" w:hAnsi="仿宋"/>
          <w:sz w:val="28"/>
        </w:rPr>
      </w:pPr>
      <w:r w:rsidRPr="00266D73">
        <w:rPr>
          <w:rFonts w:ascii="仿宋" w:eastAsia="仿宋" w:hAnsi="仿宋"/>
          <w:sz w:val="28"/>
        </w:rPr>
        <w:t>1. 符合国家经济、社会发展规划、城乡规划和产业政策的要求。</w:t>
      </w:r>
    </w:p>
    <w:p w:rsidR="00266D73" w:rsidRPr="00266D73" w:rsidP="00266D73" w14:paraId="545D3727" w14:textId="77777777">
      <w:pPr>
        <w:ind w:firstLine="560" w:firstLineChars="200"/>
        <w:rPr>
          <w:rFonts w:ascii="仿宋" w:eastAsia="仿宋" w:hAnsi="仿宋"/>
          <w:sz w:val="28"/>
        </w:rPr>
      </w:pPr>
      <w:r w:rsidRPr="00266D73">
        <w:rPr>
          <w:rFonts w:ascii="仿宋" w:eastAsia="仿宋" w:hAnsi="仿宋"/>
          <w:sz w:val="28"/>
        </w:rPr>
        <w:t>2. 符合资源综合利用、节约能源和环境保护的要求。</w:t>
      </w:r>
    </w:p>
    <w:p w:rsidR="00266D73" w:rsidRPr="00266D73" w:rsidP="00266D73" w14:paraId="4E513FEF" w14:textId="77777777">
      <w:pPr>
        <w:ind w:firstLine="560" w:firstLineChars="200"/>
        <w:rPr>
          <w:rFonts w:ascii="仿宋" w:eastAsia="仿宋" w:hAnsi="仿宋"/>
          <w:sz w:val="28"/>
        </w:rPr>
      </w:pPr>
      <w:r w:rsidRPr="00266D73">
        <w:rPr>
          <w:rFonts w:ascii="仿宋" w:eastAsia="仿宋" w:hAnsi="仿宋"/>
          <w:sz w:val="28"/>
        </w:rPr>
        <w:t>3. 符合强制性工程建设技术标准的要求。</w:t>
      </w:r>
    </w:p>
    <w:p w:rsidR="00266D73" w:rsidRPr="00266D73" w:rsidP="00266D73" w14:paraId="2FD07F42" w14:textId="77777777">
      <w:pPr>
        <w:ind w:firstLine="560" w:firstLineChars="200"/>
        <w:rPr>
          <w:rFonts w:ascii="仿宋" w:eastAsia="仿宋" w:hAnsi="仿宋"/>
          <w:sz w:val="28"/>
        </w:rPr>
      </w:pPr>
      <w:r w:rsidRPr="00266D73">
        <w:rPr>
          <w:rFonts w:ascii="仿宋" w:eastAsia="仿宋" w:hAnsi="仿宋"/>
          <w:sz w:val="28"/>
        </w:rPr>
        <w:t>4. 公共建筑和住宅建筑要符合美观、实用和协调的基本要求。</w:t>
      </w:r>
    </w:p>
    <w:p w:rsidR="00266D73" w:rsidRPr="00266D73" w:rsidP="00266D73" w14:paraId="0A2D5809" w14:textId="77777777">
      <w:pPr>
        <w:ind w:firstLine="560" w:firstLineChars="200"/>
        <w:rPr>
          <w:rFonts w:ascii="仿宋" w:eastAsia="仿宋" w:hAnsi="仿宋"/>
          <w:sz w:val="28"/>
        </w:rPr>
      </w:pPr>
      <w:r w:rsidRPr="00266D73">
        <w:rPr>
          <w:rFonts w:ascii="仿宋" w:eastAsia="仿宋" w:hAnsi="仿宋"/>
          <w:sz w:val="28"/>
        </w:rPr>
        <w:t>5. 注意采用新技术、新工艺、新材料和新设备。</w:t>
      </w:r>
    </w:p>
    <w:p w:rsidR="00266D73" w:rsidRPr="00266D73" w:rsidP="00266D73" w14:paraId="246467A6" w14:textId="77777777">
      <w:pPr>
        <w:ind w:firstLine="560" w:firstLineChars="200"/>
        <w:rPr>
          <w:rFonts w:ascii="仿宋" w:eastAsia="仿宋" w:hAnsi="仿宋"/>
          <w:sz w:val="28"/>
        </w:rPr>
      </w:pPr>
      <w:r w:rsidRPr="00266D73">
        <w:rPr>
          <w:rFonts w:ascii="仿宋" w:eastAsia="仿宋" w:hAnsi="仿宋"/>
          <w:sz w:val="28"/>
        </w:rPr>
        <w:t>6. 重视技术和经济相结合。</w:t>
      </w:r>
    </w:p>
    <w:p w:rsidR="00266D73" w:rsidRPr="00266D73" w:rsidP="00266D73" w14:paraId="41573440" w14:textId="77777777">
      <w:pPr>
        <w:ind w:firstLine="560" w:firstLineChars="200"/>
        <w:rPr>
          <w:rFonts w:ascii="仿宋" w:eastAsia="仿宋" w:hAnsi="仿宋"/>
          <w:sz w:val="28"/>
        </w:rPr>
      </w:pPr>
      <w:r w:rsidRPr="00266D73">
        <w:rPr>
          <w:rFonts w:ascii="仿宋" w:eastAsia="仿宋" w:hAnsi="仿宋" w:hint="eastAsia"/>
          <w:sz w:val="28"/>
        </w:rPr>
        <w:t>此外，建筑工程设计还应遵循以下原则：</w:t>
      </w:r>
    </w:p>
    <w:p w:rsidR="00266D73" w:rsidRPr="00266D73" w:rsidP="00266D73" w14:paraId="4409ABCF" w14:textId="77777777">
      <w:pPr>
        <w:ind w:firstLine="560" w:firstLineChars="200"/>
        <w:rPr>
          <w:rFonts w:ascii="仿宋" w:eastAsia="仿宋" w:hAnsi="仿宋"/>
          <w:sz w:val="28"/>
        </w:rPr>
      </w:pPr>
      <w:r w:rsidRPr="00266D73">
        <w:rPr>
          <w:rFonts w:ascii="仿宋" w:eastAsia="仿宋" w:hAnsi="仿宋"/>
          <w:sz w:val="28"/>
        </w:rPr>
        <w:t>1. 节能原则：建筑工程设计应符合节能要求，减少能源的消耗。</w:t>
      </w:r>
    </w:p>
    <w:p w:rsidR="00266D73" w:rsidRPr="00266D73" w:rsidP="00266D73" w14:paraId="212AF497" w14:textId="77777777">
      <w:pPr>
        <w:ind w:firstLine="560" w:firstLineChars="200"/>
        <w:rPr>
          <w:rFonts w:ascii="仿宋" w:eastAsia="仿宋" w:hAnsi="仿宋"/>
          <w:sz w:val="28"/>
        </w:rPr>
      </w:pPr>
      <w:r w:rsidRPr="00266D73">
        <w:rPr>
          <w:rFonts w:ascii="仿宋" w:eastAsia="仿宋" w:hAnsi="仿宋"/>
          <w:sz w:val="28"/>
        </w:rPr>
        <w:t>2. 合理布置原则：合理的室内外空间布局，满足人员及物品流动需要。</w:t>
      </w:r>
    </w:p>
    <w:p w:rsidR="00266D73" w:rsidRPr="00266D73" w:rsidP="00266D73" w14:paraId="26D5F94D" w14:textId="77777777">
      <w:pPr>
        <w:ind w:firstLine="560" w:firstLineChars="200"/>
        <w:rPr>
          <w:rFonts w:ascii="仿宋" w:eastAsia="仿宋" w:hAnsi="仿宋"/>
          <w:sz w:val="28"/>
        </w:rPr>
      </w:pPr>
      <w:r w:rsidRPr="00266D73">
        <w:rPr>
          <w:rFonts w:ascii="仿宋" w:eastAsia="仿宋" w:hAnsi="仿宋"/>
          <w:sz w:val="28"/>
        </w:rPr>
        <w:t>3. 安全原则：</w:t>
      </w:r>
      <w:r w:rsidRPr="00266D73">
        <w:rPr>
          <w:rFonts w:ascii="仿宋" w:eastAsia="仿宋" w:hAnsi="仿宋" w:hint="eastAsia"/>
          <w:sz w:val="28"/>
        </w:rPr>
        <w:t>建筑工程设计必须遵守国家标准，确保建筑物安全可靠。</w:t>
      </w:r>
    </w:p>
    <w:p w:rsidR="00266D73" w:rsidRPr="00266D73" w:rsidP="00266D73" w14:paraId="4B03499C" w14:textId="77777777">
      <w:pPr>
        <w:ind w:firstLine="560" w:firstLineChars="200"/>
        <w:rPr>
          <w:rFonts w:ascii="仿宋" w:eastAsia="仿宋" w:hAnsi="仿宋"/>
          <w:sz w:val="28"/>
        </w:rPr>
      </w:pPr>
      <w:r w:rsidRPr="00266D73">
        <w:rPr>
          <w:rFonts w:ascii="仿宋" w:eastAsia="仿宋" w:hAnsi="仿宋"/>
          <w:sz w:val="28"/>
        </w:rPr>
        <w:t>4. 环境保护原则：采用可循环使用的材料，减少对自然环境的污染，促进资源的充分利用。</w:t>
      </w:r>
    </w:p>
    <w:p w:rsidR="00266D73" w:rsidP="00266D73" w14:paraId="79B29BFB" w14:textId="582BD28B">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266D73">
        <w:rPr>
          <w:rFonts w:ascii="仿宋" w:eastAsia="仿宋" w:hAnsi="仿宋"/>
          <w:sz w:val="28"/>
        </w:rPr>
        <w:t>5. 维护原则：系统的维护保养应事先考虑，以便于维护维修带来的方便及费用开支。</w:t>
      </w:r>
    </w:p>
    <w:p w:rsidR="00266D73" w:rsidP="00266D73" w14:paraId="382BB1F5" w14:textId="7F56E4A8">
      <w:pPr>
        <w:pStyle w:val="Heading2"/>
      </w:pPr>
      <w:bookmarkStart w:id="8" w:name="_Toc154304322"/>
      <w:r w:rsidRPr="00266D73">
        <w:t>(二)、项目总平面设计要求</w:t>
      </w:r>
      <w:bookmarkEnd w:id="8"/>
    </w:p>
    <w:p w:rsidR="00266D73" w:rsidRPr="00266D73" w:rsidP="00266D73" w14:paraId="39F44C83" w14:textId="77777777">
      <w:pPr>
        <w:ind w:firstLine="560" w:firstLineChars="200"/>
        <w:rPr>
          <w:rFonts w:ascii="仿宋" w:eastAsia="仿宋" w:hAnsi="仿宋"/>
          <w:sz w:val="28"/>
        </w:rPr>
      </w:pPr>
      <w:r w:rsidRPr="00266D73">
        <w:rPr>
          <w:rFonts w:ascii="仿宋" w:eastAsia="仿宋" w:hAnsi="仿宋"/>
          <w:sz w:val="28"/>
        </w:rPr>
        <w:t>1. 法规和规范遵循：</w:t>
      </w:r>
    </w:p>
    <w:p w:rsidR="00266D73" w:rsidRPr="00266D73" w:rsidP="00266D73" w14:paraId="57C757C3" w14:textId="77777777">
      <w:pPr>
        <w:ind w:firstLine="560" w:firstLineChars="200"/>
        <w:rPr>
          <w:rFonts w:ascii="仿宋" w:eastAsia="仿宋" w:hAnsi="仿宋"/>
          <w:sz w:val="28"/>
        </w:rPr>
      </w:pPr>
      <w:r w:rsidRPr="00266D73">
        <w:rPr>
          <w:rFonts w:ascii="仿宋" w:eastAsia="仿宋" w:hAnsi="仿宋"/>
          <w:sz w:val="28"/>
        </w:rPr>
        <w:t xml:space="preserve">   项目总平面设计必须严格遵守国家和地方相关法规、规范和标准，包括但不限于《建筑设计防火规范》、《城市规划法》等。设计过程中要确保各项规范要求得到准确理解和有效应用。</w:t>
      </w:r>
    </w:p>
    <w:p w:rsidR="00266D73" w:rsidRPr="00266D73" w:rsidP="00266D73" w14:paraId="3B0FD8E5" w14:textId="77777777">
      <w:pPr>
        <w:ind w:firstLine="560" w:firstLineChars="200"/>
        <w:rPr>
          <w:rFonts w:ascii="仿宋" w:eastAsia="仿宋" w:hAnsi="仿宋"/>
          <w:sz w:val="28"/>
        </w:rPr>
      </w:pPr>
      <w:r w:rsidRPr="00266D73">
        <w:rPr>
          <w:rFonts w:ascii="仿宋" w:eastAsia="仿宋" w:hAnsi="仿宋"/>
          <w:sz w:val="28"/>
        </w:rPr>
        <w:t>2. 满足功能需求：</w:t>
      </w:r>
    </w:p>
    <w:p w:rsidR="00266D73" w:rsidRPr="00266D73" w:rsidP="00266D73" w14:paraId="370229FE" w14:textId="77777777">
      <w:pPr>
        <w:ind w:firstLine="560" w:firstLineChars="200"/>
        <w:rPr>
          <w:rFonts w:ascii="仿宋" w:eastAsia="仿宋" w:hAnsi="仿宋"/>
          <w:sz w:val="28"/>
        </w:rPr>
      </w:pPr>
      <w:r w:rsidRPr="00266D73">
        <w:rPr>
          <w:rFonts w:ascii="仿宋" w:eastAsia="仿宋" w:hAnsi="仿宋"/>
          <w:sz w:val="28"/>
        </w:rPr>
        <w:t xml:space="preserve">   根据ZA系列甲苯歧化催化剂项目性质和规模，设计需充分考虑各项功能需求。工业项目要合理规划生产流程、设备布置和物流，居住项目需关注居民的生活便利、社区服务等方面。功能规划应确保项目各部分协调有序，达到最佳运作状态。</w:t>
      </w:r>
    </w:p>
    <w:p w:rsidR="00266D73" w:rsidRPr="00266D73" w:rsidP="00266D73" w14:paraId="67B14655" w14:textId="77777777">
      <w:pPr>
        <w:ind w:firstLine="560" w:firstLineChars="200"/>
        <w:rPr>
          <w:rFonts w:ascii="仿宋" w:eastAsia="仿宋" w:hAnsi="仿宋"/>
          <w:sz w:val="28"/>
        </w:rPr>
      </w:pPr>
      <w:r w:rsidRPr="00266D73">
        <w:rPr>
          <w:rFonts w:ascii="仿宋" w:eastAsia="仿宋" w:hAnsi="仿宋"/>
          <w:sz w:val="28"/>
        </w:rPr>
        <w:t>3. 协调周边环境：</w:t>
      </w:r>
    </w:p>
    <w:p w:rsidR="00266D73" w:rsidRPr="00266D73" w:rsidP="00266D73" w14:paraId="6AA0E29A" w14:textId="77777777">
      <w:pPr>
        <w:ind w:firstLine="560" w:firstLineChars="200"/>
        <w:rPr>
          <w:rFonts w:ascii="仿宋" w:eastAsia="仿宋" w:hAnsi="仿宋"/>
          <w:sz w:val="28"/>
        </w:rPr>
      </w:pPr>
      <w:r w:rsidRPr="00266D73">
        <w:rPr>
          <w:rFonts w:ascii="仿宋" w:eastAsia="仿宋" w:hAnsi="仿宋"/>
          <w:sz w:val="28"/>
        </w:rPr>
        <w:t xml:space="preserve">   总平面设计应与周边环境协调一致，保护自然生态环</w:t>
      </w:r>
      <w:r w:rsidRPr="00266D73">
        <w:rPr>
          <w:rFonts w:ascii="仿宋" w:eastAsia="仿宋" w:hAnsi="仿宋" w:hint="eastAsia"/>
          <w:sz w:val="28"/>
        </w:rPr>
        <w:t>境。要考虑</w:t>
      </w:r>
      <w:r w:rsidRPr="00266D73">
        <w:rPr>
          <w:rFonts w:ascii="仿宋" w:eastAsia="仿宋" w:hAnsi="仿宋"/>
          <w:sz w:val="28"/>
        </w:rPr>
        <w:t>ZA系列甲苯歧化催化剂项目对周围生态系统的影响，通过适当的布局和设计手段来减轻对环境的不良影响，确保生态平衡。</w:t>
      </w:r>
    </w:p>
    <w:p w:rsidR="00266D73" w:rsidRPr="00266D73" w:rsidP="00266D73" w14:paraId="6D575BB3" w14:textId="77777777">
      <w:pPr>
        <w:ind w:firstLine="560" w:firstLineChars="200"/>
        <w:rPr>
          <w:rFonts w:ascii="仿宋" w:eastAsia="仿宋" w:hAnsi="仿宋"/>
          <w:sz w:val="28"/>
        </w:rPr>
      </w:pPr>
      <w:r w:rsidRPr="00266D73">
        <w:rPr>
          <w:rFonts w:ascii="仿宋" w:eastAsia="仿宋" w:hAnsi="仿宋"/>
          <w:sz w:val="28"/>
        </w:rPr>
        <w:t>4. 节约用地：</w:t>
      </w:r>
    </w:p>
    <w:p w:rsidR="00266D73" w:rsidRPr="00266D73" w:rsidP="00266D73" w14:paraId="1CD5F814" w14:textId="77777777">
      <w:pPr>
        <w:ind w:firstLine="560" w:firstLineChars="200"/>
        <w:rPr>
          <w:rFonts w:ascii="仿宋" w:eastAsia="仿宋" w:hAnsi="仿宋"/>
          <w:sz w:val="28"/>
        </w:rPr>
      </w:pPr>
      <w:r w:rsidRPr="00266D73">
        <w:rPr>
          <w:rFonts w:ascii="仿宋" w:eastAsia="仿宋" w:hAnsi="仿宋"/>
          <w:sz w:val="28"/>
        </w:rPr>
        <w:t xml:space="preserve">   在满足功能需求的前提下，采用紧凑布局和高效设计，力求减少土地浪费，提高土地利用率。尽可能地减小ZA系列甲苯歧化催化剂项目对土地资源的占用，以实现可持续发展。</w:t>
      </w:r>
    </w:p>
    <w:p w:rsidR="00266D73" w:rsidRPr="00266D73" w:rsidP="00266D73" w14:paraId="6C1821E3" w14:textId="77777777">
      <w:pPr>
        <w:ind w:firstLine="560" w:firstLineChars="200"/>
        <w:rPr>
          <w:rFonts w:ascii="仿宋" w:eastAsia="仿宋" w:hAnsi="仿宋"/>
          <w:sz w:val="28"/>
        </w:rPr>
      </w:pPr>
      <w:r w:rsidRPr="00266D73">
        <w:rPr>
          <w:rFonts w:ascii="仿宋" w:eastAsia="仿宋" w:hAnsi="仿宋"/>
          <w:sz w:val="28"/>
        </w:rPr>
        <w:t>5. 交通流畅和安全：</w:t>
      </w:r>
    </w:p>
    <w:p w:rsidR="00266D73" w:rsidRPr="00266D73" w:rsidP="00266D73" w14:paraId="40DD546D"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266D73">
        <w:rPr>
          <w:rFonts w:ascii="仿宋" w:eastAsia="仿宋" w:hAnsi="仿宋"/>
          <w:sz w:val="28"/>
        </w:rPr>
        <w:t xml:space="preserve">   规划合理的道路系统和交通组织，确保车辆和行人通行流畅。为应对紧急情况，规划明确的疏散和救援通道，并注重交通安全设施的设置，降低交通事故风险。</w:t>
      </w:r>
    </w:p>
    <w:p w:rsidR="00266D73" w:rsidRPr="00266D73" w:rsidP="00266D73" w14:paraId="4BEC90CE" w14:textId="77777777">
      <w:pPr>
        <w:ind w:firstLine="560" w:firstLineChars="200"/>
        <w:rPr>
          <w:rFonts w:ascii="仿宋" w:eastAsia="仿宋" w:hAnsi="仿宋"/>
          <w:sz w:val="28"/>
        </w:rPr>
      </w:pPr>
      <w:r w:rsidRPr="00266D73">
        <w:rPr>
          <w:rFonts w:ascii="仿宋" w:eastAsia="仿宋" w:hAnsi="仿宋"/>
          <w:sz w:val="28"/>
        </w:rPr>
        <w:t>6. 考虑未来发展：</w:t>
      </w:r>
    </w:p>
    <w:p w:rsidR="00266D73" w:rsidRPr="00266D73" w:rsidP="00266D73" w14:paraId="1555C7B8" w14:textId="77777777">
      <w:pPr>
        <w:ind w:firstLine="560" w:firstLineChars="200"/>
        <w:rPr>
          <w:rFonts w:ascii="仿宋" w:eastAsia="仿宋" w:hAnsi="仿宋"/>
          <w:sz w:val="28"/>
        </w:rPr>
      </w:pPr>
      <w:r w:rsidRPr="00266D73">
        <w:rPr>
          <w:rFonts w:ascii="仿宋" w:eastAsia="仿宋" w:hAnsi="仿宋"/>
          <w:sz w:val="28"/>
        </w:rPr>
        <w:t xml:space="preserve">   总平面</w:t>
      </w:r>
      <w:r w:rsidRPr="00266D73">
        <w:rPr>
          <w:rFonts w:ascii="仿宋" w:eastAsia="仿宋" w:hAnsi="仿宋" w:hint="eastAsia"/>
          <w:sz w:val="28"/>
        </w:rPr>
        <w:t>设计要有一定的前瞻性，考虑未来</w:t>
      </w:r>
      <w:r w:rsidRPr="00266D73">
        <w:rPr>
          <w:rFonts w:ascii="仿宋" w:eastAsia="仿宋" w:hAnsi="仿宋"/>
          <w:sz w:val="28"/>
        </w:rPr>
        <w:t>ZA系列甲苯歧化催化剂项目可能的发展需求。通过合理规划，预留可扩展的空间，或采用可调整的设计方案，以适应未来变化和ZA系列甲苯歧化催化剂项目的可持续发展。</w:t>
      </w:r>
    </w:p>
    <w:p w:rsidR="00266D73" w:rsidRPr="00266D73" w:rsidP="00266D73" w14:paraId="02E0EBC1" w14:textId="77777777">
      <w:pPr>
        <w:ind w:firstLine="560" w:firstLineChars="200"/>
        <w:rPr>
          <w:rFonts w:ascii="仿宋" w:eastAsia="仿宋" w:hAnsi="仿宋"/>
          <w:sz w:val="28"/>
        </w:rPr>
      </w:pPr>
      <w:r w:rsidRPr="00266D73">
        <w:rPr>
          <w:rFonts w:ascii="仿宋" w:eastAsia="仿宋" w:hAnsi="仿宋"/>
          <w:sz w:val="28"/>
        </w:rPr>
        <w:t>7. 美观性和文化性：</w:t>
      </w:r>
    </w:p>
    <w:p w:rsidR="00266D73" w:rsidRPr="00266D73" w:rsidP="00266D73" w14:paraId="4CC2AF38" w14:textId="77777777">
      <w:pPr>
        <w:ind w:firstLine="560" w:firstLineChars="200"/>
        <w:rPr>
          <w:rFonts w:ascii="仿宋" w:eastAsia="仿宋" w:hAnsi="仿宋"/>
          <w:sz w:val="28"/>
        </w:rPr>
      </w:pPr>
      <w:r w:rsidRPr="00266D73">
        <w:rPr>
          <w:rFonts w:ascii="仿宋" w:eastAsia="仿宋" w:hAnsi="仿宋"/>
          <w:sz w:val="28"/>
        </w:rPr>
        <w:t xml:space="preserve">   通过合理的空间布局、绿化景观和建筑造型等手段，注重总平面的美观性和文化性。创造出具有独特魅力和文化内涵的空间环境，使ZA系列甲苯歧化催化剂项目成为地标性建筑。</w:t>
      </w:r>
    </w:p>
    <w:p w:rsidR="00266D73" w:rsidRPr="00266D73" w:rsidP="00266D73" w14:paraId="2935D76F" w14:textId="77777777">
      <w:pPr>
        <w:ind w:firstLine="560" w:firstLineChars="200"/>
        <w:rPr>
          <w:rFonts w:ascii="仿宋" w:eastAsia="仿宋" w:hAnsi="仿宋"/>
          <w:sz w:val="28"/>
        </w:rPr>
      </w:pPr>
      <w:r w:rsidRPr="00266D73">
        <w:rPr>
          <w:rFonts w:ascii="仿宋" w:eastAsia="仿宋" w:hAnsi="仿宋"/>
          <w:sz w:val="28"/>
        </w:rPr>
        <w:t>8. 经济性：</w:t>
      </w:r>
    </w:p>
    <w:p w:rsidR="00266D73" w:rsidP="00266D73" w14:paraId="6200D797" w14:textId="59239893">
      <w:pPr>
        <w:ind w:firstLine="560" w:firstLineChars="200"/>
        <w:rPr>
          <w:rFonts w:ascii="仿宋" w:eastAsia="仿宋" w:hAnsi="仿宋"/>
          <w:sz w:val="28"/>
        </w:rPr>
      </w:pPr>
      <w:r w:rsidRPr="00266D73">
        <w:rPr>
          <w:rFonts w:ascii="仿宋" w:eastAsia="仿宋" w:hAnsi="仿宋"/>
          <w:sz w:val="28"/>
        </w:rPr>
        <w:t xml:space="preserve">   在满足各项要求的同时，要合理控制建设成本，追求经济效益的最大化。通过优化设计方案、采用经济合理的材料和设备，确保ZA系列甲苯歧化催化剂项目在经济上可行并具有竞争力。</w:t>
      </w:r>
    </w:p>
    <w:p w:rsidR="00266D73" w:rsidP="00266D73" w14:paraId="53576E68" w14:textId="5C336924">
      <w:pPr>
        <w:pStyle w:val="Heading2"/>
      </w:pPr>
      <w:bookmarkStart w:id="9" w:name="_Toc154304323"/>
      <w:r w:rsidRPr="00266D73">
        <w:t>(三)、土建工程设计年限及安全等级</w:t>
      </w:r>
      <w:bookmarkEnd w:id="9"/>
    </w:p>
    <w:p w:rsidR="00266D73" w:rsidRPr="00266D73" w:rsidP="00266D73" w14:paraId="336A15CF" w14:textId="77777777">
      <w:pPr>
        <w:ind w:firstLine="560" w:firstLineChars="200"/>
        <w:rPr>
          <w:rFonts w:ascii="仿宋" w:eastAsia="仿宋" w:hAnsi="仿宋"/>
          <w:sz w:val="28"/>
        </w:rPr>
      </w:pPr>
      <w:r w:rsidRPr="00266D73">
        <w:rPr>
          <w:rFonts w:ascii="仿宋" w:eastAsia="仿宋" w:hAnsi="仿宋" w:hint="eastAsia"/>
          <w:sz w:val="28"/>
        </w:rPr>
        <w:t>设计年限是指设计规定的结构或结构构件不需进行大修即可按其预定目的使用的时期。对于特别重要的建筑结构，如因具有纪念意义或特殊功能需要长期服役的重要建筑结构，其设计工作年限为</w:t>
      </w:r>
      <w:r w:rsidRPr="00266D73">
        <w:rPr>
          <w:rFonts w:ascii="仿宋" w:eastAsia="仿宋" w:hAnsi="仿宋"/>
          <w:sz w:val="28"/>
        </w:rPr>
        <w:t>100年。而一般建筑结构的设计工作年限通常为50年。</w:t>
      </w:r>
    </w:p>
    <w:p w:rsidR="00266D73" w:rsidP="00266D73" w14:paraId="57C42A93" w14:textId="54E453D5">
      <w:pPr>
        <w:ind w:firstLine="560" w:firstLineChars="200"/>
        <w:rPr>
          <w:rFonts w:ascii="仿宋" w:eastAsia="仿宋" w:hAnsi="仿宋"/>
          <w:sz w:val="28"/>
        </w:rPr>
      </w:pPr>
      <w:r>
        <w:rPr>
          <w:rFonts w:ascii="仿宋" w:eastAsia="仿宋" w:hAnsi="仿宋"/>
          <w:sz w:val="28"/>
        </w:rPr>
        <w:br/>
      </w:r>
      <w:r>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https://d.book118.com/466055011230010035</w:t>
        </w:r>
      </w:hyperlink>
    </w:p>
    <w:p w:rsidR="00266D73" w:rsidP="00266D73">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rsidP="002103A1" w14:paraId="6435548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66D73" w14:paraId="20DE88E2"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rsidP="002103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66D73"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rsidP="002103A1" w14:textId="4C4AD15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266D73"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rsidP="002103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66D73"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rsidP="002103A1" w14:textId="4C4AD15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266D73"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rsidP="002103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66D73"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rsidP="002103A1" w14:textId="4C4AD15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266D73"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rsidP="002103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66D7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rsidP="002103A1" w14:paraId="6CF99F6E" w14:textId="4C4AD15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266D73" w14:paraId="788BB3B7"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rsidP="002103A1" w14:textId="4C4AD15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266D73"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rsidP="002103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66D73"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rsidP="002103A1" w14:textId="4C4AD15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266D73"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rsidP="002103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66D73"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rsidP="002103A1" w14:textId="4C4AD15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266D73"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rsidP="002103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66D73"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rsidP="002103A1" w14:textId="4C4AD15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266D7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14:paraId="56D1A621"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rsidP="002103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66D73"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rsidP="002103A1" w14:textId="4C4AD15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266D73"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rsidP="002103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66D73"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rsidP="002103A1" w14:textId="4C4AD15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266D73"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rsidP="002103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66D73"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rsidP="002103A1" w14:textId="4C4AD15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266D73"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rsidP="002103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66D73"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rsidP="002103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66D73"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rsidP="002103A1" w14:textId="4C4AD15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266D73"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rsidP="002103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66D73"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rsidP="002103A1" w14:textId="4C4AD15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266D73"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rsidP="002103A1" w14:textId="4C4AD15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266D73"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rsidP="002103A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66D73"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rsidP="002103A1" w14:textId="4C4AD15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266D73"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14:paraId="57458742"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rsidRPr="00266D73" w:rsidP="00266D73" w14:textId="43DF2F2F">
    <w:pPr>
      <w:pStyle w:val="Header"/>
      <w:rPr>
        <w:rFonts w:ascii="仿宋" w:eastAsia="仿宋" w:hAnsi="仿宋"/>
      </w:rPr>
    </w:pPr>
    <w:r w:rsidRPr="00266D73">
      <w:rPr>
        <w:rFonts w:ascii="仿宋" w:eastAsia="仿宋" w:hAnsi="仿宋"/>
      </w:rPr>
      <w:t>ZA系列甲苯歧化催化剂项目立项报告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rsidRPr="00266D73" w:rsidP="00266D73" w14:textId="43DF2F2F">
    <w:pPr>
      <w:pStyle w:val="Header"/>
      <w:rPr>
        <w:rFonts w:ascii="仿宋" w:eastAsia="仿宋" w:hAnsi="仿宋"/>
      </w:rPr>
    </w:pPr>
    <w:r w:rsidRPr="00266D73">
      <w:rPr>
        <w:rFonts w:ascii="仿宋" w:eastAsia="仿宋" w:hAnsi="仿宋"/>
      </w:rPr>
      <w:t>ZA系列甲苯歧化催化剂项目立项报告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rsidRPr="00266D73" w:rsidP="00266D73" w14:textId="43DF2F2F">
    <w:pPr>
      <w:pStyle w:val="Header"/>
      <w:rPr>
        <w:rFonts w:ascii="仿宋" w:eastAsia="仿宋" w:hAnsi="仿宋"/>
      </w:rPr>
    </w:pPr>
    <w:r w:rsidRPr="00266D73">
      <w:rPr>
        <w:rFonts w:ascii="仿宋" w:eastAsia="仿宋" w:hAnsi="仿宋"/>
      </w:rPr>
      <w:t>ZA系列甲苯歧化催化剂项目立项报告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rsidRPr="00266D73" w:rsidP="00266D73" w14:paraId="69CC7CE9" w14:textId="43DF2F2F">
    <w:pPr>
      <w:pStyle w:val="Header"/>
      <w:rPr>
        <w:rFonts w:ascii="仿宋" w:eastAsia="仿宋" w:hAnsi="仿宋"/>
      </w:rPr>
    </w:pPr>
    <w:r w:rsidRPr="00266D73">
      <w:rPr>
        <w:rFonts w:ascii="仿宋" w:eastAsia="仿宋" w:hAnsi="仿宋"/>
      </w:rPr>
      <w:t>ZA系列甲苯歧化催化剂项目立项报告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rsidRPr="00266D73" w:rsidP="00266D73" w14:textId="43DF2F2F">
    <w:pPr>
      <w:pStyle w:val="Header"/>
      <w:rPr>
        <w:rFonts w:ascii="仿宋" w:eastAsia="仿宋" w:hAnsi="仿宋"/>
      </w:rPr>
    </w:pPr>
    <w:r w:rsidRPr="00266D73">
      <w:rPr>
        <w:rFonts w:ascii="仿宋" w:eastAsia="仿宋" w:hAnsi="仿宋"/>
      </w:rPr>
      <w:t>ZA系列甲苯歧化催化剂项目立项报告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rsidRPr="00266D73" w:rsidP="00266D73" w14:textId="43DF2F2F">
    <w:pPr>
      <w:pStyle w:val="Header"/>
      <w:rPr>
        <w:rFonts w:ascii="仿宋" w:eastAsia="仿宋" w:hAnsi="仿宋"/>
      </w:rPr>
    </w:pPr>
    <w:r w:rsidRPr="00266D73">
      <w:rPr>
        <w:rFonts w:ascii="仿宋" w:eastAsia="仿宋" w:hAnsi="仿宋"/>
      </w:rPr>
      <w:t>ZA系列甲苯歧化催化剂项目立项报告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rsidRPr="00266D73" w:rsidP="00266D73" w14:textId="43DF2F2F">
    <w:pPr>
      <w:pStyle w:val="Header"/>
      <w:rPr>
        <w:rFonts w:ascii="仿宋" w:eastAsia="仿宋" w:hAnsi="仿宋"/>
      </w:rPr>
    </w:pPr>
    <w:r w:rsidRPr="00266D73">
      <w:rPr>
        <w:rFonts w:ascii="仿宋" w:eastAsia="仿宋" w:hAnsi="仿宋"/>
      </w:rPr>
      <w:t>ZA系列甲苯歧化催化剂项目立项报告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rsidRPr="00266D73" w:rsidP="00266D73" w14:textId="43DF2F2F">
    <w:pPr>
      <w:pStyle w:val="Header"/>
      <w:rPr>
        <w:rFonts w:ascii="仿宋" w:eastAsia="仿宋" w:hAnsi="仿宋"/>
      </w:rPr>
    </w:pPr>
    <w:r w:rsidRPr="00266D73">
      <w:rPr>
        <w:rFonts w:ascii="仿宋" w:eastAsia="仿宋" w:hAnsi="仿宋"/>
      </w:rPr>
      <w:t>ZA系列甲苯歧化催化剂项目立项报告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14:paraId="4D9DFEF1"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rsidRPr="00266D73" w:rsidP="00266D73" w14:textId="43DF2F2F">
    <w:pPr>
      <w:pStyle w:val="Header"/>
      <w:rPr>
        <w:rFonts w:ascii="仿宋" w:eastAsia="仿宋" w:hAnsi="仿宋"/>
      </w:rPr>
    </w:pPr>
    <w:r w:rsidRPr="00266D73">
      <w:rPr>
        <w:rFonts w:ascii="仿宋" w:eastAsia="仿宋" w:hAnsi="仿宋"/>
      </w:rPr>
      <w:t>ZA系列甲苯歧化催化剂项目立项报告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rsidRPr="00266D73" w:rsidP="00266D73" w14:textId="43DF2F2F">
    <w:pPr>
      <w:pStyle w:val="Header"/>
      <w:rPr>
        <w:rFonts w:ascii="仿宋" w:eastAsia="仿宋" w:hAnsi="仿宋"/>
      </w:rPr>
    </w:pPr>
    <w:r w:rsidRPr="00266D73">
      <w:rPr>
        <w:rFonts w:ascii="仿宋" w:eastAsia="仿宋" w:hAnsi="仿宋"/>
      </w:rPr>
      <w:t>ZA系列甲苯歧化催化剂项目立项报告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rsidRPr="00266D73" w:rsidP="00266D73" w14:textId="43DF2F2F">
    <w:pPr>
      <w:pStyle w:val="Header"/>
      <w:rPr>
        <w:rFonts w:ascii="仿宋" w:eastAsia="仿宋" w:hAnsi="仿宋"/>
      </w:rPr>
    </w:pPr>
    <w:r w:rsidRPr="00266D73">
      <w:rPr>
        <w:rFonts w:ascii="仿宋" w:eastAsia="仿宋" w:hAnsi="仿宋"/>
      </w:rPr>
      <w:t>ZA系列甲苯歧化催化剂项目立项报告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rsidRPr="00266D73" w:rsidP="00266D73" w14:textId="43DF2F2F">
    <w:pPr>
      <w:pStyle w:val="Header"/>
      <w:rPr>
        <w:rFonts w:ascii="仿宋" w:eastAsia="仿宋" w:hAnsi="仿宋"/>
      </w:rPr>
    </w:pPr>
    <w:r w:rsidRPr="00266D73">
      <w:rPr>
        <w:rFonts w:ascii="仿宋" w:eastAsia="仿宋" w:hAnsi="仿宋"/>
      </w:rPr>
      <w:t>ZA系列甲苯歧化催化剂项目立项报告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rsidRPr="00266D73" w:rsidP="00266D73" w14:textId="43DF2F2F">
    <w:pPr>
      <w:pStyle w:val="Header"/>
      <w:rPr>
        <w:rFonts w:ascii="仿宋" w:eastAsia="仿宋" w:hAnsi="仿宋"/>
      </w:rPr>
    </w:pPr>
    <w:r w:rsidRPr="00266D73">
      <w:rPr>
        <w:rFonts w:ascii="仿宋" w:eastAsia="仿宋" w:hAnsi="仿宋"/>
      </w:rPr>
      <w:t>ZA系列甲苯歧化催化剂项目立项报告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rsidRPr="00266D73" w:rsidP="00266D73" w14:textId="43DF2F2F">
    <w:pPr>
      <w:pStyle w:val="Header"/>
      <w:rPr>
        <w:rFonts w:ascii="仿宋" w:eastAsia="仿宋" w:hAnsi="仿宋"/>
      </w:rPr>
    </w:pPr>
    <w:r w:rsidRPr="00266D73">
      <w:rPr>
        <w:rFonts w:ascii="仿宋" w:eastAsia="仿宋" w:hAnsi="仿宋"/>
      </w:rPr>
      <w:t>ZA系列甲苯歧化催化剂项目立项报告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rsidRPr="00266D73" w:rsidP="00266D73" w14:textId="43DF2F2F">
    <w:pPr>
      <w:pStyle w:val="Header"/>
      <w:rPr>
        <w:rFonts w:ascii="仿宋" w:eastAsia="仿宋" w:hAnsi="仿宋"/>
      </w:rPr>
    </w:pPr>
    <w:r w:rsidRPr="00266D73">
      <w:rPr>
        <w:rFonts w:ascii="仿宋" w:eastAsia="仿宋" w:hAnsi="仿宋"/>
      </w:rPr>
      <w:t>ZA系列甲苯歧化催化剂项目立项报告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66D73"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D73"/>
    <w:rsid w:val="002103A1"/>
    <w:rsid w:val="00266D73"/>
    <w:rsid w:val="003325A8"/>
    <w:rsid w:val="00902B1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3C6796A6"/>
  <w15:chartTrackingRefBased/>
  <w15:docId w15:val="{95B670F4-0FE3-4938-B9C0-5FEE1A699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266D73"/>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266D73"/>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266D73"/>
    <w:rPr>
      <w:b/>
      <w:bCs/>
      <w:kern w:val="44"/>
      <w:sz w:val="44"/>
      <w:szCs w:val="44"/>
    </w:rPr>
  </w:style>
  <w:style w:type="character" w:customStyle="1" w:styleId="2">
    <w:name w:val="标题 2 字符"/>
    <w:basedOn w:val="DefaultParagraphFont"/>
    <w:link w:val="Heading2"/>
    <w:uiPriority w:val="9"/>
    <w:rsid w:val="00266D73"/>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266D73"/>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266D73"/>
    <w:rPr>
      <w:sz w:val="18"/>
      <w:szCs w:val="18"/>
    </w:rPr>
  </w:style>
  <w:style w:type="paragraph" w:styleId="Footer">
    <w:name w:val="footer"/>
    <w:basedOn w:val="Normal"/>
    <w:link w:val="a0"/>
    <w:uiPriority w:val="99"/>
    <w:unhideWhenUsed/>
    <w:rsid w:val="00266D73"/>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266D73"/>
    <w:rPr>
      <w:sz w:val="18"/>
      <w:szCs w:val="18"/>
    </w:rPr>
  </w:style>
  <w:style w:type="character" w:styleId="PageNumber">
    <w:name w:val="page number"/>
    <w:basedOn w:val="DefaultParagraphFont"/>
    <w:uiPriority w:val="99"/>
    <w:semiHidden/>
    <w:unhideWhenUsed/>
    <w:rsid w:val="00266D73"/>
  </w:style>
  <w:style w:type="paragraph" w:styleId="TOC1">
    <w:name w:val="toc 1"/>
    <w:basedOn w:val="Normal"/>
    <w:next w:val="Normal"/>
    <w:autoRedefine/>
    <w:uiPriority w:val="39"/>
    <w:unhideWhenUsed/>
    <w:rsid w:val="00266D73"/>
  </w:style>
  <w:style w:type="paragraph" w:styleId="TOC2">
    <w:name w:val="toc 2"/>
    <w:basedOn w:val="Normal"/>
    <w:next w:val="Normal"/>
    <w:autoRedefine/>
    <w:uiPriority w:val="39"/>
    <w:unhideWhenUsed/>
    <w:rsid w:val="00266D73"/>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466055011230010035"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5838</Words>
  <Characters>33282</Characters>
  <Application>Microsoft Office Word</Application>
  <DocSecurity>0</DocSecurity>
  <Lines>277</Lines>
  <Paragraphs>78</Paragraphs>
  <ScaleCrop>false</ScaleCrop>
  <Company/>
  <LinksUpToDate>false</LinksUpToDate>
  <CharactersWithSpaces>39042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2023-12-24T01:57:00Z</dcterms:created>
  <dcterms:modified xsi:type="dcterms:W3CDTF">2023-12-24T01:58:00Z</dcterms:modified>
</cp:coreProperties>
</file>