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93" w:rsidRPr="00CD2D39" w:rsidP="00CD2D39">
      <w:pPr>
        <w:spacing w:line="360" w:lineRule="auto"/>
        <w:ind w:firstLine="826" w:firstLineChars="344"/>
        <w:jc w:val="left"/>
        <w:rPr>
          <w:b/>
          <w:sz w:val="28"/>
          <w:szCs w:val="28"/>
        </w:rPr>
      </w:pPr>
      <w:r w:rsidRPr="00CD2D39">
        <w:rPr>
          <w:rFonts w:eastAsia="宋体" w:hint="eastAsia"/>
          <w:b/>
          <w:sz w:val="24"/>
          <w:szCs w:val="28"/>
        </w:rPr>
        <w:t>2023年年4月管理会计习题册参考答案</w:t>
      </w:r>
    </w:p>
    <w:p w:rsidR="003B0193">
      <w:pPr>
        <w:spacing w:line="360" w:lineRule="auto"/>
        <w:ind w:firstLine="2705" w:firstLineChars="1127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第一章</w:t>
      </w:r>
      <w:r>
        <w:rPr>
          <w:rFonts w:eastAsia="宋体"/>
          <w:b/>
          <w:sz w:val="24"/>
          <w:szCs w:val="21"/>
        </w:rPr>
        <w:t xml:space="preserve">  </w:t>
      </w:r>
      <w:r>
        <w:rPr>
          <w:rFonts w:eastAsia="宋体" w:hint="eastAsia"/>
          <w:b/>
          <w:sz w:val="24"/>
          <w:szCs w:val="21"/>
        </w:rPr>
        <w:t>管理会计概论</w:t>
      </w:r>
    </w:p>
    <w:p w:rsidR="003B0193">
      <w:pPr>
        <w:spacing w:line="360" w:lineRule="auto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一、单项挑选题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>1-</w:t>
      </w:r>
      <w:r>
        <w:rPr>
          <w:rFonts w:eastAsia="宋体" w:hint="eastAsia"/>
          <w:sz w:val="24"/>
          <w:szCs w:val="21"/>
        </w:rPr>
        <w:t>5</w:t>
      </w:r>
      <w:r>
        <w:rPr>
          <w:rFonts w:eastAsia="宋体"/>
          <w:sz w:val="24"/>
          <w:szCs w:val="21"/>
        </w:rPr>
        <w:t xml:space="preserve">  </w:t>
      </w:r>
      <w:r>
        <w:rPr>
          <w:rFonts w:eastAsia="宋体" w:hint="eastAsia"/>
          <w:sz w:val="24"/>
          <w:szCs w:val="21"/>
        </w:rPr>
        <w:t>D</w:t>
      </w:r>
      <w:r>
        <w:rPr>
          <w:rFonts w:eastAsia="宋体"/>
          <w:sz w:val="24"/>
          <w:szCs w:val="21"/>
        </w:rPr>
        <w:t>D</w:t>
      </w:r>
      <w:r>
        <w:rPr>
          <w:rFonts w:eastAsia="宋体" w:hint="eastAsia"/>
          <w:sz w:val="24"/>
          <w:szCs w:val="21"/>
        </w:rPr>
        <w:t>CB</w:t>
      </w:r>
      <w:r>
        <w:rPr>
          <w:rFonts w:eastAsia="宋体"/>
          <w:sz w:val="24"/>
          <w:szCs w:val="21"/>
        </w:rPr>
        <w:t>A</w:t>
      </w:r>
      <w:r>
        <w:rPr>
          <w:rFonts w:eastAsia="宋体" w:hint="eastAsia"/>
          <w:sz w:val="24"/>
          <w:szCs w:val="21"/>
        </w:rPr>
        <w:t xml:space="preserve">  </w:t>
      </w: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>6-10</w:t>
      </w: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>A DBBA</w:t>
      </w: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 xml:space="preserve">      11-12.DD</w:t>
      </w:r>
    </w:p>
    <w:p w:rsidR="003B0193">
      <w:pPr>
        <w:spacing w:line="360" w:lineRule="auto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二、填空题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 xml:space="preserve">1. </w:t>
      </w:r>
      <w:r>
        <w:rPr>
          <w:rFonts w:eastAsia="宋体" w:hint="eastAsia"/>
          <w:sz w:val="24"/>
          <w:szCs w:val="21"/>
        </w:rPr>
        <w:t>管理会计</w:t>
      </w:r>
      <w:r>
        <w:rPr>
          <w:rFonts w:eastAsia="宋体"/>
          <w:sz w:val="24"/>
          <w:szCs w:val="21"/>
        </w:rPr>
        <w:t>2.</w:t>
      </w:r>
      <w:r>
        <w:rPr>
          <w:rFonts w:eastAsia="宋体" w:hint="eastAsia"/>
          <w:sz w:val="24"/>
          <w:szCs w:val="21"/>
        </w:rPr>
        <w:t xml:space="preserve"> 内部3.决策.计划预算.组织实施.评价控制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 w:hint="eastAsia"/>
          <w:sz w:val="24"/>
          <w:szCs w:val="21"/>
        </w:rPr>
        <w:t>4.确切性.相关性.可理解性.及时性.成本和效益原则   5.</w:t>
      </w:r>
      <w:r>
        <w:rPr>
          <w:rFonts w:eastAsia="宋体"/>
          <w:sz w:val="24"/>
          <w:szCs w:val="21"/>
        </w:rPr>
        <w:t xml:space="preserve"> 作业链</w:t>
      </w:r>
    </w:p>
    <w:p w:rsidR="003B0193">
      <w:pPr>
        <w:spacing w:line="360" w:lineRule="auto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三、名词解释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/>
          <w:sz w:val="24"/>
          <w:szCs w:val="21"/>
        </w:rPr>
        <w:t>1. p4</w:t>
      </w:r>
      <w:r>
        <w:rPr>
          <w:rFonts w:eastAsia="宋体" w:hint="eastAsia"/>
          <w:sz w:val="24"/>
          <w:szCs w:val="21"/>
        </w:rPr>
        <w:t>6管理管理会计是现代会计的另一个分支，服务于企业内部的管理职能的实施，侧重于为企业内部的经营管理服务并参加管理活动。其工作内容主要包括信息的收集、分类、加工收拾、分析报告和信息传递等，为企业的决策计划、计划预算、评价与控制等方面提供信息。</w:t>
      </w:r>
      <w:r>
        <w:rPr>
          <w:rFonts w:eastAsia="宋体"/>
          <w:sz w:val="24"/>
          <w:szCs w:val="21"/>
        </w:rPr>
        <w:t xml:space="preserve"> 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 w:hint="eastAsia"/>
          <w:b/>
          <w:sz w:val="24"/>
          <w:szCs w:val="21"/>
        </w:rPr>
        <w:t>四、简答题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>1.p4</w:t>
      </w:r>
      <w:r>
        <w:rPr>
          <w:rFonts w:eastAsia="宋体" w:hint="eastAsia"/>
          <w:sz w:val="24"/>
          <w:szCs w:val="21"/>
        </w:rPr>
        <w:t>7</w:t>
      </w:r>
      <w:r>
        <w:rPr>
          <w:rFonts w:eastAsia="宋体"/>
          <w:sz w:val="24"/>
          <w:szCs w:val="21"/>
        </w:rPr>
        <w:t>-</w:t>
      </w:r>
      <w:r>
        <w:rPr>
          <w:rFonts w:eastAsia="宋体" w:hint="eastAsia"/>
          <w:sz w:val="24"/>
          <w:szCs w:val="21"/>
        </w:rPr>
        <w:t>50</w:t>
      </w:r>
      <w:r>
        <w:rPr>
          <w:rFonts w:eastAsia="宋体"/>
          <w:sz w:val="24"/>
          <w:szCs w:val="21"/>
        </w:rPr>
        <w:t xml:space="preserve">   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 w:hint="eastAsia"/>
          <w:sz w:val="24"/>
          <w:szCs w:val="21"/>
        </w:rPr>
        <w:t>答：（1）管理管理会计是现代会计的另一个分支，服务于企业内部的管理职能的实施，侧重于为企业内部的经营管理服务并参加管理活动。其工作内容主要包括信息的收集、分类、加工收拾、分析报告和信息传递等，为企业的决策计划、计划预算、评价与控制等方面提供信息。</w:t>
      </w:r>
      <w:r>
        <w:rPr>
          <w:rFonts w:eastAsia="宋体"/>
          <w:sz w:val="24"/>
          <w:szCs w:val="21"/>
        </w:rPr>
        <w:t xml:space="preserve"> 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>（2）管理会计的职能作用：(一)为决策提供客观可靠信息   （二）制定计划编制预算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 w:hint="eastAsia"/>
          <w:sz w:val="24"/>
          <w:szCs w:val="21"/>
        </w:rPr>
        <w:t>（三）实施经营计划，评价业绩实施控制   （四）成本决定和成本计算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 xml:space="preserve">2.p47  </w:t>
      </w:r>
    </w:p>
    <w:p w:rsidR="003B0193">
      <w:pPr>
        <w:spacing w:line="360" w:lineRule="auto"/>
        <w:rPr>
          <w:rFonts w:ascii="宋体" w:hAnsi="宋体" w:cs="宋体" w:hint="eastAsia"/>
          <w:color w:val="000000"/>
          <w:kern w:val="0"/>
          <w:szCs w:val="21"/>
        </w:rPr>
        <w:sectPr>
          <w:headerReference w:type="even" r:id="rId4"/>
          <w:headerReference w:type="default" r:id="rId5"/>
          <w:footerReference w:type="default" r:id="rId6"/>
          <w:pgSz w:w="10433" w:h="14742"/>
          <w:pgMar w:top="1134" w:right="1134" w:bottom="1134" w:left="1134" w:header="624" w:footer="964" w:gutter="0"/>
          <w:cols w:space="720"/>
          <w:titlePg w:val="0"/>
          <w:docGrid w:type="lines" w:linePitch="312"/>
        </w:sectPr>
      </w:pPr>
      <w:r>
        <w:rPr>
          <w:rFonts w:eastAsia="宋体" w:hint="eastAsia"/>
          <w:sz w:val="24"/>
        </w:rPr>
        <w:t>答：管理会计和财务会计的区别：（1）管理会计：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信息使用者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内部使用者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，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企业各级管理者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信息的时光属性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现实性、预测性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会计报告的类型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特定决策分析报告、业绩评价评价报告、控制报告等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会计报告的内容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反映企业内部机构、部门等详细情况，与决策、评价及控制相关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会计报告的编报频率</w:t>
      </w:r>
    </w:p>
    <w:p w:rsidR="003B0193">
      <w:pPr>
        <w:spacing w:line="360" w:lineRule="auto"/>
        <w:rPr>
          <w:rFonts w:ascii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按照需要适时提供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约束性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不受会计准则约束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验证程序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无需外部审计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</w:p>
    <w:p w:rsidR="003B0193">
      <w:pPr>
        <w:spacing w:line="360" w:lineRule="auto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（2）财务管理：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信息使用者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外部使用者：股东、债权人、监管机构、公众等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信息的时光属性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历史性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会计报告的类型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普通目的的财务报表：损益表、资产负债表、所有者权益变动表等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会计报告的内容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反映企业整体的总括性情况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会计报告的编报频率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对外财务报表：年度、半年度、季度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约束性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应该符合会计准则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验证程序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是</w:t>
      </w:r>
      <w:r>
        <w:rPr>
          <w:rFonts w:ascii="宋体" w:eastAsia="宋体" w:hAnsi="宋体" w:cs="宋体"/>
          <w:color w:val="000000"/>
          <w:kern w:val="0"/>
          <w:sz w:val="24"/>
          <w:szCs w:val="21"/>
        </w:rPr>
        <w:t>公认会计师审计</w:t>
      </w:r>
      <w:r>
        <w:rPr>
          <w:rFonts w:ascii="宋体" w:eastAsia="宋体" w:hAnsi="宋体" w:cs="宋体" w:hint="eastAsia"/>
          <w:color w:val="000000"/>
          <w:kern w:val="0"/>
          <w:sz w:val="24"/>
          <w:szCs w:val="21"/>
        </w:rPr>
        <w:t>。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>3.p</w:t>
      </w:r>
      <w:r>
        <w:rPr>
          <w:rFonts w:eastAsia="宋体" w:hint="eastAsia"/>
          <w:sz w:val="24"/>
          <w:szCs w:val="21"/>
        </w:rPr>
        <w:t>47</w:t>
      </w:r>
      <w:r>
        <w:rPr>
          <w:rFonts w:eastAsia="宋体"/>
          <w:sz w:val="24"/>
          <w:szCs w:val="21"/>
        </w:rPr>
        <w:t>-</w:t>
      </w:r>
      <w:r>
        <w:rPr>
          <w:rFonts w:eastAsia="宋体" w:hint="eastAsia"/>
          <w:sz w:val="24"/>
          <w:szCs w:val="21"/>
        </w:rPr>
        <w:t>48</w:t>
      </w:r>
    </w:p>
    <w:p w:rsidR="003B0193">
      <w:pPr>
        <w:tabs>
          <w:tab w:val="left" w:pos="540"/>
        </w:tabs>
        <w:spacing w:line="360" w:lineRule="auto"/>
        <w:rPr>
          <w:szCs w:val="21"/>
        </w:rPr>
      </w:pPr>
      <w:r>
        <w:rPr>
          <w:rFonts w:eastAsia="宋体" w:hint="eastAsia"/>
          <w:sz w:val="24"/>
        </w:rPr>
        <w:t xml:space="preserve">答：管理会计的特点：（1）服务于企业内部管理  （2）主意灵便多样性  （3）面向未来的时光特征  （4）会计信息不受会计准则约束  </w:t>
      </w:r>
    </w:p>
    <w:p w:rsidR="003B0193">
      <w:pPr>
        <w:spacing w:line="360" w:lineRule="auto"/>
        <w:ind w:firstLine="1764" w:firstLineChars="735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第二章</w:t>
      </w:r>
      <w:r>
        <w:rPr>
          <w:rFonts w:eastAsia="宋体"/>
          <w:b/>
          <w:sz w:val="24"/>
          <w:szCs w:val="21"/>
        </w:rPr>
        <w:t xml:space="preserve">  </w:t>
      </w:r>
      <w:r>
        <w:rPr>
          <w:rFonts w:eastAsia="宋体" w:hint="eastAsia"/>
          <w:b/>
          <w:sz w:val="24"/>
          <w:szCs w:val="21"/>
        </w:rPr>
        <w:t>成本性态分析与变动成本法</w:t>
      </w:r>
    </w:p>
    <w:p w:rsidR="003B0193">
      <w:pPr>
        <w:spacing w:line="360" w:lineRule="auto"/>
        <w:jc w:val="left"/>
        <w:rPr>
          <w:b/>
          <w:szCs w:val="21"/>
        </w:rPr>
      </w:pPr>
    </w:p>
    <w:p w:rsidR="003B0193">
      <w:pPr>
        <w:spacing w:line="360" w:lineRule="auto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一、单项挑选题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>1-</w:t>
      </w:r>
      <w:r>
        <w:rPr>
          <w:rFonts w:eastAsia="宋体" w:hint="eastAsia"/>
          <w:sz w:val="24"/>
          <w:szCs w:val="21"/>
        </w:rPr>
        <w:t>5ADDC</w:t>
      </w:r>
      <w:r>
        <w:rPr>
          <w:rFonts w:eastAsia="宋体"/>
          <w:sz w:val="24"/>
          <w:szCs w:val="21"/>
        </w:rPr>
        <w:t>A   6-10  ACADC  11-15  CBCAD   16-2</w:t>
      </w:r>
      <w:r>
        <w:rPr>
          <w:rFonts w:eastAsia="宋体" w:hint="eastAsia"/>
          <w:sz w:val="24"/>
          <w:szCs w:val="21"/>
        </w:rPr>
        <w:t>0</w:t>
      </w:r>
      <w:r>
        <w:rPr>
          <w:rFonts w:eastAsia="宋体"/>
          <w:sz w:val="24"/>
          <w:szCs w:val="21"/>
        </w:rPr>
        <w:t xml:space="preserve">  AACAB</w:t>
      </w:r>
      <w:r>
        <w:rPr>
          <w:rFonts w:eastAsia="宋体" w:hint="eastAsia"/>
          <w:sz w:val="24"/>
          <w:szCs w:val="21"/>
        </w:rPr>
        <w:t xml:space="preserve">   21-25</w:t>
      </w:r>
      <w:r>
        <w:rPr>
          <w:rFonts w:eastAsia="宋体"/>
          <w:sz w:val="24"/>
          <w:szCs w:val="21"/>
        </w:rPr>
        <w:t xml:space="preserve"> D</w:t>
      </w:r>
      <w:r>
        <w:rPr>
          <w:rFonts w:eastAsia="宋体" w:hint="eastAsia"/>
          <w:sz w:val="24"/>
          <w:szCs w:val="21"/>
        </w:rPr>
        <w:t>CCAA   26-30CADDD    31-35 C</w:t>
      </w:r>
      <w:r>
        <w:rPr>
          <w:rFonts w:eastAsia="宋体"/>
          <w:sz w:val="24"/>
          <w:szCs w:val="21"/>
        </w:rPr>
        <w:t>CACC</w:t>
      </w:r>
      <w:r>
        <w:rPr>
          <w:rFonts w:eastAsia="宋体" w:hint="eastAsia"/>
          <w:sz w:val="24"/>
          <w:szCs w:val="21"/>
        </w:rPr>
        <w:t xml:space="preserve">    36-37CD</w:t>
      </w:r>
    </w:p>
    <w:p w:rsidR="003B0193">
      <w:pPr>
        <w:spacing w:line="360" w:lineRule="auto"/>
        <w:jc w:val="left"/>
        <w:rPr>
          <w:rFonts w:hint="eastAsia"/>
          <w:b/>
          <w:szCs w:val="21"/>
        </w:rPr>
      </w:pPr>
      <w:r>
        <w:rPr>
          <w:rFonts w:eastAsia="宋体" w:hint="eastAsia"/>
          <w:b/>
          <w:sz w:val="24"/>
          <w:szCs w:val="21"/>
        </w:rPr>
        <w:t>二、填空题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 w:hint="eastAsia"/>
          <w:sz w:val="24"/>
          <w:szCs w:val="21"/>
        </w:rPr>
        <w:t xml:space="preserve">1.正比  2.固定成本、变动成本、混合成本   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/>
          <w:sz w:val="24"/>
          <w:szCs w:val="21"/>
        </w:rPr>
        <w:t xml:space="preserve">3. </w:t>
      </w:r>
      <w:r>
        <w:rPr>
          <w:rFonts w:eastAsia="宋体" w:hint="eastAsia"/>
          <w:sz w:val="24"/>
          <w:szCs w:val="21"/>
        </w:rPr>
        <w:t>指特定的时光</w:t>
      </w:r>
      <w:r>
        <w:rPr>
          <w:rFonts w:eastAsia="宋体"/>
          <w:sz w:val="24"/>
          <w:szCs w:val="21"/>
        </w:rPr>
        <w:t xml:space="preserve">   </w:t>
      </w:r>
      <w:r>
        <w:rPr>
          <w:rFonts w:eastAsia="宋体" w:hint="eastAsia"/>
          <w:sz w:val="24"/>
          <w:szCs w:val="21"/>
        </w:rPr>
        <w:t>指特定的业务量水平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/>
          <w:sz w:val="24"/>
          <w:szCs w:val="21"/>
        </w:rPr>
        <w:t xml:space="preserve">4. </w:t>
      </w:r>
      <w:r>
        <w:rPr>
          <w:rFonts w:eastAsia="宋体" w:hint="eastAsia"/>
          <w:sz w:val="24"/>
          <w:szCs w:val="21"/>
        </w:rPr>
        <w:t>固定成本</w:t>
      </w:r>
      <w:r>
        <w:rPr>
          <w:rFonts w:eastAsia="宋体"/>
          <w:sz w:val="24"/>
          <w:szCs w:val="21"/>
        </w:rPr>
        <w:t xml:space="preserve">  </w:t>
      </w:r>
      <w:r>
        <w:rPr>
          <w:rFonts w:eastAsia="宋体" w:hint="eastAsia"/>
          <w:sz w:val="24"/>
          <w:szCs w:val="21"/>
        </w:rPr>
        <w:t xml:space="preserve">变动成本  </w:t>
      </w:r>
      <w:r>
        <w:rPr>
          <w:rFonts w:eastAsia="宋体"/>
          <w:sz w:val="24"/>
          <w:szCs w:val="21"/>
        </w:rPr>
        <w:t xml:space="preserve">5. </w:t>
      </w:r>
      <w:r>
        <w:rPr>
          <w:rFonts w:eastAsia="宋体" w:hint="eastAsia"/>
          <w:sz w:val="24"/>
          <w:szCs w:val="21"/>
        </w:rPr>
        <w:t>工程分析法</w:t>
      </w:r>
      <w:r>
        <w:rPr>
          <w:rFonts w:eastAsia="宋体"/>
          <w:sz w:val="24"/>
          <w:szCs w:val="21"/>
        </w:rPr>
        <w:t xml:space="preserve">  </w:t>
      </w:r>
      <w:r>
        <w:rPr>
          <w:rFonts w:eastAsia="宋体" w:hint="eastAsia"/>
          <w:sz w:val="24"/>
          <w:szCs w:val="21"/>
        </w:rPr>
        <w:t>账户分析法</w:t>
      </w:r>
      <w:r>
        <w:rPr>
          <w:rFonts w:eastAsia="宋体"/>
          <w:sz w:val="24"/>
          <w:szCs w:val="21"/>
        </w:rPr>
        <w:t xml:space="preserve">   </w:t>
      </w:r>
      <w:r>
        <w:rPr>
          <w:rFonts w:eastAsia="宋体" w:hint="eastAsia"/>
          <w:sz w:val="24"/>
          <w:szCs w:val="21"/>
        </w:rPr>
        <w:t>合同分析法</w:t>
      </w:r>
      <w:r>
        <w:rPr>
          <w:rFonts w:eastAsia="宋体"/>
          <w:sz w:val="24"/>
          <w:szCs w:val="21"/>
        </w:rPr>
        <w:t xml:space="preserve">  </w:t>
      </w:r>
      <w:r>
        <w:rPr>
          <w:rFonts w:eastAsia="宋体" w:hint="eastAsia"/>
          <w:sz w:val="24"/>
          <w:szCs w:val="21"/>
        </w:rPr>
        <w:t>历史成本分析法</w:t>
      </w:r>
    </w:p>
    <w:p w:rsidR="003B0193">
      <w:pPr>
        <w:spacing w:line="360" w:lineRule="auto"/>
        <w:jc w:val="left"/>
        <w:rPr>
          <w:rFonts w:hint="eastAsia"/>
          <w:szCs w:val="21"/>
        </w:rPr>
      </w:pPr>
      <w:r>
        <w:rPr>
          <w:rFonts w:eastAsia="宋体" w:hint="eastAsia"/>
          <w:sz w:val="24"/>
          <w:szCs w:val="21"/>
        </w:rPr>
        <w:t>6. 阶梯成本</w:t>
      </w:r>
      <w:r>
        <w:rPr>
          <w:rFonts w:eastAsia="宋体"/>
          <w:sz w:val="24"/>
          <w:szCs w:val="21"/>
        </w:rPr>
        <w:t xml:space="preserve">  </w:t>
      </w:r>
      <w:r>
        <w:rPr>
          <w:rFonts w:eastAsia="宋体" w:hint="eastAsia"/>
          <w:sz w:val="24"/>
          <w:szCs w:val="21"/>
        </w:rPr>
        <w:t xml:space="preserve">半变动成本 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 w:hint="eastAsia"/>
          <w:sz w:val="24"/>
          <w:szCs w:val="21"/>
        </w:rPr>
        <w:t>7.</w:t>
      </w:r>
      <w:r>
        <w:rPr>
          <w:rFonts w:ascii="新宋体" w:eastAsia="宋体" w:hAnsi="新宋体" w:cs="新宋体"/>
          <w:color w:val="000000"/>
          <w:kern w:val="0"/>
          <w:sz w:val="24"/>
          <w:szCs w:val="21"/>
        </w:rPr>
        <w:t xml:space="preserve"> 直接人工</w:t>
      </w:r>
      <w:r>
        <w:rPr>
          <w:rFonts w:eastAsia="宋体"/>
          <w:i/>
          <w:iCs/>
          <w:color w:val="000000"/>
          <w:kern w:val="0"/>
          <w:sz w:val="24"/>
          <w:szCs w:val="21"/>
        </w:rPr>
        <w:t>.</w:t>
      </w:r>
      <w:r>
        <w:rPr>
          <w:rFonts w:ascii="新宋体" w:eastAsia="宋体" w:hAnsi="新宋体" w:cs="新宋体"/>
          <w:color w:val="000000"/>
          <w:kern w:val="0"/>
          <w:sz w:val="24"/>
          <w:szCs w:val="21"/>
        </w:rPr>
        <w:t>变动性发明费用</w:t>
      </w:r>
      <w:r>
        <w:rPr>
          <w:rFonts w:eastAsia="宋体"/>
          <w:i/>
          <w:iCs/>
          <w:color w:val="000000"/>
          <w:kern w:val="0"/>
          <w:sz w:val="24"/>
          <w:szCs w:val="21"/>
        </w:rPr>
        <w:t>.</w:t>
      </w:r>
      <w:r>
        <w:rPr>
          <w:rFonts w:eastAsia="宋体" w:hint="eastAsia"/>
          <w:i/>
          <w:iCs/>
          <w:color w:val="000000"/>
          <w:kern w:val="0"/>
          <w:sz w:val="24"/>
          <w:szCs w:val="21"/>
        </w:rPr>
        <w:t xml:space="preserve">  </w:t>
      </w:r>
      <w:r>
        <w:rPr>
          <w:rFonts w:ascii="新宋体" w:eastAsia="宋体" w:hAnsi="新宋体" w:cs="新宋体"/>
          <w:color w:val="000000"/>
          <w:kern w:val="0"/>
          <w:sz w:val="24"/>
          <w:szCs w:val="21"/>
        </w:rPr>
        <w:t>固定性发明费用</w:t>
      </w:r>
      <w:r>
        <w:rPr>
          <w:rFonts w:eastAsia="宋体"/>
          <w:i/>
          <w:iCs/>
          <w:color w:val="000000"/>
          <w:kern w:val="0"/>
          <w:sz w:val="24"/>
          <w:szCs w:val="21"/>
        </w:rPr>
        <w:t>.</w:t>
      </w:r>
      <w:r>
        <w:rPr>
          <w:rFonts w:eastAsia="宋体"/>
          <w:color w:val="000000"/>
          <w:kern w:val="0"/>
          <w:sz w:val="24"/>
          <w:szCs w:val="21"/>
        </w:rPr>
        <w:tab/>
      </w:r>
      <w:r>
        <w:rPr>
          <w:rFonts w:ascii="新宋体" w:eastAsia="宋体" w:hAnsi="新宋体" w:cs="新宋体"/>
          <w:color w:val="000000"/>
          <w:kern w:val="0"/>
          <w:sz w:val="24"/>
          <w:szCs w:val="21"/>
        </w:rPr>
        <w:t>直接材料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 w:hint="eastAsia"/>
          <w:sz w:val="24"/>
          <w:szCs w:val="21"/>
        </w:rPr>
        <w:t>8.</w:t>
      </w: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>合同确认法  9.酌量性固定成本   10.单位变动成本</w:t>
      </w:r>
    </w:p>
    <w:p w:rsidR="003B0193">
      <w:pPr>
        <w:spacing w:line="360" w:lineRule="auto"/>
        <w:jc w:val="left"/>
        <w:rPr>
          <w:b/>
          <w:szCs w:val="21"/>
        </w:rPr>
      </w:pPr>
      <w:r>
        <w:rPr>
          <w:rFonts w:eastAsia="宋体" w:hint="eastAsia"/>
          <w:b/>
          <w:sz w:val="24"/>
          <w:szCs w:val="21"/>
        </w:rPr>
        <w:t>三、名词解释</w:t>
      </w:r>
    </w:p>
    <w:p w:rsidR="003B0193">
      <w:pPr>
        <w:tabs>
          <w:tab w:val="left" w:pos="540"/>
        </w:tabs>
        <w:spacing w:line="360" w:lineRule="auto"/>
        <w:rPr>
          <w:rFonts w:ascii="宋体" w:hAnsi="宋体"/>
        </w:rPr>
      </w:pPr>
      <w:r>
        <w:rPr>
          <w:rFonts w:eastAsia="宋体" w:hint="eastAsia"/>
          <w:sz w:val="24"/>
          <w:szCs w:val="21"/>
        </w:rPr>
        <w:t>1.</w:t>
      </w:r>
      <w:r>
        <w:rPr>
          <w:rFonts w:eastAsia="宋体"/>
          <w:sz w:val="24"/>
          <w:szCs w:val="21"/>
        </w:rPr>
        <w:t xml:space="preserve"> p55</w:t>
      </w:r>
      <w:r>
        <w:rPr>
          <w:rFonts w:ascii="宋体" w:eastAsia="宋体" w:hAnsi="宋体" w:hint="eastAsia"/>
          <w:sz w:val="24"/>
        </w:rPr>
        <w:t>成本性态：是指成本总额与业务活动之间的依存关系。</w:t>
      </w:r>
    </w:p>
    <w:p w:rsidR="003B0193">
      <w:pPr>
        <w:spacing w:line="360" w:lineRule="auto"/>
        <w:jc w:val="left"/>
        <w:rPr>
          <w:szCs w:val="21"/>
        </w:rPr>
      </w:pPr>
      <w:r>
        <w:rPr>
          <w:rFonts w:eastAsia="宋体"/>
          <w:sz w:val="24"/>
          <w:szCs w:val="21"/>
        </w:rPr>
        <w:t>2. p5</w:t>
      </w:r>
      <w:r>
        <w:rPr>
          <w:rFonts w:eastAsia="宋体" w:hint="eastAsia"/>
          <w:sz w:val="24"/>
          <w:szCs w:val="21"/>
        </w:rPr>
        <w:t>5</w:t>
      </w:r>
      <w:r>
        <w:rPr>
          <w:rFonts w:eastAsia="宋体"/>
          <w:sz w:val="24"/>
          <w:szCs w:val="21"/>
        </w:rPr>
        <w:t xml:space="preserve"> </w:t>
      </w:r>
      <w:r>
        <w:rPr>
          <w:rFonts w:eastAsia="宋体" w:hint="eastAsia"/>
          <w:sz w:val="24"/>
          <w:szCs w:val="21"/>
        </w:rPr>
        <w:t>固定成本：是指在一定条件下，当业务量发生变动时总额保持不变的成本。</w:t>
      </w:r>
      <w:r>
        <w:rPr>
          <w:szCs w:val="21"/>
        </w:rPr>
        <w:br/>
      </w:r>
      <w:r>
        <w:rPr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https://d.book118.com/466103034144010103</w:t>
        </w:r>
      </w:hyperlink>
    </w:p>
    <w:p w:rsidR="003B0193">
      <w:pPr>
        <w:spacing w:line="360" w:lineRule="auto"/>
        <w:jc w:val="left"/>
        <w:rPr>
          <w:szCs w:val="21"/>
        </w:rPr>
      </w:pPr>
    </w:p>
    <w:sectPr>
      <w:headerReference w:type="even" r:id="rId8"/>
      <w:headerReference w:type="default" r:id="rId9"/>
      <w:footerReference w:type="default" r:id="rId10"/>
      <w:type w:val="nextPage"/>
      <w:pgSz w:w="10433" w:h="14742"/>
      <w:pgMar w:top="1134" w:right="1134" w:bottom="1134" w:left="1134" w:header="624" w:footer="964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29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29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53F34"/>
    <w:multiLevelType w:val="singleLevel"/>
    <w:tmpl w:val="54853F34"/>
    <w:lvl w:ilvl="0">
      <w:start w:val="7"/>
      <w:numFmt w:val="decimal"/>
      <w:suff w:val="nothing"/>
      <w:lvlText w:val="%1."/>
      <w:lvlJc w:val="left"/>
      <w:rPr>
        <w:sz w:val="24"/>
      </w:rPr>
    </w:lvl>
  </w:abstractNum>
  <w:abstractNum w:abstractNumId="1">
    <w:nsid w:val="5485591D"/>
    <w:multiLevelType w:val="singleLevel"/>
    <w:tmpl w:val="5485591D"/>
    <w:lvl w:ilvl="0">
      <w:start w:val="2"/>
      <w:numFmt w:val="decimal"/>
      <w:suff w:val="nothing"/>
      <w:lvlText w:val="（%1）"/>
      <w:lvlJc w:val="left"/>
      <w:rPr>
        <w:sz w:val="24"/>
      </w:rPr>
    </w:lvl>
  </w:abstractNum>
  <w:abstractNum w:abstractNumId="2">
    <w:nsid w:val="54855951"/>
    <w:multiLevelType w:val="singleLevel"/>
    <w:tmpl w:val="54855951"/>
    <w:lvl w:ilvl="0">
      <w:start w:val="6"/>
      <w:numFmt w:val="decimal"/>
      <w:suff w:val="nothing"/>
      <w:lvlText w:val="%1."/>
      <w:lvlJc w:val="left"/>
      <w:rPr>
        <w:sz w:val="24"/>
      </w:rPr>
    </w:lvl>
  </w:abstractNum>
  <w:abstractNum w:abstractNumId="3">
    <w:nsid w:val="54855B7D"/>
    <w:multiLevelType w:val="singleLevel"/>
    <w:tmpl w:val="54855B7D"/>
    <w:lvl w:ilvl="0">
      <w:start w:val="2"/>
      <w:numFmt w:val="decimal"/>
      <w:suff w:val="nothing"/>
      <w:lvlText w:val="（%1）"/>
      <w:lvlJc w:val="left"/>
      <w:rPr>
        <w:sz w:val="24"/>
      </w:rPr>
    </w:lvl>
  </w:abstractNum>
  <w:abstractNum w:abstractNumId="4">
    <w:nsid w:val="5643F12D"/>
    <w:multiLevelType w:val="singleLevel"/>
    <w:tmpl w:val="5643F12D"/>
    <w:lvl w:ilvl="0">
      <w:start w:val="6"/>
      <w:numFmt w:val="decimal"/>
      <w:suff w:val="nothing"/>
      <w:lvlText w:val="%1."/>
      <w:lvlJc w:val="left"/>
      <w:rPr>
        <w:sz w:val="24"/>
      </w:rPr>
    </w:lvl>
  </w:abstractNum>
  <w:abstractNum w:abstractNumId="5">
    <w:nsid w:val="56440317"/>
    <w:multiLevelType w:val="singleLevel"/>
    <w:tmpl w:val="56440317"/>
    <w:lvl w:ilvl="0">
      <w:start w:val="5"/>
      <w:numFmt w:val="decimal"/>
      <w:suff w:val="nothing"/>
      <w:lvlText w:val="%1."/>
      <w:lvlJc w:val="left"/>
      <w:rPr>
        <w:sz w:val="24"/>
      </w:rPr>
    </w:lvl>
  </w:abstractNum>
  <w:abstractNum w:abstractNumId="6">
    <w:nsid w:val="56443F54"/>
    <w:multiLevelType w:val="singleLevel"/>
    <w:tmpl w:val="56443F54"/>
    <w:lvl w:ilvl="0">
      <w:start w:val="3"/>
      <w:numFmt w:val="decimal"/>
      <w:suff w:val="nothing"/>
      <w:lvlText w:val="%1."/>
      <w:lvlJc w:val="left"/>
      <w:rPr>
        <w:sz w:val="24"/>
      </w:rPr>
    </w:lvl>
  </w:abstractNum>
  <w:abstractNum w:abstractNumId="7">
    <w:nsid w:val="56444E0F"/>
    <w:multiLevelType w:val="singleLevel"/>
    <w:tmpl w:val="56444E0F"/>
    <w:lvl w:ilvl="0">
      <w:start w:val="4"/>
      <w:numFmt w:val="decimal"/>
      <w:suff w:val="nothing"/>
      <w:lvlText w:val="%1、"/>
      <w:lvlJc w:val="left"/>
      <w:rPr>
        <w:sz w:val="24"/>
      </w:rPr>
    </w:lvl>
  </w:abstractNum>
  <w:abstractNum w:abstractNumId="8">
    <w:nsid w:val="56444F75"/>
    <w:multiLevelType w:val="singleLevel"/>
    <w:tmpl w:val="56444F75"/>
    <w:lvl w:ilvl="0">
      <w:start w:val="4"/>
      <w:numFmt w:val="decimal"/>
      <w:suff w:val="nothing"/>
      <w:lvlText w:val="%1、"/>
      <w:lvlJc w:val="left"/>
      <w:rPr>
        <w:sz w:val="24"/>
      </w:rPr>
    </w:lvl>
  </w:abstractNum>
  <w:abstractNum w:abstractNumId="9">
    <w:nsid w:val="564450BF"/>
    <w:multiLevelType w:val="singleLevel"/>
    <w:tmpl w:val="564450BF"/>
    <w:lvl w:ilvl="0">
      <w:start w:val="1"/>
      <w:numFmt w:val="decimal"/>
      <w:suff w:val="nothing"/>
      <w:lvlText w:val="（%1）"/>
      <w:lvlJc w:val="left"/>
      <w:rPr>
        <w:sz w:val="24"/>
      </w:rPr>
    </w:lvl>
  </w:abstractNum>
  <w:abstractNum w:abstractNumId="10">
    <w:nsid w:val="56445264"/>
    <w:multiLevelType w:val="singleLevel"/>
    <w:tmpl w:val="56445264"/>
    <w:lvl w:ilvl="0">
      <w:start w:val="1"/>
      <w:numFmt w:val="chineseCounting"/>
      <w:suff w:val="nothing"/>
      <w:lvlText w:val="%1、"/>
      <w:lvlJc w:val="left"/>
      <w:rPr>
        <w:sz w:val="24"/>
      </w:rPr>
    </w:lvl>
  </w:abstractNum>
  <w:abstractNum w:abstractNumId="11">
    <w:nsid w:val="564456F2"/>
    <w:multiLevelType w:val="singleLevel"/>
    <w:tmpl w:val="564456F2"/>
    <w:lvl w:ilvl="0">
      <w:start w:val="21"/>
      <w:numFmt w:val="decimal"/>
      <w:suff w:val="nothing"/>
      <w:lvlText w:val="%1."/>
      <w:lvlJc w:val="left"/>
      <w:rPr>
        <w:sz w:val="24"/>
      </w:rPr>
    </w:lvl>
  </w:abstractNum>
  <w:abstractNum w:abstractNumId="12">
    <w:nsid w:val="564460C6"/>
    <w:multiLevelType w:val="singleLevel"/>
    <w:tmpl w:val="564460C6"/>
    <w:lvl w:ilvl="0">
      <w:start w:val="25"/>
      <w:numFmt w:val="decimal"/>
      <w:suff w:val="nothing"/>
      <w:lvlText w:val="%1."/>
      <w:lvlJc w:val="left"/>
      <w:rPr>
        <w:sz w:val="24"/>
      </w:rPr>
    </w:lvl>
  </w:abstractNum>
  <w:abstractNum w:abstractNumId="13">
    <w:nsid w:val="56446174"/>
    <w:multiLevelType w:val="singleLevel"/>
    <w:tmpl w:val="56446174"/>
    <w:lvl w:ilvl="0">
      <w:start w:val="29"/>
      <w:numFmt w:val="decimal"/>
      <w:suff w:val="nothing"/>
      <w:lvlText w:val="%1."/>
      <w:lvlJc w:val="left"/>
      <w:rPr>
        <w:sz w:val="24"/>
      </w:rPr>
    </w:lvl>
  </w:abstractNum>
  <w:abstractNum w:abstractNumId="14">
    <w:nsid w:val="5644618A"/>
    <w:multiLevelType w:val="singleLevel"/>
    <w:tmpl w:val="5644618A"/>
    <w:lvl w:ilvl="0">
      <w:start w:val="3"/>
      <w:numFmt w:val="chineseCounting"/>
      <w:suff w:val="nothing"/>
      <w:lvlText w:val="%1、"/>
      <w:lvlJc w:val="left"/>
      <w:rPr>
        <w:sz w:val="24"/>
      </w:rPr>
    </w:lvl>
  </w:abstractNum>
  <w:abstractNum w:abstractNumId="15">
    <w:nsid w:val="56446215"/>
    <w:multiLevelType w:val="singleLevel"/>
    <w:tmpl w:val="56446215"/>
    <w:lvl w:ilvl="0">
      <w:start w:val="31"/>
      <w:numFmt w:val="decimal"/>
      <w:suff w:val="nothing"/>
      <w:lvlText w:val="%1."/>
      <w:lvlJc w:val="left"/>
      <w:rPr>
        <w:sz w:val="24"/>
      </w:rPr>
    </w:lvl>
  </w:abstractNum>
  <w:abstractNum w:abstractNumId="16">
    <w:nsid w:val="564463AC"/>
    <w:multiLevelType w:val="singleLevel"/>
    <w:tmpl w:val="564463AC"/>
    <w:lvl w:ilvl="0">
      <w:start w:val="4"/>
      <w:numFmt w:val="chineseCounting"/>
      <w:suff w:val="nothing"/>
      <w:lvlText w:val="%1、"/>
      <w:lvlJc w:val="left"/>
      <w:rPr>
        <w:sz w:val="24"/>
      </w:rPr>
    </w:lvl>
  </w:abstractNum>
  <w:abstractNum w:abstractNumId="17">
    <w:nsid w:val="5644645D"/>
    <w:multiLevelType w:val="singleLevel"/>
    <w:tmpl w:val="5644645D"/>
    <w:lvl w:ilvl="0">
      <w:start w:val="36"/>
      <w:numFmt w:val="decimal"/>
      <w:suff w:val="nothing"/>
      <w:lvlText w:val="%1."/>
      <w:lvlJc w:val="left"/>
      <w:rPr>
        <w:sz w:val="24"/>
      </w:rPr>
    </w:lvl>
  </w:abstractNum>
  <w:abstractNum w:abstractNumId="18">
    <w:nsid w:val="5644699F"/>
    <w:multiLevelType w:val="singleLevel"/>
    <w:tmpl w:val="5644699F"/>
    <w:lvl w:ilvl="0">
      <w:start w:val="1"/>
      <w:numFmt w:val="decimal"/>
      <w:suff w:val="nothing"/>
      <w:lvlText w:val="（%1）"/>
      <w:lvlJc w:val="left"/>
      <w:rPr>
        <w:sz w:val="24"/>
      </w:rPr>
    </w:lvl>
  </w:abstractNum>
  <w:abstractNum w:abstractNumId="19">
    <w:nsid w:val="564469D0"/>
    <w:multiLevelType w:val="singleLevel"/>
    <w:tmpl w:val="564469D0"/>
    <w:lvl w:ilvl="0">
      <w:start w:val="5"/>
      <w:numFmt w:val="chineseCounting"/>
      <w:suff w:val="nothing"/>
      <w:lvlText w:val="%1、"/>
      <w:lvlJc w:val="left"/>
      <w:rPr>
        <w:sz w:val="24"/>
      </w:rPr>
    </w:lvl>
  </w:abstractNum>
  <w:abstractNum w:abstractNumId="20">
    <w:nsid w:val="56446A23"/>
    <w:multiLevelType w:val="singleLevel"/>
    <w:tmpl w:val="56446A23"/>
    <w:lvl w:ilvl="0">
      <w:start w:val="40"/>
      <w:numFmt w:val="decimal"/>
      <w:suff w:val="nothing"/>
      <w:lvlText w:val="%1."/>
      <w:lvlJc w:val="left"/>
      <w:rPr>
        <w:sz w:val="24"/>
      </w:rPr>
    </w:lvl>
  </w:abstractNum>
  <w:abstractNum w:abstractNumId="21">
    <w:nsid w:val="5670FE12"/>
    <w:multiLevelType w:val="singleLevel"/>
    <w:tmpl w:val="5670FE12"/>
    <w:lvl w:ilvl="0">
      <w:start w:val="9"/>
      <w:numFmt w:val="decimal"/>
      <w:suff w:val="nothing"/>
      <w:lvlText w:val="%1."/>
      <w:lvlJc w:val="left"/>
      <w:rPr>
        <w:sz w:val="24"/>
      </w:rPr>
    </w:lvl>
  </w:abstractNum>
  <w:abstractNum w:abstractNumId="22">
    <w:nsid w:val="5670FF58"/>
    <w:multiLevelType w:val="singleLevel"/>
    <w:tmpl w:val="5670FF58"/>
    <w:lvl w:ilvl="0">
      <w:start w:val="2"/>
      <w:numFmt w:val="decimal"/>
      <w:suff w:val="nothing"/>
      <w:lvlText w:val="（%1）"/>
      <w:lvlJc w:val="left"/>
      <w:rPr>
        <w:sz w:val="24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21"/>
  </w:num>
  <w:num w:numId="9">
    <w:abstractNumId w:val="22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7C4"/>
    <w:rsid w:val="00000A7F"/>
    <w:rsid w:val="00024A6A"/>
    <w:rsid w:val="000C4C56"/>
    <w:rsid w:val="000F0071"/>
    <w:rsid w:val="000F1C6D"/>
    <w:rsid w:val="000F2355"/>
    <w:rsid w:val="000F282C"/>
    <w:rsid w:val="000F35C4"/>
    <w:rsid w:val="001250FA"/>
    <w:rsid w:val="001453A3"/>
    <w:rsid w:val="00157637"/>
    <w:rsid w:val="00182A29"/>
    <w:rsid w:val="0018390F"/>
    <w:rsid w:val="001B2899"/>
    <w:rsid w:val="001B602E"/>
    <w:rsid w:val="001C00DE"/>
    <w:rsid w:val="001C1EE3"/>
    <w:rsid w:val="001C63F4"/>
    <w:rsid w:val="001F35AA"/>
    <w:rsid w:val="00221934"/>
    <w:rsid w:val="00232470"/>
    <w:rsid w:val="00256688"/>
    <w:rsid w:val="0026521B"/>
    <w:rsid w:val="00296CC9"/>
    <w:rsid w:val="002B1529"/>
    <w:rsid w:val="002C4C96"/>
    <w:rsid w:val="002D5899"/>
    <w:rsid w:val="002E17C4"/>
    <w:rsid w:val="003217C3"/>
    <w:rsid w:val="00323416"/>
    <w:rsid w:val="00332DC4"/>
    <w:rsid w:val="00334CF8"/>
    <w:rsid w:val="00350E5B"/>
    <w:rsid w:val="003710DC"/>
    <w:rsid w:val="00374868"/>
    <w:rsid w:val="003760A8"/>
    <w:rsid w:val="0038676A"/>
    <w:rsid w:val="003940E9"/>
    <w:rsid w:val="00394C6A"/>
    <w:rsid w:val="003A57D0"/>
    <w:rsid w:val="003B0193"/>
    <w:rsid w:val="003C064C"/>
    <w:rsid w:val="00413676"/>
    <w:rsid w:val="00422D1A"/>
    <w:rsid w:val="0046470F"/>
    <w:rsid w:val="00483894"/>
    <w:rsid w:val="004916B5"/>
    <w:rsid w:val="004A2318"/>
    <w:rsid w:val="004B37D1"/>
    <w:rsid w:val="004C6C2C"/>
    <w:rsid w:val="004E0E48"/>
    <w:rsid w:val="004E3210"/>
    <w:rsid w:val="004E3E41"/>
    <w:rsid w:val="004E76A1"/>
    <w:rsid w:val="004F4E27"/>
    <w:rsid w:val="004F6EF0"/>
    <w:rsid w:val="00524357"/>
    <w:rsid w:val="0054659D"/>
    <w:rsid w:val="005550B3"/>
    <w:rsid w:val="005811B7"/>
    <w:rsid w:val="00626507"/>
    <w:rsid w:val="00672C56"/>
    <w:rsid w:val="006C2588"/>
    <w:rsid w:val="006C7710"/>
    <w:rsid w:val="007024D4"/>
    <w:rsid w:val="007047D1"/>
    <w:rsid w:val="007168D8"/>
    <w:rsid w:val="007215AF"/>
    <w:rsid w:val="007250B0"/>
    <w:rsid w:val="007266CD"/>
    <w:rsid w:val="00731BCF"/>
    <w:rsid w:val="00740A7F"/>
    <w:rsid w:val="00746487"/>
    <w:rsid w:val="0074654D"/>
    <w:rsid w:val="007528ED"/>
    <w:rsid w:val="007654F6"/>
    <w:rsid w:val="00765FA2"/>
    <w:rsid w:val="00766CFF"/>
    <w:rsid w:val="00782BCD"/>
    <w:rsid w:val="00791E54"/>
    <w:rsid w:val="00794295"/>
    <w:rsid w:val="007B0585"/>
    <w:rsid w:val="007F3AA2"/>
    <w:rsid w:val="007F6250"/>
    <w:rsid w:val="008111F9"/>
    <w:rsid w:val="00845213"/>
    <w:rsid w:val="00846C4C"/>
    <w:rsid w:val="00853A6C"/>
    <w:rsid w:val="008601C9"/>
    <w:rsid w:val="008722E3"/>
    <w:rsid w:val="00880915"/>
    <w:rsid w:val="0089404E"/>
    <w:rsid w:val="008D09F9"/>
    <w:rsid w:val="008D3DE7"/>
    <w:rsid w:val="008E08CB"/>
    <w:rsid w:val="008F53CE"/>
    <w:rsid w:val="0094482C"/>
    <w:rsid w:val="00961790"/>
    <w:rsid w:val="009707A3"/>
    <w:rsid w:val="00996EEC"/>
    <w:rsid w:val="009C739D"/>
    <w:rsid w:val="009D7BAE"/>
    <w:rsid w:val="009F5D41"/>
    <w:rsid w:val="00A07914"/>
    <w:rsid w:val="00A1334E"/>
    <w:rsid w:val="00A16F8F"/>
    <w:rsid w:val="00A21488"/>
    <w:rsid w:val="00A43529"/>
    <w:rsid w:val="00A8355B"/>
    <w:rsid w:val="00AB0E2E"/>
    <w:rsid w:val="00AB2197"/>
    <w:rsid w:val="00AC67AD"/>
    <w:rsid w:val="00B140C5"/>
    <w:rsid w:val="00B428DC"/>
    <w:rsid w:val="00B73AD9"/>
    <w:rsid w:val="00BA78A1"/>
    <w:rsid w:val="00BE5FC7"/>
    <w:rsid w:val="00BF246A"/>
    <w:rsid w:val="00C00B00"/>
    <w:rsid w:val="00C067AF"/>
    <w:rsid w:val="00C100C8"/>
    <w:rsid w:val="00C149BC"/>
    <w:rsid w:val="00C3044C"/>
    <w:rsid w:val="00C36EF5"/>
    <w:rsid w:val="00C56D72"/>
    <w:rsid w:val="00C66550"/>
    <w:rsid w:val="00CC3E69"/>
    <w:rsid w:val="00CD2D39"/>
    <w:rsid w:val="00CD5593"/>
    <w:rsid w:val="00CF5FA0"/>
    <w:rsid w:val="00D05E6A"/>
    <w:rsid w:val="00D3031B"/>
    <w:rsid w:val="00D65854"/>
    <w:rsid w:val="00D65E90"/>
    <w:rsid w:val="00D737CE"/>
    <w:rsid w:val="00D77FDC"/>
    <w:rsid w:val="00DB0FDB"/>
    <w:rsid w:val="00DC77F0"/>
    <w:rsid w:val="00DE2AA9"/>
    <w:rsid w:val="00DF7EDC"/>
    <w:rsid w:val="00E0087D"/>
    <w:rsid w:val="00E37EBA"/>
    <w:rsid w:val="00E60EA9"/>
    <w:rsid w:val="00E6412C"/>
    <w:rsid w:val="00E86B2C"/>
    <w:rsid w:val="00E86FB2"/>
    <w:rsid w:val="00EA45F0"/>
    <w:rsid w:val="00EE1844"/>
    <w:rsid w:val="00EF26AA"/>
    <w:rsid w:val="00F0672B"/>
    <w:rsid w:val="00F07413"/>
    <w:rsid w:val="00F10720"/>
    <w:rsid w:val="00F1547A"/>
    <w:rsid w:val="00F4729D"/>
    <w:rsid w:val="00F507FE"/>
    <w:rsid w:val="00F51093"/>
    <w:rsid w:val="00F51DFE"/>
    <w:rsid w:val="00F54E85"/>
    <w:rsid w:val="00F67067"/>
    <w:rsid w:val="00F97D4A"/>
    <w:rsid w:val="00FC0518"/>
    <w:rsid w:val="00FD21AD"/>
    <w:rsid w:val="0491110B"/>
    <w:rsid w:val="064F2365"/>
    <w:rsid w:val="0A2055A9"/>
    <w:rsid w:val="0D4C5AE1"/>
    <w:rsid w:val="0F763E6D"/>
    <w:rsid w:val="105A7962"/>
    <w:rsid w:val="148235B5"/>
    <w:rsid w:val="18324C3F"/>
    <w:rsid w:val="19AD57B1"/>
    <w:rsid w:val="1A7D4B85"/>
    <w:rsid w:val="1B197F5E"/>
    <w:rsid w:val="22D8243B"/>
    <w:rsid w:val="23796741"/>
    <w:rsid w:val="2A172D9D"/>
    <w:rsid w:val="2A423861"/>
    <w:rsid w:val="2A4370E4"/>
    <w:rsid w:val="2B054C24"/>
    <w:rsid w:val="2C3531F1"/>
    <w:rsid w:val="2CE30931"/>
    <w:rsid w:val="31C33D33"/>
    <w:rsid w:val="32194741"/>
    <w:rsid w:val="323B26F8"/>
    <w:rsid w:val="325B51AB"/>
    <w:rsid w:val="351D0231"/>
    <w:rsid w:val="385D1988"/>
    <w:rsid w:val="38C2712E"/>
    <w:rsid w:val="39BB7346"/>
    <w:rsid w:val="3B086FE8"/>
    <w:rsid w:val="3C546591"/>
    <w:rsid w:val="3CD42DDC"/>
    <w:rsid w:val="3F8B424E"/>
    <w:rsid w:val="40197335"/>
    <w:rsid w:val="415E79CC"/>
    <w:rsid w:val="43AD6DFB"/>
    <w:rsid w:val="44CC63EF"/>
    <w:rsid w:val="45441531"/>
    <w:rsid w:val="48DF209C"/>
    <w:rsid w:val="4A206386"/>
    <w:rsid w:val="4B7F716D"/>
    <w:rsid w:val="4E7D432B"/>
    <w:rsid w:val="51186119"/>
    <w:rsid w:val="538E6B22"/>
    <w:rsid w:val="53DA11A0"/>
    <w:rsid w:val="54F20968"/>
    <w:rsid w:val="55BA3C34"/>
    <w:rsid w:val="57335A1F"/>
    <w:rsid w:val="57CB6E97"/>
    <w:rsid w:val="5D7A166C"/>
    <w:rsid w:val="5F744CAA"/>
    <w:rsid w:val="5F8D7DD2"/>
    <w:rsid w:val="5FAE2505"/>
    <w:rsid w:val="605C71A6"/>
    <w:rsid w:val="60C62FD2"/>
    <w:rsid w:val="60F4061E"/>
    <w:rsid w:val="620307DC"/>
    <w:rsid w:val="62BC7C0A"/>
    <w:rsid w:val="64A358AC"/>
    <w:rsid w:val="67DD3A75"/>
    <w:rsid w:val="68AC2E48"/>
    <w:rsid w:val="6EFC1923"/>
    <w:rsid w:val="6F0A5527"/>
    <w:rsid w:val="718722D2"/>
    <w:rsid w:val="760E5F3E"/>
    <w:rsid w:val="782A7532"/>
    <w:rsid w:val="790C33A8"/>
    <w:rsid w:val="79352EE7"/>
    <w:rsid w:val="7A2C1281"/>
    <w:rsid w:val="7B375091"/>
    <w:rsid w:val="7BBF3C16"/>
    <w:rsid w:val="7C2D09C7"/>
    <w:rsid w:val="7D5052A6"/>
    <w:rsid w:val="7E6C6CF7"/>
    <w:rsid w:val="7FBF58D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/>
    <w:lsdException w:name="footer" w:semiHidden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apple-style-span">
    <w:name w:val="apple-style-span"/>
    <w:basedOn w:val="DefaultParagraphFont"/>
  </w:style>
  <w:style w:type="character" w:customStyle="1" w:styleId="Char">
    <w:name w:val="页脚 Char"/>
    <w:link w:val="Footer"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页眉 Char"/>
    <w:link w:val="Header"/>
    <w:uiPriority w:val="99"/>
    <w:rPr>
      <w:rFonts w:eastAsia="宋体"/>
      <w:kern w:val="2"/>
      <w:sz w:val="18"/>
      <w:szCs w:val="18"/>
      <w:lang w:val="en-US" w:eastAsia="zh-CN" w:bidi="ar-SA"/>
    </w:rPr>
  </w:style>
  <w:style w:type="paragraph" w:styleId="Header">
    <w:name w:val="header"/>
    <w:basedOn w:val="Normal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Footer">
    <w:name w:val="footer"/>
    <w:basedOn w:val="Normal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ListParagraph">
    <w:name w:val="List Paragraph"/>
    <w:basedOn w:val="Normal"/>
    <w:qFormat/>
    <w:pPr>
      <w:ind w:firstLine="420" w:firstLineChars="200"/>
    </w:pPr>
    <w:rPr>
      <w:rFonts w:ascii="Calibri" w:hAnsi="Calibri"/>
      <w:szCs w:val="22"/>
    </w:rPr>
  </w:style>
  <w:style w:type="paragraph" w:styleId="BalloonText">
    <w:name w:val="Balloon Text"/>
    <w:basedOn w:val="Normal"/>
    <w:link w:val="Char1"/>
    <w:rsid w:val="007654F6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rsid w:val="007654F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yperlink" Target="https://d.book118.com/466103034144010103" TargetMode="Externa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3205</Words>
  <Characters>18269</Characters>
  <Application>Microsoft Office Word</Application>
  <DocSecurity>0</DocSecurity>
  <Lines>152</Lines>
  <Paragraphs>42</Paragraphs>
  <ScaleCrop>false</ScaleCrop>
  <Company>微软中国</Company>
  <LinksUpToDate>false</LinksUpToDate>
  <CharactersWithSpaces>21432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</dc:title>
  <dc:creator>微软用户</dc:creator>
  <cp:lastModifiedBy>admin</cp:lastModifiedBy>
  <cp:revision>4</cp:revision>
  <dcterms:created xsi:type="dcterms:W3CDTF">2011-11-04T06:03:00Z</dcterms:created>
  <dcterms:modified xsi:type="dcterms:W3CDTF">2016-07-17T08:47:00Z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