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眼霜项目可行性研究方案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19" w:history="1">
        <w:r>
          <w:rPr>
            <w:rFonts w:ascii="仿宋" w:eastAsia="仿宋" w:hAnsi="仿宋" w:cs="仿宋" w:hint="eastAsia"/>
            <w:lang w:eastAsia="zh-CN"/>
          </w:rPr>
          <w:t>前言</w:t>
        </w:r>
        <w:r>
          <w:tab/>
        </w:r>
        <w:r>
          <w:fldChar w:fldCharType="begin"/>
        </w:r>
        <w:r>
          <w:instrText xml:space="preserve"> PAGEREF _Toc30419 \h </w:instrText>
        </w:r>
        <w:r>
          <w:fldChar w:fldCharType="separate"/>
        </w:r>
        <w:r>
          <w:t>3</w:t>
        </w:r>
        <w:r>
          <w:fldChar w:fldCharType="end"/>
        </w:r>
      </w:hyperlink>
    </w:p>
    <w:p>
      <w:pPr>
        <w:pStyle w:val="TOC1"/>
        <w:tabs>
          <w:tab w:val="right" w:leader="dot" w:pos="8306"/>
        </w:tabs>
      </w:pPr>
      <w:hyperlink w:anchor="_Toc32757" w:history="1">
        <w:r>
          <w:rPr>
            <w:rFonts w:ascii="仿宋" w:eastAsia="仿宋" w:hAnsi="仿宋" w:cs="仿宋" w:hint="eastAsia"/>
            <w:lang w:eastAsia="zh-CN"/>
          </w:rPr>
          <w:t>一、眼霜项目建设目标</w:t>
        </w:r>
        <w:r>
          <w:tab/>
        </w:r>
        <w:r>
          <w:fldChar w:fldCharType="begin"/>
        </w:r>
        <w:r>
          <w:instrText xml:space="preserve"> PAGEREF _Toc32757 \h </w:instrText>
        </w:r>
        <w:r>
          <w:fldChar w:fldCharType="separate"/>
        </w:r>
        <w:r>
          <w:t>3</w:t>
        </w:r>
        <w:r>
          <w:fldChar w:fldCharType="end"/>
        </w:r>
      </w:hyperlink>
    </w:p>
    <w:p>
      <w:pPr>
        <w:pStyle w:val="TOC2"/>
        <w:tabs>
          <w:tab w:val="right" w:leader="dot" w:pos="8306"/>
        </w:tabs>
      </w:pPr>
      <w:hyperlink w:anchor="_Toc25342" w:history="1">
        <w:r>
          <w:rPr>
            <w:rFonts w:ascii="仿宋" w:eastAsia="仿宋" w:hAnsi="仿宋" w:cs="仿宋" w:hint="eastAsia"/>
            <w:lang w:eastAsia="zh-CN"/>
          </w:rPr>
          <w:t>(一)、眼霜项目建设目标</w:t>
        </w:r>
        <w:r>
          <w:tab/>
        </w:r>
        <w:r>
          <w:fldChar w:fldCharType="begin"/>
        </w:r>
        <w:r>
          <w:instrText xml:space="preserve"> PAGEREF _Toc25342 \h </w:instrText>
        </w:r>
        <w:r>
          <w:fldChar w:fldCharType="separate"/>
        </w:r>
        <w:r>
          <w:t>3</w:t>
        </w:r>
        <w:r>
          <w:fldChar w:fldCharType="end"/>
        </w:r>
      </w:hyperlink>
    </w:p>
    <w:p>
      <w:pPr>
        <w:pStyle w:val="TOC1"/>
        <w:tabs>
          <w:tab w:val="right" w:leader="dot" w:pos="8306"/>
        </w:tabs>
      </w:pPr>
      <w:hyperlink w:anchor="_Toc25674" w:history="1">
        <w:r>
          <w:rPr>
            <w:rFonts w:ascii="仿宋" w:eastAsia="仿宋" w:hAnsi="仿宋" w:cs="仿宋" w:hint="eastAsia"/>
            <w:lang w:eastAsia="zh-CN"/>
          </w:rPr>
          <w:t>二、产品市场预测与分析</w:t>
        </w:r>
        <w:r>
          <w:tab/>
        </w:r>
        <w:r>
          <w:fldChar w:fldCharType="begin"/>
        </w:r>
        <w:r>
          <w:instrText xml:space="preserve"> PAGEREF _Toc25674 \h </w:instrText>
        </w:r>
        <w:r>
          <w:fldChar w:fldCharType="separate"/>
        </w:r>
        <w:r>
          <w:t>4</w:t>
        </w:r>
        <w:r>
          <w:fldChar w:fldCharType="end"/>
        </w:r>
      </w:hyperlink>
    </w:p>
    <w:p>
      <w:pPr>
        <w:pStyle w:val="TOC2"/>
        <w:tabs>
          <w:tab w:val="right" w:leader="dot" w:pos="8306"/>
        </w:tabs>
      </w:pPr>
      <w:hyperlink w:anchor="_Toc12321" w:history="1">
        <w:r>
          <w:rPr>
            <w:rFonts w:ascii="仿宋" w:eastAsia="仿宋" w:hAnsi="仿宋" w:cs="仿宋" w:hint="eastAsia"/>
            <w:lang w:eastAsia="zh-CN"/>
          </w:rPr>
          <w:t>(一)、市场调查</w:t>
        </w:r>
        <w:r>
          <w:tab/>
        </w:r>
        <w:r>
          <w:fldChar w:fldCharType="begin"/>
        </w:r>
        <w:r>
          <w:instrText xml:space="preserve"> PAGEREF _Toc12321 \h </w:instrText>
        </w:r>
        <w:r>
          <w:fldChar w:fldCharType="separate"/>
        </w:r>
        <w:r>
          <w:t>4</w:t>
        </w:r>
        <w:r>
          <w:fldChar w:fldCharType="end"/>
        </w:r>
      </w:hyperlink>
    </w:p>
    <w:p>
      <w:pPr>
        <w:pStyle w:val="TOC2"/>
        <w:tabs>
          <w:tab w:val="right" w:leader="dot" w:pos="8306"/>
        </w:tabs>
      </w:pPr>
      <w:hyperlink w:anchor="_Toc12441" w:history="1">
        <w:r>
          <w:rPr>
            <w:rFonts w:ascii="仿宋" w:eastAsia="仿宋" w:hAnsi="仿宋" w:cs="仿宋" w:hint="eastAsia"/>
            <w:lang w:eastAsia="zh-CN"/>
          </w:rPr>
          <w:t>(二)、生产能力调查</w:t>
        </w:r>
        <w:r>
          <w:tab/>
        </w:r>
        <w:r>
          <w:fldChar w:fldCharType="begin"/>
        </w:r>
        <w:r>
          <w:instrText xml:space="preserve"> PAGEREF _Toc12441 \h </w:instrText>
        </w:r>
        <w:r>
          <w:fldChar w:fldCharType="separate"/>
        </w:r>
        <w:r>
          <w:t>6</w:t>
        </w:r>
        <w:r>
          <w:fldChar w:fldCharType="end"/>
        </w:r>
      </w:hyperlink>
    </w:p>
    <w:p>
      <w:pPr>
        <w:pStyle w:val="TOC2"/>
        <w:tabs>
          <w:tab w:val="right" w:leader="dot" w:pos="8306"/>
        </w:tabs>
      </w:pPr>
      <w:hyperlink w:anchor="_Toc18854" w:history="1">
        <w:r>
          <w:rPr>
            <w:rFonts w:ascii="仿宋" w:eastAsia="仿宋" w:hAnsi="仿宋" w:cs="仿宋" w:hint="eastAsia"/>
            <w:lang w:eastAsia="zh-CN"/>
          </w:rPr>
          <w:t>(三)、销售量调查</w:t>
        </w:r>
        <w:r>
          <w:tab/>
        </w:r>
        <w:r>
          <w:fldChar w:fldCharType="begin"/>
        </w:r>
        <w:r>
          <w:instrText xml:space="preserve"> PAGEREF _Toc18854 \h </w:instrText>
        </w:r>
        <w:r>
          <w:fldChar w:fldCharType="separate"/>
        </w:r>
        <w:r>
          <w:t>9</w:t>
        </w:r>
        <w:r>
          <w:fldChar w:fldCharType="end"/>
        </w:r>
      </w:hyperlink>
    </w:p>
    <w:p>
      <w:pPr>
        <w:pStyle w:val="TOC2"/>
        <w:tabs>
          <w:tab w:val="right" w:leader="dot" w:pos="8306"/>
        </w:tabs>
      </w:pPr>
      <w:hyperlink w:anchor="_Toc7123" w:history="1">
        <w:r>
          <w:rPr>
            <w:rFonts w:ascii="仿宋" w:eastAsia="仿宋" w:hAnsi="仿宋" w:cs="仿宋" w:hint="eastAsia"/>
            <w:lang w:eastAsia="zh-CN"/>
          </w:rPr>
          <w:t>(四)、产品价格调查</w:t>
        </w:r>
        <w:r>
          <w:tab/>
        </w:r>
        <w:r>
          <w:fldChar w:fldCharType="begin"/>
        </w:r>
        <w:r>
          <w:instrText xml:space="preserve"> PAGEREF _Toc7123 \h </w:instrText>
        </w:r>
        <w:r>
          <w:fldChar w:fldCharType="separate"/>
        </w:r>
        <w:r>
          <w:t>11</w:t>
        </w:r>
        <w:r>
          <w:fldChar w:fldCharType="end"/>
        </w:r>
      </w:hyperlink>
    </w:p>
    <w:p>
      <w:pPr>
        <w:pStyle w:val="TOC2"/>
        <w:tabs>
          <w:tab w:val="right" w:leader="dot" w:pos="8306"/>
        </w:tabs>
      </w:pPr>
      <w:hyperlink w:anchor="_Toc18235" w:history="1">
        <w:r>
          <w:rPr>
            <w:rFonts w:ascii="仿宋" w:eastAsia="仿宋" w:hAnsi="仿宋" w:cs="仿宋" w:hint="eastAsia"/>
            <w:lang w:eastAsia="zh-CN"/>
          </w:rPr>
          <w:t>(五)、市场预测</w:t>
        </w:r>
        <w:r>
          <w:tab/>
        </w:r>
        <w:r>
          <w:fldChar w:fldCharType="begin"/>
        </w:r>
        <w:r>
          <w:instrText xml:space="preserve"> PAGEREF _Toc18235 \h </w:instrText>
        </w:r>
        <w:r>
          <w:fldChar w:fldCharType="separate"/>
        </w:r>
        <w:r>
          <w:t>13</w:t>
        </w:r>
        <w:r>
          <w:fldChar w:fldCharType="end"/>
        </w:r>
      </w:hyperlink>
    </w:p>
    <w:p>
      <w:pPr>
        <w:pStyle w:val="TOC2"/>
        <w:tabs>
          <w:tab w:val="right" w:leader="dot" w:pos="8306"/>
        </w:tabs>
      </w:pPr>
      <w:hyperlink w:anchor="_Toc12649" w:history="1">
        <w:r>
          <w:rPr>
            <w:rFonts w:ascii="仿宋" w:eastAsia="仿宋" w:hAnsi="仿宋" w:cs="仿宋" w:hint="eastAsia"/>
            <w:lang w:eastAsia="zh-CN"/>
          </w:rPr>
          <w:t>(六)、销售收入预测</w:t>
        </w:r>
        <w:r>
          <w:tab/>
        </w:r>
        <w:r>
          <w:fldChar w:fldCharType="begin"/>
        </w:r>
        <w:r>
          <w:instrText xml:space="preserve"> PAGEREF _Toc12649 \h </w:instrText>
        </w:r>
        <w:r>
          <w:fldChar w:fldCharType="separate"/>
        </w:r>
        <w:r>
          <w:t>15</w:t>
        </w:r>
        <w:r>
          <w:fldChar w:fldCharType="end"/>
        </w:r>
      </w:hyperlink>
    </w:p>
    <w:p>
      <w:pPr>
        <w:pStyle w:val="TOC1"/>
        <w:tabs>
          <w:tab w:val="right" w:leader="dot" w:pos="8306"/>
        </w:tabs>
      </w:pPr>
      <w:hyperlink w:anchor="_Toc30500" w:history="1">
        <w:r>
          <w:rPr>
            <w:rFonts w:ascii="仿宋" w:eastAsia="仿宋" w:hAnsi="仿宋" w:cs="仿宋" w:hint="eastAsia"/>
            <w:lang w:eastAsia="zh-CN"/>
          </w:rPr>
          <w:t>三、眼霜项目建设内容</w:t>
        </w:r>
        <w:r>
          <w:tab/>
        </w:r>
        <w:r>
          <w:fldChar w:fldCharType="begin"/>
        </w:r>
        <w:r>
          <w:instrText xml:space="preserve"> PAGEREF _Toc30500 \h </w:instrText>
        </w:r>
        <w:r>
          <w:fldChar w:fldCharType="separate"/>
        </w:r>
        <w:r>
          <w:t>17</w:t>
        </w:r>
        <w:r>
          <w:fldChar w:fldCharType="end"/>
        </w:r>
      </w:hyperlink>
    </w:p>
    <w:p>
      <w:pPr>
        <w:pStyle w:val="TOC2"/>
        <w:tabs>
          <w:tab w:val="right" w:leader="dot" w:pos="8306"/>
        </w:tabs>
      </w:pPr>
      <w:hyperlink w:anchor="_Toc31955" w:history="1">
        <w:r>
          <w:rPr>
            <w:rFonts w:ascii="仿宋" w:eastAsia="仿宋" w:hAnsi="仿宋" w:cs="仿宋" w:hint="eastAsia"/>
            <w:lang w:eastAsia="zh-CN"/>
          </w:rPr>
          <w:t>(一)、建筑工程</w:t>
        </w:r>
        <w:r>
          <w:tab/>
        </w:r>
        <w:r>
          <w:fldChar w:fldCharType="begin"/>
        </w:r>
        <w:r>
          <w:instrText xml:space="preserve"> PAGEREF _Toc31955 \h </w:instrText>
        </w:r>
        <w:r>
          <w:fldChar w:fldCharType="separate"/>
        </w:r>
        <w:r>
          <w:t>17</w:t>
        </w:r>
        <w:r>
          <w:fldChar w:fldCharType="end"/>
        </w:r>
      </w:hyperlink>
    </w:p>
    <w:p>
      <w:pPr>
        <w:pStyle w:val="TOC2"/>
        <w:tabs>
          <w:tab w:val="right" w:leader="dot" w:pos="8306"/>
        </w:tabs>
      </w:pPr>
      <w:hyperlink w:anchor="_Toc31763" w:history="1">
        <w:r>
          <w:rPr>
            <w:rFonts w:ascii="仿宋" w:eastAsia="仿宋" w:hAnsi="仿宋" w:cs="仿宋" w:hint="eastAsia"/>
            <w:lang w:eastAsia="zh-CN"/>
          </w:rPr>
          <w:t>(二)、电气、自动控制系统</w:t>
        </w:r>
        <w:r>
          <w:tab/>
        </w:r>
        <w:r>
          <w:fldChar w:fldCharType="begin"/>
        </w:r>
        <w:r>
          <w:instrText xml:space="preserve"> PAGEREF _Toc31763 \h </w:instrText>
        </w:r>
        <w:r>
          <w:fldChar w:fldCharType="separate"/>
        </w:r>
        <w:r>
          <w:t>19</w:t>
        </w:r>
        <w:r>
          <w:fldChar w:fldCharType="end"/>
        </w:r>
      </w:hyperlink>
    </w:p>
    <w:p>
      <w:pPr>
        <w:pStyle w:val="TOC2"/>
        <w:tabs>
          <w:tab w:val="right" w:leader="dot" w:pos="8306"/>
        </w:tabs>
      </w:pPr>
      <w:hyperlink w:anchor="_Toc20121" w:history="1">
        <w:r>
          <w:rPr>
            <w:rFonts w:ascii="仿宋" w:eastAsia="仿宋" w:hAnsi="仿宋" w:cs="仿宋" w:hint="eastAsia"/>
            <w:lang w:eastAsia="zh-CN"/>
          </w:rPr>
          <w:t>(三)、通用及专用设备选择</w:t>
        </w:r>
        <w:r>
          <w:tab/>
        </w:r>
        <w:r>
          <w:fldChar w:fldCharType="begin"/>
        </w:r>
        <w:r>
          <w:instrText xml:space="preserve"> PAGEREF _Toc20121 \h </w:instrText>
        </w:r>
        <w:r>
          <w:fldChar w:fldCharType="separate"/>
        </w:r>
        <w:r>
          <w:t>20</w:t>
        </w:r>
        <w:r>
          <w:fldChar w:fldCharType="end"/>
        </w:r>
      </w:hyperlink>
    </w:p>
    <w:p>
      <w:pPr>
        <w:pStyle w:val="TOC2"/>
        <w:tabs>
          <w:tab w:val="right" w:leader="dot" w:pos="8306"/>
        </w:tabs>
      </w:pPr>
      <w:hyperlink w:anchor="_Toc8872" w:history="1">
        <w:r>
          <w:rPr>
            <w:rFonts w:ascii="仿宋" w:eastAsia="仿宋" w:hAnsi="仿宋" w:cs="仿宋" w:hint="eastAsia"/>
            <w:lang w:eastAsia="zh-CN"/>
          </w:rPr>
          <w:t>(四)、公共工程</w:t>
        </w:r>
        <w:r>
          <w:tab/>
        </w:r>
        <w:r>
          <w:fldChar w:fldCharType="begin"/>
        </w:r>
        <w:r>
          <w:instrText xml:space="preserve"> PAGEREF _Toc8872 \h </w:instrText>
        </w:r>
        <w:r>
          <w:fldChar w:fldCharType="separate"/>
        </w:r>
        <w:r>
          <w:t>22</w:t>
        </w:r>
        <w:r>
          <w:fldChar w:fldCharType="end"/>
        </w:r>
      </w:hyperlink>
    </w:p>
    <w:p>
      <w:pPr>
        <w:pStyle w:val="TOC1"/>
        <w:tabs>
          <w:tab w:val="right" w:leader="dot" w:pos="8306"/>
        </w:tabs>
      </w:pPr>
      <w:hyperlink w:anchor="_Toc20036" w:history="1">
        <w:r>
          <w:rPr>
            <w:rFonts w:ascii="仿宋" w:eastAsia="仿宋" w:hAnsi="仿宋" w:cs="仿宋" w:hint="eastAsia"/>
            <w:lang w:eastAsia="zh-CN"/>
          </w:rPr>
          <w:t>四、眼霜项目建设背景</w:t>
        </w:r>
        <w:r>
          <w:tab/>
        </w:r>
        <w:r>
          <w:fldChar w:fldCharType="begin"/>
        </w:r>
        <w:r>
          <w:instrText xml:space="preserve"> PAGEREF _Toc20036 \h </w:instrText>
        </w:r>
        <w:r>
          <w:fldChar w:fldCharType="separate"/>
        </w:r>
        <w:r>
          <w:t>23</w:t>
        </w:r>
        <w:r>
          <w:fldChar w:fldCharType="end"/>
        </w:r>
      </w:hyperlink>
    </w:p>
    <w:p>
      <w:pPr>
        <w:pStyle w:val="TOC2"/>
        <w:tabs>
          <w:tab w:val="right" w:leader="dot" w:pos="8306"/>
        </w:tabs>
      </w:pPr>
      <w:hyperlink w:anchor="_Toc29706" w:history="1">
        <w:r>
          <w:rPr>
            <w:rFonts w:ascii="仿宋" w:eastAsia="仿宋" w:hAnsi="仿宋" w:cs="仿宋" w:hint="eastAsia"/>
            <w:lang w:eastAsia="zh-CN"/>
          </w:rPr>
          <w:t>(一)、眼霜项目提出背景</w:t>
        </w:r>
        <w:r>
          <w:tab/>
        </w:r>
        <w:r>
          <w:fldChar w:fldCharType="begin"/>
        </w:r>
        <w:r>
          <w:instrText xml:space="preserve"> PAGEREF _Toc29706 \h </w:instrText>
        </w:r>
        <w:r>
          <w:fldChar w:fldCharType="separate"/>
        </w:r>
        <w:r>
          <w:t>23</w:t>
        </w:r>
        <w:r>
          <w:fldChar w:fldCharType="end"/>
        </w:r>
      </w:hyperlink>
    </w:p>
    <w:p>
      <w:pPr>
        <w:pStyle w:val="TOC2"/>
        <w:tabs>
          <w:tab w:val="right" w:leader="dot" w:pos="8306"/>
        </w:tabs>
      </w:pPr>
      <w:hyperlink w:anchor="_Toc26904" w:history="1">
        <w:r>
          <w:rPr>
            <w:rFonts w:ascii="仿宋" w:eastAsia="仿宋" w:hAnsi="仿宋" w:cs="仿宋" w:hint="eastAsia"/>
            <w:lang w:eastAsia="zh-CN"/>
          </w:rPr>
          <w:t>(二)、眼霜项目建设的必要性</w:t>
        </w:r>
        <w:r>
          <w:tab/>
        </w:r>
        <w:r>
          <w:fldChar w:fldCharType="begin"/>
        </w:r>
        <w:r>
          <w:instrText xml:space="preserve"> PAGEREF _Toc26904 \h </w:instrText>
        </w:r>
        <w:r>
          <w:fldChar w:fldCharType="separate"/>
        </w:r>
        <w:r>
          <w:t>25</w:t>
        </w:r>
        <w:r>
          <w:fldChar w:fldCharType="end"/>
        </w:r>
      </w:hyperlink>
    </w:p>
    <w:p>
      <w:pPr>
        <w:pStyle w:val="TOC2"/>
        <w:tabs>
          <w:tab w:val="right" w:leader="dot" w:pos="8306"/>
        </w:tabs>
      </w:pPr>
      <w:hyperlink w:anchor="_Toc30268" w:history="1">
        <w:r>
          <w:rPr>
            <w:rFonts w:ascii="仿宋" w:eastAsia="仿宋" w:hAnsi="仿宋" w:cs="仿宋" w:hint="eastAsia"/>
            <w:lang w:eastAsia="zh-CN"/>
          </w:rPr>
          <w:t>(三)、眼霜项目建设的可行性</w:t>
        </w:r>
        <w:r>
          <w:tab/>
        </w:r>
        <w:r>
          <w:fldChar w:fldCharType="begin"/>
        </w:r>
        <w:r>
          <w:instrText xml:space="preserve"> PAGEREF _Toc30268 \h </w:instrText>
        </w:r>
        <w:r>
          <w:fldChar w:fldCharType="separate"/>
        </w:r>
        <w:r>
          <w:t>25</w:t>
        </w:r>
        <w:r>
          <w:fldChar w:fldCharType="end"/>
        </w:r>
      </w:hyperlink>
    </w:p>
    <w:p>
      <w:pPr>
        <w:pStyle w:val="TOC1"/>
        <w:tabs>
          <w:tab w:val="right" w:leader="dot" w:pos="8306"/>
        </w:tabs>
      </w:pPr>
      <w:hyperlink w:anchor="_Toc27545" w:history="1">
        <w:r>
          <w:rPr>
            <w:rFonts w:ascii="仿宋" w:eastAsia="仿宋" w:hAnsi="仿宋" w:cs="仿宋" w:hint="eastAsia"/>
            <w:lang w:eastAsia="zh-CN"/>
          </w:rPr>
          <w:t>五、建设期限和进度安排</w:t>
        </w:r>
        <w:r>
          <w:tab/>
        </w:r>
        <w:r>
          <w:fldChar w:fldCharType="begin"/>
        </w:r>
        <w:r>
          <w:instrText xml:space="preserve"> PAGEREF _Toc27545 \h </w:instrText>
        </w:r>
        <w:r>
          <w:fldChar w:fldCharType="separate"/>
        </w:r>
        <w:r>
          <w:t>28</w:t>
        </w:r>
        <w:r>
          <w:fldChar w:fldCharType="end"/>
        </w:r>
      </w:hyperlink>
    </w:p>
    <w:p>
      <w:pPr>
        <w:pStyle w:val="TOC2"/>
        <w:tabs>
          <w:tab w:val="right" w:leader="dot" w:pos="8306"/>
        </w:tabs>
      </w:pPr>
      <w:hyperlink w:anchor="_Toc20500" w:history="1">
        <w:r>
          <w:rPr>
            <w:rFonts w:ascii="仿宋" w:eastAsia="仿宋" w:hAnsi="仿宋" w:cs="仿宋" w:hint="eastAsia"/>
            <w:lang w:eastAsia="zh-CN"/>
          </w:rPr>
          <w:t>(一)、眼霜项目实施预备阶段</w:t>
        </w:r>
        <w:r>
          <w:tab/>
        </w:r>
        <w:r>
          <w:fldChar w:fldCharType="begin"/>
        </w:r>
        <w:r>
          <w:instrText xml:space="preserve"> PAGEREF _Toc20500 \h </w:instrText>
        </w:r>
        <w:r>
          <w:fldChar w:fldCharType="separate"/>
        </w:r>
        <w:r>
          <w:t>28</w:t>
        </w:r>
        <w:r>
          <w:fldChar w:fldCharType="end"/>
        </w:r>
      </w:hyperlink>
    </w:p>
    <w:p>
      <w:pPr>
        <w:pStyle w:val="TOC2"/>
        <w:tabs>
          <w:tab w:val="right" w:leader="dot" w:pos="8306"/>
        </w:tabs>
      </w:pPr>
      <w:hyperlink w:anchor="_Toc17437" w:history="1">
        <w:r>
          <w:rPr>
            <w:rFonts w:ascii="仿宋" w:eastAsia="仿宋" w:hAnsi="仿宋" w:cs="仿宋" w:hint="eastAsia"/>
            <w:lang w:eastAsia="zh-CN"/>
          </w:rPr>
          <w:t>(二)、眼霜项目实施进度安排</w:t>
        </w:r>
        <w:r>
          <w:tab/>
        </w:r>
        <w:r>
          <w:fldChar w:fldCharType="begin"/>
        </w:r>
        <w:r>
          <w:instrText xml:space="preserve"> PAGEREF _Toc17437 \h </w:instrText>
        </w:r>
        <w:r>
          <w:fldChar w:fldCharType="separate"/>
        </w:r>
        <w:r>
          <w:t>29</w:t>
        </w:r>
        <w:r>
          <w:fldChar w:fldCharType="end"/>
        </w:r>
      </w:hyperlink>
    </w:p>
    <w:p>
      <w:pPr>
        <w:pStyle w:val="TOC1"/>
        <w:tabs>
          <w:tab w:val="right" w:leader="dot" w:pos="8306"/>
        </w:tabs>
      </w:pPr>
      <w:hyperlink w:anchor="_Toc30213" w:history="1">
        <w:r>
          <w:rPr>
            <w:rFonts w:ascii="仿宋" w:eastAsia="仿宋" w:hAnsi="仿宋" w:cs="仿宋" w:hint="eastAsia"/>
            <w:lang w:eastAsia="zh-CN"/>
          </w:rPr>
          <w:t>六、产品规划</w:t>
        </w:r>
        <w:r>
          <w:tab/>
        </w:r>
        <w:r>
          <w:fldChar w:fldCharType="begin"/>
        </w:r>
        <w:r>
          <w:instrText xml:space="preserve"> PAGEREF _Toc30213 \h </w:instrText>
        </w:r>
        <w:r>
          <w:fldChar w:fldCharType="separate"/>
        </w:r>
        <w:r>
          <w:t>31</w:t>
        </w:r>
        <w:r>
          <w:fldChar w:fldCharType="end"/>
        </w:r>
      </w:hyperlink>
    </w:p>
    <w:p>
      <w:pPr>
        <w:pStyle w:val="TOC2"/>
        <w:tabs>
          <w:tab w:val="right" w:leader="dot" w:pos="8306"/>
        </w:tabs>
      </w:pPr>
      <w:hyperlink w:anchor="_Toc7926" w:history="1">
        <w:r>
          <w:rPr>
            <w:rFonts w:ascii="仿宋" w:eastAsia="仿宋" w:hAnsi="仿宋" w:cs="仿宋" w:hint="eastAsia"/>
            <w:lang w:eastAsia="zh-CN"/>
          </w:rPr>
          <w:t>(一)、产品规划</w:t>
        </w:r>
        <w:r>
          <w:tab/>
        </w:r>
        <w:r>
          <w:fldChar w:fldCharType="begin"/>
        </w:r>
        <w:r>
          <w:instrText xml:space="preserve"> PAGEREF _Toc7926 \h </w:instrText>
        </w:r>
        <w:r>
          <w:fldChar w:fldCharType="separate"/>
        </w:r>
        <w:r>
          <w:t>31</w:t>
        </w:r>
        <w:r>
          <w:fldChar w:fldCharType="end"/>
        </w:r>
      </w:hyperlink>
    </w:p>
    <w:p>
      <w:pPr>
        <w:pStyle w:val="TOC2"/>
        <w:tabs>
          <w:tab w:val="right" w:leader="dot" w:pos="8306"/>
        </w:tabs>
      </w:pPr>
      <w:hyperlink w:anchor="_Toc28183" w:history="1">
        <w:r>
          <w:rPr>
            <w:rFonts w:ascii="仿宋" w:eastAsia="仿宋" w:hAnsi="仿宋" w:cs="仿宋" w:hint="eastAsia"/>
            <w:lang w:eastAsia="zh-CN"/>
          </w:rPr>
          <w:t>(二)、建设规模</w:t>
        </w:r>
        <w:r>
          <w:tab/>
        </w:r>
        <w:r>
          <w:fldChar w:fldCharType="begin"/>
        </w:r>
        <w:r>
          <w:instrText xml:space="preserve"> PAGEREF _Toc28183 \h </w:instrText>
        </w:r>
        <w:r>
          <w:fldChar w:fldCharType="separate"/>
        </w:r>
        <w:r>
          <w:t>32</w:t>
        </w:r>
        <w:r>
          <w:fldChar w:fldCharType="end"/>
        </w:r>
      </w:hyperlink>
    </w:p>
    <w:p>
      <w:pPr>
        <w:pStyle w:val="TOC1"/>
        <w:tabs>
          <w:tab w:val="right" w:leader="dot" w:pos="8306"/>
        </w:tabs>
      </w:pPr>
      <w:hyperlink w:anchor="_Toc20739" w:history="1">
        <w:r>
          <w:rPr>
            <w:rFonts w:ascii="仿宋" w:eastAsia="仿宋" w:hAnsi="仿宋" w:cs="仿宋" w:hint="eastAsia"/>
            <w:lang w:eastAsia="zh-CN"/>
          </w:rPr>
          <w:t>七、效益分析</w:t>
        </w:r>
        <w:r>
          <w:tab/>
        </w:r>
        <w:r>
          <w:fldChar w:fldCharType="begin"/>
        </w:r>
        <w:r>
          <w:instrText xml:space="preserve"> PAGEREF _Toc20739 \h </w:instrText>
        </w:r>
        <w:r>
          <w:fldChar w:fldCharType="separate"/>
        </w:r>
        <w:r>
          <w:t>33</w:t>
        </w:r>
        <w:r>
          <w:fldChar w:fldCharType="end"/>
        </w:r>
      </w:hyperlink>
    </w:p>
    <w:p>
      <w:pPr>
        <w:pStyle w:val="TOC2"/>
        <w:tabs>
          <w:tab w:val="right" w:leader="dot" w:pos="8306"/>
        </w:tabs>
      </w:pPr>
      <w:hyperlink w:anchor="_Toc27845" w:history="1">
        <w:r>
          <w:rPr>
            <w:rFonts w:ascii="仿宋" w:eastAsia="仿宋" w:hAnsi="仿宋" w:cs="仿宋" w:hint="eastAsia"/>
            <w:lang w:eastAsia="zh-CN"/>
          </w:rPr>
          <w:t>(一)、生产成本和销售收入估算</w:t>
        </w:r>
        <w:r>
          <w:tab/>
        </w:r>
        <w:r>
          <w:fldChar w:fldCharType="begin"/>
        </w:r>
        <w:r>
          <w:instrText xml:space="preserve"> PAGEREF _Toc27845 \h </w:instrText>
        </w:r>
        <w:r>
          <w:fldChar w:fldCharType="separate"/>
        </w:r>
        <w:r>
          <w:t>33</w:t>
        </w:r>
        <w:r>
          <w:fldChar w:fldCharType="end"/>
        </w:r>
      </w:hyperlink>
    </w:p>
    <w:p>
      <w:pPr>
        <w:pStyle w:val="TOC2"/>
        <w:tabs>
          <w:tab w:val="right" w:leader="dot" w:pos="8306"/>
        </w:tabs>
      </w:pPr>
      <w:hyperlink w:anchor="_Toc27552" w:history="1">
        <w:r>
          <w:rPr>
            <w:rFonts w:ascii="仿宋" w:eastAsia="仿宋" w:hAnsi="仿宋" w:cs="仿宋" w:hint="eastAsia"/>
            <w:lang w:eastAsia="zh-CN"/>
          </w:rPr>
          <w:t>(二)、财务评价</w:t>
        </w:r>
        <w:r>
          <w:tab/>
        </w:r>
        <w:r>
          <w:fldChar w:fldCharType="begin"/>
        </w:r>
        <w:r>
          <w:instrText xml:space="preserve"> PAGEREF _Toc27552 \h </w:instrText>
        </w:r>
        <w:r>
          <w:fldChar w:fldCharType="separate"/>
        </w:r>
        <w:r>
          <w:t>34</w:t>
        </w:r>
        <w:r>
          <w:fldChar w:fldCharType="end"/>
        </w:r>
      </w:hyperlink>
    </w:p>
    <w:p>
      <w:pPr>
        <w:pStyle w:val="TOC2"/>
        <w:tabs>
          <w:tab w:val="right" w:leader="dot" w:pos="8306"/>
        </w:tabs>
      </w:pPr>
      <w:hyperlink w:anchor="_Toc22933" w:history="1">
        <w:r>
          <w:rPr>
            <w:rFonts w:ascii="仿宋" w:eastAsia="仿宋" w:hAnsi="仿宋" w:cs="仿宋" w:hint="eastAsia"/>
            <w:lang w:eastAsia="zh-CN"/>
          </w:rPr>
          <w:t>(三)、环境效益和社会效益</w:t>
        </w:r>
        <w:r>
          <w:tab/>
        </w:r>
        <w:r>
          <w:fldChar w:fldCharType="begin"/>
        </w:r>
        <w:r>
          <w:instrText xml:space="preserve"> PAGEREF _Toc22933 \h </w:instrText>
        </w:r>
        <w:r>
          <w:fldChar w:fldCharType="separate"/>
        </w:r>
        <w:r>
          <w:t>36</w:t>
        </w:r>
        <w:r>
          <w:fldChar w:fldCharType="end"/>
        </w:r>
      </w:hyperlink>
    </w:p>
    <w:p>
      <w:pPr>
        <w:pStyle w:val="TOC1"/>
        <w:tabs>
          <w:tab w:val="right" w:leader="dot" w:pos="8306"/>
        </w:tabs>
      </w:pPr>
      <w:hyperlink w:anchor="_Toc27990" w:history="1">
        <w:r>
          <w:rPr>
            <w:rFonts w:ascii="仿宋" w:eastAsia="仿宋" w:hAnsi="仿宋" w:cs="仿宋" w:hint="eastAsia"/>
            <w:lang w:eastAsia="zh-CN"/>
          </w:rPr>
          <w:t>八、职业保护</w:t>
        </w:r>
        <w:r>
          <w:tab/>
        </w:r>
        <w:r>
          <w:fldChar w:fldCharType="begin"/>
        </w:r>
        <w:r>
          <w:instrText xml:space="preserve"> PAGEREF _Toc27990 \h </w:instrText>
        </w:r>
        <w:r>
          <w:fldChar w:fldCharType="separate"/>
        </w:r>
        <w:r>
          <w:t>38</w:t>
        </w:r>
        <w:r>
          <w:fldChar w:fldCharType="end"/>
        </w:r>
      </w:hyperlink>
    </w:p>
    <w:p>
      <w:pPr>
        <w:pStyle w:val="TOC2"/>
        <w:tabs>
          <w:tab w:val="right" w:leader="dot" w:pos="8306"/>
        </w:tabs>
      </w:pPr>
      <w:hyperlink w:anchor="_Toc421" w:history="1">
        <w:r>
          <w:rPr>
            <w:rFonts w:ascii="仿宋" w:eastAsia="仿宋" w:hAnsi="仿宋" w:cs="仿宋" w:hint="eastAsia"/>
            <w:lang w:eastAsia="zh-CN"/>
          </w:rPr>
          <w:t>(一)、消防安全</w:t>
        </w:r>
        <w:r>
          <w:tab/>
        </w:r>
        <w:r>
          <w:fldChar w:fldCharType="begin"/>
        </w:r>
        <w:r>
          <w:instrText xml:space="preserve"> PAGEREF _Toc421 \h </w:instrText>
        </w:r>
        <w:r>
          <w:fldChar w:fldCharType="separate"/>
        </w:r>
        <w:r>
          <w:t>38</w:t>
        </w:r>
        <w:r>
          <w:fldChar w:fldCharType="end"/>
        </w:r>
      </w:hyperlink>
    </w:p>
    <w:p>
      <w:pPr>
        <w:pStyle w:val="TOC2"/>
        <w:tabs>
          <w:tab w:val="right" w:leader="dot" w:pos="8306"/>
        </w:tabs>
      </w:pPr>
      <w:hyperlink w:anchor="_Toc23731" w:history="1">
        <w:r>
          <w:rPr>
            <w:rFonts w:ascii="仿宋" w:eastAsia="仿宋" w:hAnsi="仿宋" w:cs="仿宋" w:hint="eastAsia"/>
            <w:lang w:eastAsia="zh-CN"/>
          </w:rPr>
          <w:t>(二)、防火防爆总图布置措施</w:t>
        </w:r>
        <w:r>
          <w:tab/>
        </w:r>
        <w:r>
          <w:fldChar w:fldCharType="begin"/>
        </w:r>
        <w:r>
          <w:instrText xml:space="preserve"> PAGEREF _Toc23731 \h </w:instrText>
        </w:r>
        <w:r>
          <w:fldChar w:fldCharType="separate"/>
        </w:r>
        <w:r>
          <w:t>39</w:t>
        </w:r>
        <w:r>
          <w:fldChar w:fldCharType="end"/>
        </w:r>
      </w:hyperlink>
    </w:p>
    <w:p>
      <w:pPr>
        <w:pStyle w:val="TOC2"/>
        <w:tabs>
          <w:tab w:val="right" w:leader="dot" w:pos="8306"/>
        </w:tabs>
      </w:pPr>
      <w:hyperlink w:anchor="_Toc12171" w:history="1">
        <w:r>
          <w:rPr>
            <w:rFonts w:ascii="仿宋" w:eastAsia="仿宋" w:hAnsi="仿宋" w:cs="仿宋" w:hint="eastAsia"/>
            <w:lang w:eastAsia="zh-CN"/>
          </w:rPr>
          <w:t>(三)、自然灾害防范措施</w:t>
        </w:r>
        <w:r>
          <w:tab/>
        </w:r>
        <w:r>
          <w:fldChar w:fldCharType="begin"/>
        </w:r>
        <w:r>
          <w:instrText xml:space="preserve"> PAGEREF _Toc12171 \h </w:instrText>
        </w:r>
        <w:r>
          <w:fldChar w:fldCharType="separate"/>
        </w:r>
        <w:r>
          <w:t>39</w:t>
        </w:r>
        <w:r>
          <w:fldChar w:fldCharType="end"/>
        </w:r>
      </w:hyperlink>
    </w:p>
    <w:p>
      <w:pPr>
        <w:pStyle w:val="TOC2"/>
        <w:tabs>
          <w:tab w:val="right" w:leader="dot" w:pos="8306"/>
        </w:tabs>
      </w:pPr>
      <w:hyperlink w:anchor="_Toc18222" w:history="1">
        <w:r>
          <w:rPr>
            <w:rFonts w:ascii="仿宋" w:eastAsia="仿宋" w:hAnsi="仿宋" w:cs="仿宋" w:hint="eastAsia"/>
            <w:lang w:eastAsia="zh-CN"/>
          </w:rPr>
          <w:t>(四)、安全色及安全标志使用要求</w:t>
        </w:r>
        <w:r>
          <w:tab/>
        </w:r>
        <w:r>
          <w:fldChar w:fldCharType="begin"/>
        </w:r>
        <w:r>
          <w:instrText xml:space="preserve"> PAGEREF _Toc18222 \h </w:instrText>
        </w:r>
        <w:r>
          <w:fldChar w:fldCharType="separate"/>
        </w:r>
        <w:r>
          <w:t>41</w:t>
        </w:r>
        <w:r>
          <w:fldChar w:fldCharType="end"/>
        </w:r>
      </w:hyperlink>
    </w:p>
    <w:p>
      <w:pPr>
        <w:pStyle w:val="TOC2"/>
        <w:tabs>
          <w:tab w:val="right" w:leader="dot" w:pos="8306"/>
        </w:tabs>
      </w:pPr>
      <w:hyperlink w:anchor="_Toc23346" w:history="1">
        <w:r>
          <w:rPr>
            <w:rFonts w:ascii="仿宋" w:eastAsia="仿宋" w:hAnsi="仿宋" w:cs="仿宋" w:hint="eastAsia"/>
            <w:lang w:eastAsia="zh-CN"/>
          </w:rPr>
          <w:t>(五)、电气安全保障措施</w:t>
        </w:r>
        <w:r>
          <w:tab/>
        </w:r>
        <w:r>
          <w:fldChar w:fldCharType="begin"/>
        </w:r>
        <w:r>
          <w:instrText xml:space="preserve"> PAGEREF _Toc23346 \h </w:instrText>
        </w:r>
        <w:r>
          <w:fldChar w:fldCharType="separate"/>
        </w:r>
        <w:r>
          <w:t>42</w:t>
        </w:r>
        <w:r>
          <w:fldChar w:fldCharType="end"/>
        </w:r>
      </w:hyperlink>
    </w:p>
    <w:p>
      <w:pPr>
        <w:pStyle w:val="TOC2"/>
        <w:tabs>
          <w:tab w:val="right" w:leader="dot" w:pos="8306"/>
        </w:tabs>
      </w:pPr>
      <w:hyperlink w:anchor="_Toc11283" w:history="1">
        <w:r>
          <w:rPr>
            <w:rFonts w:ascii="仿宋" w:eastAsia="仿宋" w:hAnsi="仿宋" w:cs="仿宋" w:hint="eastAsia"/>
            <w:lang w:eastAsia="zh-CN"/>
          </w:rPr>
          <w:t>(六)、防尘防毒措施</w:t>
        </w:r>
        <w:r>
          <w:tab/>
        </w:r>
        <w:r>
          <w:fldChar w:fldCharType="begin"/>
        </w:r>
        <w:r>
          <w:instrText xml:space="preserve"> PAGEREF _Toc11283 \h </w:instrText>
        </w:r>
        <w:r>
          <w:fldChar w:fldCharType="separate"/>
        </w:r>
        <w:r>
          <w:t>43</w:t>
        </w:r>
        <w:r>
          <w:fldChar w:fldCharType="end"/>
        </w:r>
      </w:hyperlink>
    </w:p>
    <w:p>
      <w:pPr>
        <w:pStyle w:val="TOC2"/>
        <w:tabs>
          <w:tab w:val="right" w:leader="dot" w:pos="8306"/>
        </w:tabs>
      </w:pPr>
      <w:hyperlink w:anchor="_Toc31129" w:history="1">
        <w:r>
          <w:rPr>
            <w:rFonts w:ascii="仿宋" w:eastAsia="仿宋" w:hAnsi="仿宋" w:cs="仿宋" w:hint="eastAsia"/>
            <w:lang w:eastAsia="zh-CN"/>
          </w:rPr>
          <w:t>(七)、防静电、触电防护及防雷措施</w:t>
        </w:r>
        <w:r>
          <w:tab/>
        </w:r>
        <w:r>
          <w:fldChar w:fldCharType="begin"/>
        </w:r>
        <w:r>
          <w:instrText xml:space="preserve"> PAGEREF _Toc31129 \h </w:instrText>
        </w:r>
        <w:r>
          <w:fldChar w:fldCharType="separate"/>
        </w:r>
        <w:r>
          <w:t>44</w:t>
        </w:r>
        <w:r>
          <w:fldChar w:fldCharType="end"/>
        </w:r>
      </w:hyperlink>
    </w:p>
    <w:p>
      <w:pPr>
        <w:pStyle w:val="TOC2"/>
        <w:tabs>
          <w:tab w:val="right" w:leader="dot" w:pos="8306"/>
        </w:tabs>
      </w:pPr>
      <w:hyperlink w:anchor="_Toc23483" w:history="1">
        <w:r>
          <w:rPr>
            <w:rFonts w:ascii="仿宋" w:eastAsia="仿宋" w:hAnsi="仿宋" w:cs="仿宋" w:hint="eastAsia"/>
            <w:lang w:eastAsia="zh-CN"/>
          </w:rPr>
          <w:t>(八)、机械设备安全保障措施</w:t>
        </w:r>
        <w:r>
          <w:tab/>
        </w:r>
        <w:r>
          <w:fldChar w:fldCharType="begin"/>
        </w:r>
        <w:r>
          <w:instrText xml:space="preserve"> PAGEREF _Toc23483 \h </w:instrText>
        </w:r>
        <w:r>
          <w:fldChar w:fldCharType="separate"/>
        </w:r>
        <w:r>
          <w:t>45</w:t>
        </w:r>
        <w:r>
          <w:fldChar w:fldCharType="end"/>
        </w:r>
      </w:hyperlink>
    </w:p>
    <w:p>
      <w:pPr>
        <w:pStyle w:val="TOC2"/>
        <w:tabs>
          <w:tab w:val="right" w:leader="dot" w:pos="8306"/>
        </w:tabs>
      </w:pPr>
      <w:hyperlink w:anchor="_Toc29605" w:history="1">
        <w:r>
          <w:rPr>
            <w:rFonts w:ascii="仿宋" w:eastAsia="仿宋" w:hAnsi="仿宋" w:cs="仿宋" w:hint="eastAsia"/>
            <w:lang w:eastAsia="zh-CN"/>
          </w:rPr>
          <w:t>(九)、劳动安全保障措施</w:t>
        </w:r>
        <w:r>
          <w:tab/>
        </w:r>
        <w:r>
          <w:fldChar w:fldCharType="begin"/>
        </w:r>
        <w:r>
          <w:instrText xml:space="preserve"> PAGEREF _Toc29605 \h </w:instrText>
        </w:r>
        <w:r>
          <w:fldChar w:fldCharType="separate"/>
        </w:r>
        <w:r>
          <w:t>47</w:t>
        </w:r>
        <w:r>
          <w:fldChar w:fldCharType="end"/>
        </w:r>
      </w:hyperlink>
    </w:p>
    <w:p>
      <w:pPr>
        <w:pStyle w:val="TOC2"/>
        <w:tabs>
          <w:tab w:val="right" w:leader="dot" w:pos="8306"/>
        </w:tabs>
      </w:pPr>
      <w:hyperlink w:anchor="_Toc21924" w:history="1">
        <w:r>
          <w:rPr>
            <w:rFonts w:ascii="仿宋" w:eastAsia="仿宋" w:hAnsi="仿宋" w:cs="仿宋" w:hint="eastAsia"/>
            <w:lang w:eastAsia="zh-CN"/>
          </w:rPr>
          <w:t>(十)、劳动安全卫生机构设置及教育制度</w:t>
        </w:r>
        <w:r>
          <w:tab/>
        </w:r>
        <w:r>
          <w:fldChar w:fldCharType="begin"/>
        </w:r>
        <w:r>
          <w:instrText xml:space="preserve"> PAGEREF _Toc21924 \h </w:instrText>
        </w:r>
        <w:r>
          <w:fldChar w:fldCharType="separate"/>
        </w:r>
        <w:r>
          <w:t>48</w:t>
        </w:r>
        <w:r>
          <w:fldChar w:fldCharType="end"/>
        </w:r>
      </w:hyperlink>
    </w:p>
    <w:p>
      <w:pPr>
        <w:pStyle w:val="TOC2"/>
        <w:tabs>
          <w:tab w:val="right" w:leader="dot" w:pos="8306"/>
        </w:tabs>
      </w:pPr>
      <w:hyperlink w:anchor="_Toc17506" w:history="1">
        <w:r>
          <w:rPr>
            <w:rFonts w:ascii="仿宋" w:eastAsia="仿宋" w:hAnsi="仿宋" w:cs="仿宋" w:hint="eastAsia"/>
            <w:lang w:eastAsia="zh-CN"/>
          </w:rPr>
          <w:t>(十一)、劳动安全预期效果评价</w:t>
        </w:r>
        <w:r>
          <w:tab/>
        </w:r>
        <w:r>
          <w:fldChar w:fldCharType="begin"/>
        </w:r>
        <w:r>
          <w:instrText xml:space="preserve"> PAGEREF _Toc17506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42" w:history="1">
        <w:r>
          <w:rPr>
            <w:rFonts w:ascii="仿宋" w:eastAsia="仿宋" w:hAnsi="仿宋" w:cs="仿宋" w:hint="eastAsia"/>
            <w:lang w:eastAsia="zh-CN"/>
          </w:rPr>
          <w:t>九、眼霜项目管理与监督</w:t>
        </w:r>
        <w:r>
          <w:tab/>
        </w:r>
        <w:r>
          <w:fldChar w:fldCharType="begin"/>
        </w:r>
        <w:r>
          <w:instrText xml:space="preserve"> PAGEREF _Toc17442 \h </w:instrText>
        </w:r>
        <w:r>
          <w:fldChar w:fldCharType="separate"/>
        </w:r>
        <w:r>
          <w:t>50</w:t>
        </w:r>
        <w:r>
          <w:fldChar w:fldCharType="end"/>
        </w:r>
      </w:hyperlink>
    </w:p>
    <w:p>
      <w:pPr>
        <w:pStyle w:val="TOC2"/>
        <w:tabs>
          <w:tab w:val="right" w:leader="dot" w:pos="8306"/>
        </w:tabs>
      </w:pPr>
      <w:hyperlink w:anchor="_Toc615" w:history="1">
        <w:r>
          <w:rPr>
            <w:rFonts w:ascii="仿宋" w:eastAsia="仿宋" w:hAnsi="仿宋" w:cs="仿宋" w:hint="eastAsia"/>
            <w:lang w:eastAsia="zh-CN"/>
          </w:rPr>
          <w:t>(一)、眼霜项目管理体系建设</w:t>
        </w:r>
        <w:r>
          <w:tab/>
        </w:r>
        <w:r>
          <w:fldChar w:fldCharType="begin"/>
        </w:r>
        <w:r>
          <w:instrText xml:space="preserve"> PAGEREF _Toc615 \h </w:instrText>
        </w:r>
        <w:r>
          <w:fldChar w:fldCharType="separate"/>
        </w:r>
        <w:r>
          <w:t>50</w:t>
        </w:r>
        <w:r>
          <w:fldChar w:fldCharType="end"/>
        </w:r>
      </w:hyperlink>
    </w:p>
    <w:p>
      <w:pPr>
        <w:pStyle w:val="TOC2"/>
        <w:tabs>
          <w:tab w:val="right" w:leader="dot" w:pos="8306"/>
        </w:tabs>
      </w:pPr>
      <w:hyperlink w:anchor="_Toc27326" w:history="1">
        <w:r>
          <w:rPr>
            <w:rFonts w:ascii="仿宋" w:eastAsia="仿宋" w:hAnsi="仿宋" w:cs="仿宋" w:hint="eastAsia"/>
            <w:lang w:eastAsia="zh-CN"/>
          </w:rPr>
          <w:t>(二)、眼霜项目进度与绩效管理</w:t>
        </w:r>
        <w:r>
          <w:tab/>
        </w:r>
        <w:r>
          <w:fldChar w:fldCharType="begin"/>
        </w:r>
        <w:r>
          <w:instrText xml:space="preserve"> PAGEREF _Toc27326 \h </w:instrText>
        </w:r>
        <w:r>
          <w:fldChar w:fldCharType="separate"/>
        </w:r>
        <w:r>
          <w:t>53</w:t>
        </w:r>
        <w:r>
          <w:fldChar w:fldCharType="end"/>
        </w:r>
      </w:hyperlink>
    </w:p>
    <w:p>
      <w:pPr>
        <w:pStyle w:val="TOC2"/>
        <w:tabs>
          <w:tab w:val="right" w:leader="dot" w:pos="8306"/>
        </w:tabs>
      </w:pPr>
      <w:hyperlink w:anchor="_Toc30006" w:history="1">
        <w:r>
          <w:rPr>
            <w:rFonts w:ascii="仿宋" w:eastAsia="仿宋" w:hAnsi="仿宋" w:cs="仿宋" w:hint="eastAsia"/>
            <w:lang w:eastAsia="zh-CN"/>
          </w:rPr>
          <w:t>(三)、风险管理与应对策略</w:t>
        </w:r>
        <w:r>
          <w:tab/>
        </w:r>
        <w:r>
          <w:fldChar w:fldCharType="begin"/>
        </w:r>
        <w:r>
          <w:instrText xml:space="preserve"> PAGEREF _Toc30006 \h </w:instrText>
        </w:r>
        <w:r>
          <w:fldChar w:fldCharType="separate"/>
        </w:r>
        <w:r>
          <w:t>55</w:t>
        </w:r>
        <w:r>
          <w:fldChar w:fldCharType="end"/>
        </w:r>
      </w:hyperlink>
    </w:p>
    <w:p>
      <w:pPr>
        <w:pStyle w:val="TOC2"/>
        <w:tabs>
          <w:tab w:val="right" w:leader="dot" w:pos="8306"/>
        </w:tabs>
      </w:pPr>
      <w:hyperlink w:anchor="_Toc17543" w:history="1">
        <w:r>
          <w:rPr>
            <w:rFonts w:ascii="仿宋" w:eastAsia="仿宋" w:hAnsi="仿宋" w:cs="仿宋" w:hint="eastAsia"/>
            <w:lang w:eastAsia="zh-CN"/>
          </w:rPr>
          <w:t>(四)、眼霜项目监督与评估机制</w:t>
        </w:r>
        <w:r>
          <w:tab/>
        </w:r>
        <w:r>
          <w:fldChar w:fldCharType="begin"/>
        </w:r>
        <w:r>
          <w:instrText xml:space="preserve"> PAGEREF _Toc17543 \h </w:instrText>
        </w:r>
        <w:r>
          <w:fldChar w:fldCharType="separate"/>
        </w:r>
        <w:r>
          <w:t>57</w:t>
        </w:r>
        <w:r>
          <w:fldChar w:fldCharType="end"/>
        </w:r>
      </w:hyperlink>
    </w:p>
    <w:p>
      <w:pPr>
        <w:pStyle w:val="TOC1"/>
        <w:tabs>
          <w:tab w:val="right" w:leader="dot" w:pos="8306"/>
        </w:tabs>
      </w:pPr>
      <w:hyperlink w:anchor="_Toc7892" w:history="1">
        <w:r>
          <w:rPr>
            <w:rFonts w:ascii="仿宋" w:eastAsia="仿宋" w:hAnsi="仿宋" w:cs="仿宋" w:hint="eastAsia"/>
            <w:lang w:eastAsia="zh-CN"/>
          </w:rPr>
          <w:t>十、市场营销策略与推广计划</w:t>
        </w:r>
        <w:r>
          <w:tab/>
        </w:r>
        <w:r>
          <w:fldChar w:fldCharType="begin"/>
        </w:r>
        <w:r>
          <w:instrText xml:space="preserve"> PAGEREF _Toc7892 \h </w:instrText>
        </w:r>
        <w:r>
          <w:fldChar w:fldCharType="separate"/>
        </w:r>
        <w:r>
          <w:t>60</w:t>
        </w:r>
        <w:r>
          <w:fldChar w:fldCharType="end"/>
        </w:r>
      </w:hyperlink>
    </w:p>
    <w:p>
      <w:pPr>
        <w:pStyle w:val="TOC2"/>
        <w:tabs>
          <w:tab w:val="right" w:leader="dot" w:pos="8306"/>
        </w:tabs>
      </w:pPr>
      <w:hyperlink w:anchor="_Toc14811" w:history="1">
        <w:r>
          <w:rPr>
            <w:rFonts w:ascii="仿宋" w:eastAsia="仿宋" w:hAnsi="仿宋" w:cs="仿宋" w:hint="eastAsia"/>
            <w:lang w:eastAsia="zh-CN"/>
          </w:rPr>
          <w:t>(一)、目标市场与客户定位</w:t>
        </w:r>
        <w:r>
          <w:tab/>
        </w:r>
        <w:r>
          <w:fldChar w:fldCharType="begin"/>
        </w:r>
        <w:r>
          <w:instrText xml:space="preserve"> PAGEREF _Toc14811 \h </w:instrText>
        </w:r>
        <w:r>
          <w:fldChar w:fldCharType="separate"/>
        </w:r>
        <w:r>
          <w:t>60</w:t>
        </w:r>
        <w:r>
          <w:fldChar w:fldCharType="end"/>
        </w:r>
      </w:hyperlink>
    </w:p>
    <w:p>
      <w:pPr>
        <w:pStyle w:val="TOC2"/>
        <w:tabs>
          <w:tab w:val="right" w:leader="dot" w:pos="8306"/>
        </w:tabs>
      </w:pPr>
      <w:hyperlink w:anchor="_Toc8943" w:history="1">
        <w:r>
          <w:rPr>
            <w:rFonts w:ascii="仿宋" w:eastAsia="仿宋" w:hAnsi="仿宋" w:cs="仿宋" w:hint="eastAsia"/>
            <w:lang w:eastAsia="zh-CN"/>
          </w:rPr>
          <w:t>(二)、市场营销策略</w:t>
        </w:r>
        <w:r>
          <w:tab/>
        </w:r>
        <w:r>
          <w:fldChar w:fldCharType="begin"/>
        </w:r>
        <w:r>
          <w:instrText xml:space="preserve"> PAGEREF _Toc8943 \h </w:instrText>
        </w:r>
        <w:r>
          <w:fldChar w:fldCharType="separate"/>
        </w:r>
        <w:r>
          <w:t>61</w:t>
        </w:r>
        <w:r>
          <w:fldChar w:fldCharType="end"/>
        </w:r>
      </w:hyperlink>
    </w:p>
    <w:p>
      <w:pPr>
        <w:pStyle w:val="TOC2"/>
        <w:tabs>
          <w:tab w:val="right" w:leader="dot" w:pos="8306"/>
        </w:tabs>
      </w:pPr>
      <w:hyperlink w:anchor="_Toc20843" w:history="1">
        <w:r>
          <w:rPr>
            <w:rFonts w:ascii="仿宋" w:eastAsia="仿宋" w:hAnsi="仿宋" w:cs="仿宋" w:hint="eastAsia"/>
            <w:lang w:eastAsia="zh-CN"/>
          </w:rPr>
          <w:t>(三)、产品推广与品牌建设</w:t>
        </w:r>
        <w:r>
          <w:tab/>
        </w:r>
        <w:r>
          <w:fldChar w:fldCharType="begin"/>
        </w:r>
        <w:r>
          <w:instrText xml:space="preserve"> PAGEREF _Toc20843 \h </w:instrText>
        </w:r>
        <w:r>
          <w:fldChar w:fldCharType="separate"/>
        </w:r>
        <w:r>
          <w:t>65</w:t>
        </w:r>
        <w:r>
          <w:fldChar w:fldCharType="end"/>
        </w:r>
      </w:hyperlink>
    </w:p>
    <w:p>
      <w:pPr>
        <w:pStyle w:val="TOC2"/>
        <w:tabs>
          <w:tab w:val="right" w:leader="dot" w:pos="8306"/>
        </w:tabs>
      </w:pPr>
      <w:hyperlink w:anchor="_Toc64" w:history="1">
        <w:r>
          <w:rPr>
            <w:rFonts w:ascii="仿宋" w:eastAsia="仿宋" w:hAnsi="仿宋" w:cs="仿宋" w:hint="eastAsia"/>
            <w:lang w:eastAsia="zh-CN"/>
          </w:rPr>
          <w:t>(四)、销售渠道与分销策略</w:t>
        </w:r>
        <w:r>
          <w:tab/>
        </w:r>
        <w:r>
          <w:fldChar w:fldCharType="begin"/>
        </w:r>
        <w:r>
          <w:instrText xml:space="preserve"> PAGEREF _Toc64 \h </w:instrText>
        </w:r>
        <w:r>
          <w:fldChar w:fldCharType="separate"/>
        </w:r>
        <w:r>
          <w:t>68</w:t>
        </w:r>
        <w:r>
          <w:fldChar w:fldCharType="end"/>
        </w:r>
      </w:hyperlink>
    </w:p>
    <w:p>
      <w:pPr>
        <w:pStyle w:val="TOC1"/>
        <w:tabs>
          <w:tab w:val="right" w:leader="dot" w:pos="8306"/>
        </w:tabs>
      </w:pPr>
      <w:hyperlink w:anchor="_Toc7827" w:history="1">
        <w:r>
          <w:rPr>
            <w:rFonts w:ascii="仿宋" w:eastAsia="仿宋" w:hAnsi="仿宋" w:cs="仿宋" w:hint="eastAsia"/>
            <w:lang w:eastAsia="zh-CN"/>
          </w:rPr>
          <w:t>十一、知识管理与技术创新</w:t>
        </w:r>
        <w:r>
          <w:tab/>
        </w:r>
        <w:r>
          <w:fldChar w:fldCharType="begin"/>
        </w:r>
        <w:r>
          <w:instrText xml:space="preserve"> PAGEREF _Toc7827 \h </w:instrText>
        </w:r>
        <w:r>
          <w:fldChar w:fldCharType="separate"/>
        </w:r>
        <w:r>
          <w:t>70</w:t>
        </w:r>
        <w:r>
          <w:fldChar w:fldCharType="end"/>
        </w:r>
      </w:hyperlink>
    </w:p>
    <w:p>
      <w:pPr>
        <w:pStyle w:val="TOC2"/>
        <w:tabs>
          <w:tab w:val="right" w:leader="dot" w:pos="8306"/>
        </w:tabs>
      </w:pPr>
      <w:hyperlink w:anchor="_Toc30232" w:history="1">
        <w:r>
          <w:rPr>
            <w:rFonts w:ascii="仿宋" w:eastAsia="仿宋" w:hAnsi="仿宋" w:cs="仿宋" w:hint="eastAsia"/>
            <w:lang w:eastAsia="zh-CN"/>
          </w:rPr>
          <w:t>(一)、知识管理体系建设</w:t>
        </w:r>
        <w:r>
          <w:tab/>
        </w:r>
        <w:r>
          <w:fldChar w:fldCharType="begin"/>
        </w:r>
        <w:r>
          <w:instrText xml:space="preserve"> PAGEREF _Toc30232 \h </w:instrText>
        </w:r>
        <w:r>
          <w:fldChar w:fldCharType="separate"/>
        </w:r>
        <w:r>
          <w:t>70</w:t>
        </w:r>
        <w:r>
          <w:fldChar w:fldCharType="end"/>
        </w:r>
      </w:hyperlink>
    </w:p>
    <w:p>
      <w:pPr>
        <w:pStyle w:val="TOC2"/>
        <w:tabs>
          <w:tab w:val="right" w:leader="dot" w:pos="8306"/>
        </w:tabs>
      </w:pPr>
      <w:hyperlink w:anchor="_Toc32569" w:history="1">
        <w:r>
          <w:rPr>
            <w:rFonts w:ascii="仿宋" w:eastAsia="仿宋" w:hAnsi="仿宋" w:cs="仿宋" w:hint="eastAsia"/>
            <w:lang w:eastAsia="zh-CN"/>
          </w:rPr>
          <w:t>(二)、技术创新与研发投入</w:t>
        </w:r>
        <w:r>
          <w:tab/>
        </w:r>
        <w:r>
          <w:fldChar w:fldCharType="begin"/>
        </w:r>
        <w:r>
          <w:instrText xml:space="preserve"> PAGEREF _Toc32569 \h </w:instrText>
        </w:r>
        <w:r>
          <w:fldChar w:fldCharType="separate"/>
        </w:r>
        <w:r>
          <w:t>71</w:t>
        </w:r>
        <w:r>
          <w:fldChar w:fldCharType="end"/>
        </w:r>
      </w:hyperlink>
    </w:p>
    <w:p>
      <w:pPr>
        <w:pStyle w:val="TOC2"/>
        <w:tabs>
          <w:tab w:val="right" w:leader="dot" w:pos="8306"/>
        </w:tabs>
      </w:pPr>
      <w:hyperlink w:anchor="_Toc32567" w:history="1">
        <w:r>
          <w:rPr>
            <w:rFonts w:ascii="仿宋" w:eastAsia="仿宋" w:hAnsi="仿宋" w:cs="仿宋" w:hint="eastAsia"/>
            <w:lang w:eastAsia="zh-CN"/>
          </w:rPr>
          <w:t>(三)、专利申请与技术保护</w:t>
        </w:r>
        <w:r>
          <w:tab/>
        </w:r>
        <w:r>
          <w:fldChar w:fldCharType="begin"/>
        </w:r>
        <w:r>
          <w:instrText xml:space="preserve"> PAGEREF _Toc32567 \h </w:instrText>
        </w:r>
        <w:r>
          <w:fldChar w:fldCharType="separate"/>
        </w:r>
        <w:r>
          <w:t>72</w:t>
        </w:r>
        <w:r>
          <w:fldChar w:fldCharType="end"/>
        </w:r>
      </w:hyperlink>
    </w:p>
    <w:p>
      <w:pPr>
        <w:pStyle w:val="TOC2"/>
        <w:tabs>
          <w:tab w:val="right" w:leader="dot" w:pos="8306"/>
        </w:tabs>
      </w:pPr>
      <w:hyperlink w:anchor="_Toc3531" w:history="1">
        <w:r>
          <w:rPr>
            <w:rFonts w:ascii="仿宋" w:eastAsia="仿宋" w:hAnsi="仿宋" w:cs="仿宋" w:hint="eastAsia"/>
            <w:lang w:eastAsia="zh-CN"/>
          </w:rPr>
          <w:t>(四)、人才培养与团队建设</w:t>
        </w:r>
        <w:r>
          <w:tab/>
        </w:r>
        <w:r>
          <w:fldChar w:fldCharType="begin"/>
        </w:r>
        <w:r>
          <w:instrText xml:space="preserve"> PAGEREF _Toc3531 \h </w:instrText>
        </w:r>
        <w:r>
          <w:fldChar w:fldCharType="separate"/>
        </w:r>
        <w:r>
          <w:t>74</w:t>
        </w:r>
        <w:r>
          <w:fldChar w:fldCharType="end"/>
        </w:r>
      </w:hyperlink>
    </w:p>
    <w:p>
      <w:pPr>
        <w:pStyle w:val="TOC1"/>
        <w:tabs>
          <w:tab w:val="right" w:leader="dot" w:pos="8306"/>
        </w:tabs>
      </w:pPr>
      <w:hyperlink w:anchor="_Toc21589" w:history="1">
        <w:r>
          <w:rPr>
            <w:rFonts w:ascii="仿宋" w:eastAsia="仿宋" w:hAnsi="仿宋" w:cs="仿宋" w:hint="eastAsia"/>
            <w:lang w:eastAsia="zh-CN"/>
          </w:rPr>
          <w:t>十二、眼霜项目总结与展望</w:t>
        </w:r>
        <w:r>
          <w:tab/>
        </w:r>
        <w:r>
          <w:fldChar w:fldCharType="begin"/>
        </w:r>
        <w:r>
          <w:instrText xml:space="preserve"> PAGEREF _Toc21589 \h </w:instrText>
        </w:r>
        <w:r>
          <w:fldChar w:fldCharType="separate"/>
        </w:r>
        <w:r>
          <w:t>75</w:t>
        </w:r>
        <w:r>
          <w:fldChar w:fldCharType="end"/>
        </w:r>
      </w:hyperlink>
    </w:p>
    <w:p>
      <w:pPr>
        <w:pStyle w:val="TOC2"/>
        <w:tabs>
          <w:tab w:val="right" w:leader="dot" w:pos="8306"/>
        </w:tabs>
      </w:pPr>
      <w:hyperlink w:anchor="_Toc4123" w:history="1">
        <w:r>
          <w:rPr>
            <w:rFonts w:ascii="仿宋" w:eastAsia="仿宋" w:hAnsi="仿宋" w:cs="仿宋" w:hint="eastAsia"/>
            <w:lang w:eastAsia="zh-CN"/>
          </w:rPr>
          <w:t>(一)、眼霜项目总结回顾</w:t>
        </w:r>
        <w:r>
          <w:tab/>
        </w:r>
        <w:r>
          <w:fldChar w:fldCharType="begin"/>
        </w:r>
        <w:r>
          <w:instrText xml:space="preserve"> PAGEREF _Toc4123 \h </w:instrText>
        </w:r>
        <w:r>
          <w:fldChar w:fldCharType="separate"/>
        </w:r>
        <w:r>
          <w:t>75</w:t>
        </w:r>
        <w:r>
          <w:fldChar w:fldCharType="end"/>
        </w:r>
      </w:hyperlink>
    </w:p>
    <w:p>
      <w:pPr>
        <w:pStyle w:val="TOC2"/>
        <w:tabs>
          <w:tab w:val="right" w:leader="dot" w:pos="8306"/>
        </w:tabs>
      </w:pPr>
      <w:hyperlink w:anchor="_Toc15369" w:history="1">
        <w:r>
          <w:rPr>
            <w:rFonts w:ascii="仿宋" w:eastAsia="仿宋" w:hAnsi="仿宋" w:cs="仿宋" w:hint="eastAsia"/>
            <w:lang w:eastAsia="zh-CN"/>
          </w:rPr>
          <w:t>(二)、存在问题与改进措施</w:t>
        </w:r>
        <w:r>
          <w:tab/>
        </w:r>
        <w:r>
          <w:fldChar w:fldCharType="begin"/>
        </w:r>
        <w:r>
          <w:instrText xml:space="preserve"> PAGEREF _Toc15369 \h </w:instrText>
        </w:r>
        <w:r>
          <w:fldChar w:fldCharType="separate"/>
        </w:r>
        <w:r>
          <w:t>77</w:t>
        </w:r>
        <w:r>
          <w:fldChar w:fldCharType="end"/>
        </w:r>
      </w:hyperlink>
    </w:p>
    <w:p>
      <w:pPr>
        <w:pStyle w:val="TOC2"/>
        <w:tabs>
          <w:tab w:val="right" w:leader="dot" w:pos="8306"/>
        </w:tabs>
      </w:pPr>
      <w:hyperlink w:anchor="_Toc12841" w:history="1">
        <w:r>
          <w:rPr>
            <w:rFonts w:ascii="仿宋" w:eastAsia="仿宋" w:hAnsi="仿宋" w:cs="仿宋" w:hint="eastAsia"/>
            <w:lang w:eastAsia="zh-CN"/>
          </w:rPr>
          <w:t>(三)、未来发展展望</w:t>
        </w:r>
        <w:r>
          <w:tab/>
        </w:r>
        <w:r>
          <w:fldChar w:fldCharType="begin"/>
        </w:r>
        <w:r>
          <w:instrText xml:space="preserve"> PAGEREF _Toc12841 \h </w:instrText>
        </w:r>
        <w:r>
          <w:fldChar w:fldCharType="separate"/>
        </w:r>
        <w:r>
          <w:t>78</w:t>
        </w:r>
        <w:r>
          <w:fldChar w:fldCharType="end"/>
        </w:r>
      </w:hyperlink>
    </w:p>
    <w:p>
      <w:pPr>
        <w:pStyle w:val="TOC2"/>
        <w:tabs>
          <w:tab w:val="right" w:leader="dot" w:pos="8306"/>
        </w:tabs>
      </w:pPr>
      <w:hyperlink w:anchor="_Toc23294" w:history="1">
        <w:r>
          <w:rPr>
            <w:rFonts w:ascii="仿宋" w:eastAsia="仿宋" w:hAnsi="仿宋" w:cs="仿宋" w:hint="eastAsia"/>
            <w:lang w:eastAsia="zh-CN"/>
          </w:rPr>
          <w:t>(四)、眼霜项目总结报告</w:t>
        </w:r>
        <w:r>
          <w:tab/>
        </w:r>
        <w:r>
          <w:fldChar w:fldCharType="begin"/>
        </w:r>
        <w:r>
          <w:instrText xml:space="preserve"> PAGEREF _Toc23294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32757"/>
      <w:r>
        <w:rPr>
          <w:rFonts w:ascii="仿宋" w:eastAsia="仿宋" w:hAnsi="仿宋" w:cs="仿宋" w:hint="eastAsia"/>
          <w:sz w:val="28"/>
          <w:lang w:eastAsia="zh-CN"/>
        </w:rPr>
        <w:t>一、眼霜项目建设目标</w:t>
      </w:r>
      <w:bookmarkEnd w:id="2"/>
    </w:p>
    <w:p>
      <w:pPr>
        <w:pStyle w:val="Heading2"/>
        <w:rPr>
          <w:rFonts w:ascii="仿宋" w:eastAsia="仿宋" w:hAnsi="仿宋" w:cs="仿宋" w:hint="eastAsia"/>
          <w:lang w:eastAsia="zh-CN"/>
        </w:rPr>
      </w:pPr>
      <w:bookmarkStart w:id="3" w:name="_Toc25342"/>
      <w:r>
        <w:rPr>
          <w:rFonts w:ascii="仿宋" w:eastAsia="仿宋" w:hAnsi="仿宋" w:cs="仿宋" w:hint="eastAsia"/>
          <w:lang w:eastAsia="zh-CN"/>
        </w:rPr>
        <w:t>(一)、眼霜项目建设目标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眼霜项目建设的目标是确保眼霜项目能够在预定时间内、符合质量要求地完成，并在运营中取得长期稳定的经济、社会和环境效益。为了实现这一目标，我们将在以下几个方面进行全面规划和执行。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眼霜项目完成期限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确保眼霜项目按照预定计划在规定的时间内完成。这包括明确眼霜项目的阶段性目标和关键节点，制定合理的时间表，并采取有效的眼霜项目管理措施，以确保整个建设过程的时限控制。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确保眼霜项目交付的质量符合相关法规和标准的要求。这包括对工艺、设备、材料等方面进行严格的质量控制，实施全过程的质量监控和检测，以确保眼霜项目建设的各项要素都达到或超过行业标准。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眼霜项目在经济上具有可行性和盈利性。这涉及到合理的投资规模和资金结构设计，优化成本控制和资源利用，以及合理预测和评估眼霜项目的投资回报率。通过精细的经济分析，确保眼霜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眼霜项目在社会层面能够带来积极的影响。这包括创造就业机会，提升居民生活水平，促进当地社区的发展，以及积极参与社会责任和公益活动。通过社会效益的最大化，确保眼霜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眼霜项目在建设和运营过程中对环境的影响最小化，并采取一系列环保措施以达到可持续发展的目标。这包括对资源的合理利用，废物的减少和处理，以及采用环保技术和工艺，以确保眼霜项目对生态环境的保护。</w:t>
      </w:r>
    </w:p>
    <w:p>
      <w:pPr>
        <w:pStyle w:val="Heading1"/>
        <w:ind w:firstLine="560" w:firstLineChars="200"/>
        <w:rPr>
          <w:rFonts w:ascii="仿宋" w:eastAsia="仿宋" w:hAnsi="仿宋" w:cs="仿宋" w:hint="eastAsia"/>
          <w:sz w:val="28"/>
          <w:lang w:eastAsia="zh-CN"/>
        </w:rPr>
      </w:pPr>
      <w:bookmarkStart w:id="4" w:name="_Toc25674"/>
      <w:r>
        <w:rPr>
          <w:rFonts w:ascii="仿宋" w:eastAsia="仿宋" w:hAnsi="仿宋" w:cs="仿宋" w:hint="eastAsia"/>
          <w:sz w:val="28"/>
          <w:lang w:eastAsia="zh-CN"/>
        </w:rPr>
        <w:t>二、产品市场预测与分析</w:t>
      </w:r>
      <w:bookmarkEnd w:id="4"/>
    </w:p>
    <w:p>
      <w:pPr>
        <w:pStyle w:val="Heading2"/>
        <w:rPr>
          <w:rFonts w:ascii="仿宋" w:eastAsia="仿宋" w:hAnsi="仿宋" w:cs="仿宋" w:hint="eastAsia"/>
          <w:lang w:eastAsia="zh-CN"/>
        </w:rPr>
      </w:pPr>
      <w:bookmarkStart w:id="5" w:name="_Toc12321"/>
      <w:r>
        <w:rPr>
          <w:rFonts w:ascii="仿宋" w:eastAsia="仿宋" w:hAnsi="仿宋" w:cs="仿宋" w:hint="eastAsia"/>
          <w:lang w:eastAsia="zh-CN"/>
        </w:rPr>
        <w:t>(一)、市场调查</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眼霜项目建设的初期阶段，我们深入进行了市场调查，以全面了解目标市场的现状、潜在机会和竞争格局。本次市场调查旨在为眼霜项目的可行性研究提供充足的数据支持，确保我们在眼霜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眼霜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通过对竞争对手的SWOT分析，我们深入挖掘了各家公司的优势、劣势、机会和威胁。这有助于我们更全面地了解市场竞争环境，为眼霜项目的定位和市场推广策略提供了有力支持。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行业发展趋势显示，该行业正逐步迈向智能化、数字化的方向，而可持续发展理念也将贯穿整个产业链。政府对于绿色环保、科技创新的支持力度加大，这为我们的眼霜项目提供了有力的政策支持和市场机遇。</w:t>
      </w:r>
    </w:p>
    <w:p>
      <w:pPr>
        <w:pStyle w:val="Heading2"/>
        <w:ind w:firstLine="560" w:firstLineChars="200"/>
        <w:rPr>
          <w:rFonts w:ascii="仿宋" w:eastAsia="仿宋" w:hAnsi="仿宋" w:cs="仿宋" w:hint="eastAsia"/>
          <w:sz w:val="28"/>
          <w:lang w:eastAsia="zh-CN"/>
        </w:rPr>
      </w:pPr>
      <w:bookmarkStart w:id="6" w:name="_Toc12441"/>
      <w:r>
        <w:rPr>
          <w:rFonts w:ascii="仿宋" w:eastAsia="仿宋" w:hAnsi="仿宋" w:cs="仿宋" w:hint="eastAsia"/>
          <w:sz w:val="28"/>
          <w:lang w:eastAsia="zh-CN"/>
        </w:rPr>
        <w:t>(二)、生产能力调查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性能指标：详细评估了设备的性能指标，包括生产速度、精度和可靠性，以确保眼霜项目的高效运转。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通过以上生产能力调查，我们为眼霜项目在生产方面的顺利实施提供了坚实的基础和全面的支持。这有助于确保眼霜项目的生产过程高效、稳定，达到预期的质量标准，同时实现可持续发展。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7" w:name="_Toc18854"/>
      <w:r>
        <w:rPr>
          <w:rFonts w:ascii="仿宋" w:eastAsia="仿宋" w:hAnsi="仿宋" w:cs="仿宋" w:hint="eastAsia"/>
          <w:sz w:val="28"/>
          <w:lang w:eastAsia="zh-CN"/>
        </w:rPr>
        <w:t>(三)、销售量调查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目标市场调查：深入了解目标市场的特点、规模和潜在需求，确保眼霜项目定位与市场需求相符。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8" w:name="_Toc7123"/>
      <w:r>
        <w:rPr>
          <w:rFonts w:ascii="仿宋" w:eastAsia="仿宋" w:hAnsi="仿宋" w:cs="仿宋" w:hint="eastAsia"/>
          <w:sz w:val="28"/>
          <w:lang w:eastAsia="zh-CN"/>
        </w:rPr>
        <w:t>(四)、产品价格调查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9" w:name="_Toc18235"/>
      <w:r>
        <w:rPr>
          <w:rFonts w:ascii="仿宋" w:eastAsia="仿宋" w:hAnsi="仿宋" w:cs="仿宋" w:hint="eastAsia"/>
          <w:sz w:val="28"/>
          <w:lang w:eastAsia="zh-CN"/>
        </w:rPr>
        <w:t>(五)、市场预测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0" w:name="_Toc12649"/>
      <w:r>
        <w:rPr>
          <w:rFonts w:ascii="仿宋" w:eastAsia="仿宋" w:hAnsi="仿宋" w:cs="仿宋" w:hint="eastAsia"/>
          <w:sz w:val="28"/>
          <w:lang w:eastAsia="zh-CN"/>
        </w:rPr>
        <w:t>(六)、销售收入预测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0500"/>
      <w:r>
        <w:rPr>
          <w:rFonts w:ascii="仿宋" w:eastAsia="仿宋" w:hAnsi="仿宋" w:cs="仿宋" w:hint="eastAsia"/>
          <w:sz w:val="28"/>
          <w:lang w:eastAsia="zh-CN"/>
        </w:rPr>
        <w:t>三、眼霜项目建设内容</w:t>
      </w:r>
      <w:bookmarkEnd w:id="11"/>
    </w:p>
    <w:p>
      <w:pPr>
        <w:pStyle w:val="Heading2"/>
        <w:rPr>
          <w:rFonts w:ascii="仿宋" w:eastAsia="仿宋" w:hAnsi="仿宋" w:cs="仿宋" w:hint="eastAsia"/>
          <w:lang w:eastAsia="zh-CN"/>
        </w:rPr>
      </w:pPr>
      <w:bookmarkStart w:id="12" w:name="_Toc31955"/>
      <w:r>
        <w:rPr>
          <w:rFonts w:ascii="仿宋" w:eastAsia="仿宋" w:hAnsi="仿宋" w:cs="仿宋" w:hint="eastAsia"/>
          <w:lang w:eastAsia="zh-CN"/>
        </w:rPr>
        <w:t>(一)、建筑工程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通过以上的工程概况、结构设计、施工过程与工程进度、质量控制及安全管理的详细规划，本建筑工程将全面实现高标准、高质量、高效率的建设目标，确保眼霜项目的顺利推进和可持续发展。</w:t>
      </w:r>
    </w:p>
    <w:p>
      <w:pPr>
        <w:pStyle w:val="Heading2"/>
        <w:ind w:firstLine="560" w:firstLineChars="200"/>
        <w:rPr>
          <w:rFonts w:ascii="仿宋" w:eastAsia="仿宋" w:hAnsi="仿宋" w:cs="仿宋" w:hint="eastAsia"/>
          <w:sz w:val="28"/>
          <w:lang w:eastAsia="zh-CN"/>
        </w:rPr>
      </w:pPr>
      <w:bookmarkStart w:id="13" w:name="_Toc31763"/>
      <w:r>
        <w:rPr>
          <w:rFonts w:ascii="仿宋" w:eastAsia="仿宋" w:hAnsi="仿宋" w:cs="仿宋" w:hint="eastAsia"/>
          <w:sz w:val="28"/>
          <w:lang w:eastAsia="zh-CN"/>
        </w:rPr>
        <w:t>(二)、电气、自动控制系统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4" w:name="_Toc20121"/>
      <w:r>
        <w:rPr>
          <w:rFonts w:ascii="仿宋" w:eastAsia="仿宋" w:hAnsi="仿宋" w:cs="仿宋" w:hint="eastAsia"/>
          <w:sz w:val="28"/>
          <w:lang w:eastAsia="zh-CN"/>
        </w:rPr>
        <w:t>(三)、通用及专用设备选择</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电脑与办公设备：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维护保养：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15" w:name="_Toc8872"/>
      <w:r>
        <w:rPr>
          <w:rFonts w:ascii="仿宋" w:eastAsia="仿宋" w:hAnsi="仿宋" w:cs="仿宋" w:hint="eastAsia"/>
          <w:sz w:val="28"/>
          <w:lang w:eastAsia="zh-CN"/>
        </w:rPr>
        <w:t>(四)、公共工程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1.2</w:t>
      </w:r>
      <w:r>
        <w:rPr>
          <w:rFonts w:ascii="仿宋" w:eastAsia="仿宋" w:hAnsi="仿宋" w:cs="仿宋" w:hint="eastAsia"/>
          <w:sz w:val="28"/>
          <w:lang w:eastAsia="zh-CN"/>
        </w:rPr>
        <w:t xml:space="preserve"> 空间分配：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16" w:name="_Toc20036"/>
      <w:r>
        <w:rPr>
          <w:rFonts w:ascii="仿宋" w:eastAsia="仿宋" w:hAnsi="仿宋" w:cs="仿宋" w:hint="eastAsia"/>
          <w:sz w:val="28"/>
          <w:lang w:eastAsia="zh-CN"/>
        </w:rPr>
        <w:t>四、眼霜项目建设背景</w:t>
      </w:r>
      <w:bookmarkEnd w:id="16"/>
    </w:p>
    <w:p>
      <w:pPr>
        <w:pStyle w:val="Heading2"/>
        <w:rPr>
          <w:rFonts w:ascii="仿宋" w:eastAsia="仿宋" w:hAnsi="仿宋" w:cs="仿宋" w:hint="eastAsia"/>
          <w:lang w:eastAsia="zh-CN"/>
        </w:rPr>
      </w:pPr>
      <w:bookmarkStart w:id="17" w:name="_Toc29706"/>
      <w:r>
        <w:rPr>
          <w:rFonts w:ascii="仿宋" w:eastAsia="仿宋" w:hAnsi="仿宋" w:cs="仿宋" w:hint="eastAsia"/>
          <w:lang w:eastAsia="zh-CN"/>
        </w:rPr>
        <w:t>(一)、眼霜项目提出背景</w:t>
      </w:r>
      <w:bookmarkEnd w:id="17"/>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眼霜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眼霜项目的提出必须考虑到对环境的可持续影响，力求在经济活动中实现最小的生态破坏。通过清晰描述眼霜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眼霜项目的实施。市场需求的变化、政府政策的引导，以及科技创新的机遇都是眼霜项目所面临的外部挑战和机遇。通过明确这些环境因素，可以为眼霜项目的规划和实施提供明确的方向。例如，眼霜项目是否迎合市场需求？是否与当前政策趋势一致？是否充分利用了最新的科技手段？这些问题的解答将有助于确保眼霜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https://d.book118.com/466104032205010045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眼霜项目可行性研究方案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171FA5"/>
    <w:rsid w:val="2F171F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466104032205010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2024-02-06T13:15:00Z</dcterms:created>
  <dcterms:modified xsi:type="dcterms:W3CDTF">2024-02-06T13:16:10Z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E76B9F4E1F294B0E949A12EAC470B4EC_11</vt:lpwstr>
  </property>
  <property fmtid="{D5CDD505-2E9C-101B-9397-08002B2CF9AE}" pid="3" name="KSOProductBuildVer">
    <vt:lpwstr>2052-12.1.0.16250</vt:lpwstr>
  </property>
</Properties>
</file>