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新能源自卸车项目规划设计蓝图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6" w:history="1">
        <w:r>
          <w:rPr>
            <w:rFonts w:ascii="仿宋" w:eastAsia="仿宋" w:hAnsi="仿宋" w:cs="仿宋" w:hint="eastAsia"/>
            <w:lang w:eastAsia="zh-CN"/>
          </w:rPr>
          <w:t>概论</w:t>
        </w:r>
        <w:r>
          <w:tab/>
        </w:r>
        <w:r>
          <w:fldChar w:fldCharType="begin"/>
        </w:r>
        <w:r>
          <w:instrText xml:space="preserve"> PAGEREF _Toc23396 \h </w:instrText>
        </w:r>
        <w:r>
          <w:fldChar w:fldCharType="separate"/>
        </w:r>
        <w:r>
          <w:t>3</w:t>
        </w:r>
        <w:r>
          <w:fldChar w:fldCharType="end"/>
        </w:r>
      </w:hyperlink>
    </w:p>
    <w:p>
      <w:pPr>
        <w:pStyle w:val="TOC1"/>
        <w:tabs>
          <w:tab w:val="right" w:leader="dot" w:pos="8306"/>
        </w:tabs>
      </w:pPr>
      <w:hyperlink w:anchor="_Toc18510" w:history="1">
        <w:r>
          <w:rPr>
            <w:rFonts w:ascii="仿宋" w:eastAsia="仿宋" w:hAnsi="仿宋" w:cs="仿宋" w:hint="eastAsia"/>
            <w:lang w:eastAsia="zh-CN"/>
          </w:rPr>
          <w:t>一、新能源自卸车项目文档管理</w:t>
        </w:r>
        <w:r>
          <w:tab/>
        </w:r>
        <w:r>
          <w:fldChar w:fldCharType="begin"/>
        </w:r>
        <w:r>
          <w:instrText xml:space="preserve"> PAGEREF _Toc18510 \h </w:instrText>
        </w:r>
        <w:r>
          <w:fldChar w:fldCharType="separate"/>
        </w:r>
        <w:r>
          <w:t>3</w:t>
        </w:r>
        <w:r>
          <w:fldChar w:fldCharType="end"/>
        </w:r>
      </w:hyperlink>
    </w:p>
    <w:p>
      <w:pPr>
        <w:pStyle w:val="TOC2"/>
        <w:tabs>
          <w:tab w:val="right" w:leader="dot" w:pos="8306"/>
        </w:tabs>
      </w:pPr>
      <w:hyperlink w:anchor="_Toc16461" w:history="1">
        <w:r>
          <w:rPr>
            <w:rFonts w:ascii="仿宋" w:eastAsia="仿宋" w:hAnsi="仿宋" w:cs="仿宋" w:hint="eastAsia"/>
            <w:lang w:eastAsia="zh-CN"/>
          </w:rPr>
          <w:t>(一)、文档编制与审查</w:t>
        </w:r>
        <w:r>
          <w:tab/>
        </w:r>
        <w:r>
          <w:fldChar w:fldCharType="begin"/>
        </w:r>
        <w:r>
          <w:instrText xml:space="preserve"> PAGEREF _Toc16461 \h </w:instrText>
        </w:r>
        <w:r>
          <w:fldChar w:fldCharType="separate"/>
        </w:r>
        <w:r>
          <w:t>3</w:t>
        </w:r>
        <w:r>
          <w:fldChar w:fldCharType="end"/>
        </w:r>
      </w:hyperlink>
    </w:p>
    <w:p>
      <w:pPr>
        <w:pStyle w:val="TOC2"/>
        <w:tabs>
          <w:tab w:val="right" w:leader="dot" w:pos="8306"/>
        </w:tabs>
      </w:pPr>
      <w:hyperlink w:anchor="_Toc24523" w:history="1">
        <w:r>
          <w:rPr>
            <w:rFonts w:ascii="仿宋" w:eastAsia="仿宋" w:hAnsi="仿宋" w:cs="仿宋" w:hint="eastAsia"/>
            <w:lang w:eastAsia="zh-CN"/>
          </w:rPr>
          <w:t>(二)、文档发布与分发</w:t>
        </w:r>
        <w:r>
          <w:tab/>
        </w:r>
        <w:r>
          <w:fldChar w:fldCharType="begin"/>
        </w:r>
        <w:r>
          <w:instrText xml:space="preserve"> PAGEREF _Toc24523 \h </w:instrText>
        </w:r>
        <w:r>
          <w:fldChar w:fldCharType="separate"/>
        </w:r>
        <w:r>
          <w:t>4</w:t>
        </w:r>
        <w:r>
          <w:fldChar w:fldCharType="end"/>
        </w:r>
      </w:hyperlink>
    </w:p>
    <w:p>
      <w:pPr>
        <w:pStyle w:val="TOC2"/>
        <w:tabs>
          <w:tab w:val="right" w:leader="dot" w:pos="8306"/>
        </w:tabs>
      </w:pPr>
      <w:hyperlink w:anchor="_Toc24535" w:history="1">
        <w:r>
          <w:rPr>
            <w:rFonts w:ascii="仿宋" w:eastAsia="仿宋" w:hAnsi="仿宋" w:cs="仿宋" w:hint="eastAsia"/>
            <w:lang w:eastAsia="zh-CN"/>
          </w:rPr>
          <w:t>(三)、文档存档与归档</w:t>
        </w:r>
        <w:r>
          <w:tab/>
        </w:r>
        <w:r>
          <w:fldChar w:fldCharType="begin"/>
        </w:r>
        <w:r>
          <w:instrText xml:space="preserve"> PAGEREF _Toc24535 \h </w:instrText>
        </w:r>
        <w:r>
          <w:fldChar w:fldCharType="separate"/>
        </w:r>
        <w:r>
          <w:t>5</w:t>
        </w:r>
        <w:r>
          <w:fldChar w:fldCharType="end"/>
        </w:r>
      </w:hyperlink>
    </w:p>
    <w:p>
      <w:pPr>
        <w:pStyle w:val="TOC1"/>
        <w:tabs>
          <w:tab w:val="right" w:leader="dot" w:pos="8306"/>
        </w:tabs>
      </w:pPr>
      <w:hyperlink w:anchor="_Toc9550" w:history="1">
        <w:r>
          <w:rPr>
            <w:rFonts w:ascii="仿宋" w:eastAsia="仿宋" w:hAnsi="仿宋" w:cs="仿宋" w:hint="eastAsia"/>
            <w:lang w:eastAsia="zh-CN"/>
          </w:rPr>
          <w:t>二、新能源自卸车项目选址可行性分析</w:t>
        </w:r>
        <w:r>
          <w:tab/>
        </w:r>
        <w:r>
          <w:fldChar w:fldCharType="begin"/>
        </w:r>
        <w:r>
          <w:instrText xml:space="preserve"> PAGEREF _Toc9550 \h </w:instrText>
        </w:r>
        <w:r>
          <w:fldChar w:fldCharType="separate"/>
        </w:r>
        <w:r>
          <w:t>6</w:t>
        </w:r>
        <w:r>
          <w:fldChar w:fldCharType="end"/>
        </w:r>
      </w:hyperlink>
    </w:p>
    <w:p>
      <w:pPr>
        <w:pStyle w:val="TOC2"/>
        <w:tabs>
          <w:tab w:val="right" w:leader="dot" w:pos="8306"/>
        </w:tabs>
      </w:pPr>
      <w:hyperlink w:anchor="_Toc8325" w:history="1">
        <w:r>
          <w:rPr>
            <w:rFonts w:ascii="仿宋" w:eastAsia="仿宋" w:hAnsi="仿宋" w:cs="仿宋" w:hint="eastAsia"/>
            <w:lang w:eastAsia="zh-CN"/>
          </w:rPr>
          <w:t>(一)、新能源自卸车项目选址</w:t>
        </w:r>
        <w:r>
          <w:tab/>
        </w:r>
        <w:r>
          <w:fldChar w:fldCharType="begin"/>
        </w:r>
        <w:r>
          <w:instrText xml:space="preserve"> PAGEREF _Toc8325 \h </w:instrText>
        </w:r>
        <w:r>
          <w:fldChar w:fldCharType="separate"/>
        </w:r>
        <w:r>
          <w:t>6</w:t>
        </w:r>
        <w:r>
          <w:fldChar w:fldCharType="end"/>
        </w:r>
      </w:hyperlink>
    </w:p>
    <w:p>
      <w:pPr>
        <w:pStyle w:val="TOC2"/>
        <w:tabs>
          <w:tab w:val="right" w:leader="dot" w:pos="8306"/>
        </w:tabs>
      </w:pPr>
      <w:hyperlink w:anchor="_Toc14014" w:history="1">
        <w:r>
          <w:rPr>
            <w:rFonts w:ascii="仿宋" w:eastAsia="仿宋" w:hAnsi="仿宋" w:cs="仿宋" w:hint="eastAsia"/>
            <w:lang w:eastAsia="zh-CN"/>
          </w:rPr>
          <w:t>(二)、用地控制指标</w:t>
        </w:r>
        <w:r>
          <w:tab/>
        </w:r>
        <w:r>
          <w:fldChar w:fldCharType="begin"/>
        </w:r>
        <w:r>
          <w:instrText xml:space="preserve"> PAGEREF _Toc14014 \h </w:instrText>
        </w:r>
        <w:r>
          <w:fldChar w:fldCharType="separate"/>
        </w:r>
        <w:r>
          <w:t>7</w:t>
        </w:r>
        <w:r>
          <w:fldChar w:fldCharType="end"/>
        </w:r>
      </w:hyperlink>
    </w:p>
    <w:p>
      <w:pPr>
        <w:pStyle w:val="TOC2"/>
        <w:tabs>
          <w:tab w:val="right" w:leader="dot" w:pos="8306"/>
        </w:tabs>
      </w:pPr>
      <w:hyperlink w:anchor="_Toc23655" w:history="1">
        <w:r>
          <w:rPr>
            <w:rFonts w:ascii="仿宋" w:eastAsia="仿宋" w:hAnsi="仿宋" w:cs="仿宋" w:hint="eastAsia"/>
            <w:lang w:eastAsia="zh-CN"/>
          </w:rPr>
          <w:t>(三)、节约用地措施</w:t>
        </w:r>
        <w:r>
          <w:tab/>
        </w:r>
        <w:r>
          <w:fldChar w:fldCharType="begin"/>
        </w:r>
        <w:r>
          <w:instrText xml:space="preserve"> PAGEREF _Toc23655 \h </w:instrText>
        </w:r>
        <w:r>
          <w:fldChar w:fldCharType="separate"/>
        </w:r>
        <w:r>
          <w:t>8</w:t>
        </w:r>
        <w:r>
          <w:fldChar w:fldCharType="end"/>
        </w:r>
      </w:hyperlink>
    </w:p>
    <w:p>
      <w:pPr>
        <w:pStyle w:val="TOC2"/>
        <w:tabs>
          <w:tab w:val="right" w:leader="dot" w:pos="8306"/>
        </w:tabs>
      </w:pPr>
      <w:hyperlink w:anchor="_Toc29349" w:history="1">
        <w:r>
          <w:rPr>
            <w:rFonts w:ascii="仿宋" w:eastAsia="仿宋" w:hAnsi="仿宋" w:cs="仿宋" w:hint="eastAsia"/>
            <w:lang w:eastAsia="zh-CN"/>
          </w:rPr>
          <w:t>(四)、总图布置方案</w:t>
        </w:r>
        <w:r>
          <w:tab/>
        </w:r>
        <w:r>
          <w:fldChar w:fldCharType="begin"/>
        </w:r>
        <w:r>
          <w:instrText xml:space="preserve"> PAGEREF _Toc29349 \h </w:instrText>
        </w:r>
        <w:r>
          <w:fldChar w:fldCharType="separate"/>
        </w:r>
        <w:r>
          <w:t>10</w:t>
        </w:r>
        <w:r>
          <w:fldChar w:fldCharType="end"/>
        </w:r>
      </w:hyperlink>
    </w:p>
    <w:p>
      <w:pPr>
        <w:pStyle w:val="TOC2"/>
        <w:tabs>
          <w:tab w:val="right" w:leader="dot" w:pos="8306"/>
        </w:tabs>
      </w:pPr>
      <w:hyperlink w:anchor="_Toc6574" w:history="1">
        <w:r>
          <w:rPr>
            <w:rFonts w:ascii="仿宋" w:eastAsia="仿宋" w:hAnsi="仿宋" w:cs="仿宋" w:hint="eastAsia"/>
            <w:lang w:eastAsia="zh-CN"/>
          </w:rPr>
          <w:t>(五)、选址综合评价</w:t>
        </w:r>
        <w:r>
          <w:tab/>
        </w:r>
        <w:r>
          <w:fldChar w:fldCharType="begin"/>
        </w:r>
        <w:r>
          <w:instrText xml:space="preserve"> PAGEREF _Toc6574 \h </w:instrText>
        </w:r>
        <w:r>
          <w:fldChar w:fldCharType="separate"/>
        </w:r>
        <w:r>
          <w:t>11</w:t>
        </w:r>
        <w:r>
          <w:fldChar w:fldCharType="end"/>
        </w:r>
      </w:hyperlink>
    </w:p>
    <w:p>
      <w:pPr>
        <w:pStyle w:val="TOC1"/>
        <w:tabs>
          <w:tab w:val="right" w:leader="dot" w:pos="8306"/>
        </w:tabs>
      </w:pPr>
      <w:hyperlink w:anchor="_Toc10484" w:history="1">
        <w:r>
          <w:rPr>
            <w:rFonts w:ascii="仿宋" w:eastAsia="仿宋" w:hAnsi="仿宋" w:cs="仿宋" w:hint="eastAsia"/>
            <w:lang w:eastAsia="zh-CN"/>
          </w:rPr>
          <w:t>三、新能源自卸车项目危机管理</w:t>
        </w:r>
        <w:r>
          <w:tab/>
        </w:r>
        <w:r>
          <w:fldChar w:fldCharType="begin"/>
        </w:r>
        <w:r>
          <w:instrText xml:space="preserve"> PAGEREF _Toc10484 \h </w:instrText>
        </w:r>
        <w:r>
          <w:fldChar w:fldCharType="separate"/>
        </w:r>
        <w:r>
          <w:t>12</w:t>
        </w:r>
        <w:r>
          <w:fldChar w:fldCharType="end"/>
        </w:r>
      </w:hyperlink>
    </w:p>
    <w:p>
      <w:pPr>
        <w:pStyle w:val="TOC2"/>
        <w:tabs>
          <w:tab w:val="right" w:leader="dot" w:pos="8306"/>
        </w:tabs>
      </w:pPr>
      <w:hyperlink w:anchor="_Toc26860" w:history="1">
        <w:r>
          <w:rPr>
            <w:rFonts w:ascii="仿宋" w:eastAsia="仿宋" w:hAnsi="仿宋" w:cs="仿宋" w:hint="eastAsia"/>
            <w:lang w:eastAsia="zh-CN"/>
          </w:rPr>
          <w:t>(一)、危机预警与识别</w:t>
        </w:r>
        <w:r>
          <w:tab/>
        </w:r>
        <w:r>
          <w:fldChar w:fldCharType="begin"/>
        </w:r>
        <w:r>
          <w:instrText xml:space="preserve"> PAGEREF _Toc26860 \h </w:instrText>
        </w:r>
        <w:r>
          <w:fldChar w:fldCharType="separate"/>
        </w:r>
        <w:r>
          <w:t>12</w:t>
        </w:r>
        <w:r>
          <w:fldChar w:fldCharType="end"/>
        </w:r>
      </w:hyperlink>
    </w:p>
    <w:p>
      <w:pPr>
        <w:pStyle w:val="TOC2"/>
        <w:tabs>
          <w:tab w:val="right" w:leader="dot" w:pos="8306"/>
        </w:tabs>
      </w:pPr>
      <w:hyperlink w:anchor="_Toc11990" w:history="1">
        <w:r>
          <w:rPr>
            <w:rFonts w:ascii="仿宋" w:eastAsia="仿宋" w:hAnsi="仿宋" w:cs="仿宋" w:hint="eastAsia"/>
            <w:lang w:eastAsia="zh-CN"/>
          </w:rPr>
          <w:t>(二)、危机应对与恢复</w:t>
        </w:r>
        <w:r>
          <w:tab/>
        </w:r>
        <w:r>
          <w:fldChar w:fldCharType="begin"/>
        </w:r>
        <w:r>
          <w:instrText xml:space="preserve"> PAGEREF _Toc11990 \h </w:instrText>
        </w:r>
        <w:r>
          <w:fldChar w:fldCharType="separate"/>
        </w:r>
        <w:r>
          <w:t>13</w:t>
        </w:r>
        <w:r>
          <w:fldChar w:fldCharType="end"/>
        </w:r>
      </w:hyperlink>
    </w:p>
    <w:p>
      <w:pPr>
        <w:pStyle w:val="TOC1"/>
        <w:tabs>
          <w:tab w:val="right" w:leader="dot" w:pos="8306"/>
        </w:tabs>
      </w:pPr>
      <w:hyperlink w:anchor="_Toc7700" w:history="1">
        <w:r>
          <w:rPr>
            <w:rFonts w:ascii="仿宋" w:eastAsia="仿宋" w:hAnsi="仿宋" w:cs="仿宋" w:hint="eastAsia"/>
            <w:lang w:eastAsia="zh-CN"/>
          </w:rPr>
          <w:t>四、新能源自卸车项目建设背景及必要性分析</w:t>
        </w:r>
        <w:r>
          <w:tab/>
        </w:r>
        <w:r>
          <w:fldChar w:fldCharType="begin"/>
        </w:r>
        <w:r>
          <w:instrText xml:space="preserve"> PAGEREF _Toc7700 \h </w:instrText>
        </w:r>
        <w:r>
          <w:fldChar w:fldCharType="separate"/>
        </w:r>
        <w:r>
          <w:t>14</w:t>
        </w:r>
        <w:r>
          <w:fldChar w:fldCharType="end"/>
        </w:r>
      </w:hyperlink>
    </w:p>
    <w:p>
      <w:pPr>
        <w:pStyle w:val="TOC2"/>
        <w:tabs>
          <w:tab w:val="right" w:leader="dot" w:pos="8306"/>
        </w:tabs>
      </w:pPr>
      <w:hyperlink w:anchor="_Toc22041" w:history="1">
        <w:r>
          <w:rPr>
            <w:rFonts w:ascii="仿宋" w:eastAsia="仿宋" w:hAnsi="仿宋" w:cs="仿宋" w:hint="eastAsia"/>
            <w:lang w:eastAsia="zh-CN"/>
          </w:rPr>
          <w:t>(一)、新能源自卸车项目背景分析</w:t>
        </w:r>
        <w:r>
          <w:tab/>
        </w:r>
        <w:r>
          <w:fldChar w:fldCharType="begin"/>
        </w:r>
        <w:r>
          <w:instrText xml:space="preserve"> PAGEREF _Toc22041 \h </w:instrText>
        </w:r>
        <w:r>
          <w:fldChar w:fldCharType="separate"/>
        </w:r>
        <w:r>
          <w:t>14</w:t>
        </w:r>
        <w:r>
          <w:fldChar w:fldCharType="end"/>
        </w:r>
      </w:hyperlink>
    </w:p>
    <w:p>
      <w:pPr>
        <w:pStyle w:val="TOC2"/>
        <w:tabs>
          <w:tab w:val="right" w:leader="dot" w:pos="8306"/>
        </w:tabs>
      </w:pPr>
      <w:hyperlink w:anchor="_Toc696" w:history="1">
        <w:r>
          <w:rPr>
            <w:rFonts w:ascii="仿宋" w:eastAsia="仿宋" w:hAnsi="仿宋" w:cs="仿宋" w:hint="eastAsia"/>
            <w:lang w:eastAsia="zh-CN"/>
          </w:rPr>
          <w:t>(二)、新能源自卸车项目建设必要性分析</w:t>
        </w:r>
        <w:r>
          <w:tab/>
        </w:r>
        <w:r>
          <w:fldChar w:fldCharType="begin"/>
        </w:r>
        <w:r>
          <w:instrText xml:space="preserve"> PAGEREF _Toc696 \h </w:instrText>
        </w:r>
        <w:r>
          <w:fldChar w:fldCharType="separate"/>
        </w:r>
        <w:r>
          <w:t>16</w:t>
        </w:r>
        <w:r>
          <w:fldChar w:fldCharType="end"/>
        </w:r>
      </w:hyperlink>
    </w:p>
    <w:p>
      <w:pPr>
        <w:pStyle w:val="TOC1"/>
        <w:tabs>
          <w:tab w:val="right" w:leader="dot" w:pos="8306"/>
        </w:tabs>
      </w:pPr>
      <w:hyperlink w:anchor="_Toc3329" w:history="1">
        <w:r>
          <w:rPr>
            <w:rFonts w:ascii="仿宋" w:eastAsia="仿宋" w:hAnsi="仿宋" w:cs="仿宋" w:hint="eastAsia"/>
            <w:lang w:eastAsia="zh-CN"/>
          </w:rPr>
          <w:t>五、市场分析、调研</w:t>
        </w:r>
        <w:r>
          <w:tab/>
        </w:r>
        <w:r>
          <w:fldChar w:fldCharType="begin"/>
        </w:r>
        <w:r>
          <w:instrText xml:space="preserve"> PAGEREF _Toc3329 \h </w:instrText>
        </w:r>
        <w:r>
          <w:fldChar w:fldCharType="separate"/>
        </w:r>
        <w:r>
          <w:t>17</w:t>
        </w:r>
        <w:r>
          <w:fldChar w:fldCharType="end"/>
        </w:r>
      </w:hyperlink>
    </w:p>
    <w:p>
      <w:pPr>
        <w:pStyle w:val="TOC2"/>
        <w:tabs>
          <w:tab w:val="right" w:leader="dot" w:pos="8306"/>
        </w:tabs>
      </w:pPr>
      <w:hyperlink w:anchor="_Toc21283" w:history="1">
        <w:r>
          <w:rPr>
            <w:rFonts w:ascii="仿宋" w:eastAsia="仿宋" w:hAnsi="仿宋" w:cs="仿宋" w:hint="eastAsia"/>
            <w:lang w:eastAsia="zh-CN"/>
          </w:rPr>
          <w:t>(一)、新能源自卸车行业分析</w:t>
        </w:r>
        <w:r>
          <w:tab/>
        </w:r>
        <w:r>
          <w:fldChar w:fldCharType="begin"/>
        </w:r>
        <w:r>
          <w:instrText xml:space="preserve"> PAGEREF _Toc21283 \h </w:instrText>
        </w:r>
        <w:r>
          <w:fldChar w:fldCharType="separate"/>
        </w:r>
        <w:r>
          <w:t>17</w:t>
        </w:r>
        <w:r>
          <w:fldChar w:fldCharType="end"/>
        </w:r>
      </w:hyperlink>
    </w:p>
    <w:p>
      <w:pPr>
        <w:pStyle w:val="TOC2"/>
        <w:tabs>
          <w:tab w:val="right" w:leader="dot" w:pos="8306"/>
        </w:tabs>
      </w:pPr>
      <w:hyperlink w:anchor="_Toc20858" w:history="1">
        <w:r>
          <w:rPr>
            <w:rFonts w:ascii="仿宋" w:eastAsia="仿宋" w:hAnsi="仿宋" w:cs="仿宋" w:hint="eastAsia"/>
            <w:lang w:eastAsia="zh-CN"/>
          </w:rPr>
          <w:t>(二)、新能源自卸车市场分析预测</w:t>
        </w:r>
        <w:r>
          <w:tab/>
        </w:r>
        <w:r>
          <w:fldChar w:fldCharType="begin"/>
        </w:r>
        <w:r>
          <w:instrText xml:space="preserve"> PAGEREF _Toc20858 \h </w:instrText>
        </w:r>
        <w:r>
          <w:fldChar w:fldCharType="separate"/>
        </w:r>
        <w:r>
          <w:t>18</w:t>
        </w:r>
        <w:r>
          <w:fldChar w:fldCharType="end"/>
        </w:r>
      </w:hyperlink>
    </w:p>
    <w:p>
      <w:pPr>
        <w:pStyle w:val="TOC1"/>
        <w:tabs>
          <w:tab w:val="right" w:leader="dot" w:pos="8306"/>
        </w:tabs>
      </w:pPr>
      <w:hyperlink w:anchor="_Toc9523" w:history="1">
        <w:r>
          <w:rPr>
            <w:rFonts w:ascii="仿宋" w:eastAsia="仿宋" w:hAnsi="仿宋" w:cs="仿宋" w:hint="eastAsia"/>
            <w:lang w:eastAsia="zh-CN"/>
          </w:rPr>
          <w:t>六、产品规划分析</w:t>
        </w:r>
        <w:r>
          <w:tab/>
        </w:r>
        <w:r>
          <w:fldChar w:fldCharType="begin"/>
        </w:r>
        <w:r>
          <w:instrText xml:space="preserve"> PAGEREF _Toc9523 \h </w:instrText>
        </w:r>
        <w:r>
          <w:fldChar w:fldCharType="separate"/>
        </w:r>
        <w:r>
          <w:t>19</w:t>
        </w:r>
        <w:r>
          <w:fldChar w:fldCharType="end"/>
        </w:r>
      </w:hyperlink>
    </w:p>
    <w:p>
      <w:pPr>
        <w:pStyle w:val="TOC2"/>
        <w:tabs>
          <w:tab w:val="right" w:leader="dot" w:pos="8306"/>
        </w:tabs>
      </w:pPr>
      <w:hyperlink w:anchor="_Toc15101" w:history="1">
        <w:r>
          <w:rPr>
            <w:rFonts w:ascii="仿宋" w:eastAsia="仿宋" w:hAnsi="仿宋" w:cs="仿宋" w:hint="eastAsia"/>
            <w:lang w:eastAsia="zh-CN"/>
          </w:rPr>
          <w:t>(一)、产品规划</w:t>
        </w:r>
        <w:r>
          <w:tab/>
        </w:r>
        <w:r>
          <w:fldChar w:fldCharType="begin"/>
        </w:r>
        <w:r>
          <w:instrText xml:space="preserve"> PAGEREF _Toc15101 \h </w:instrText>
        </w:r>
        <w:r>
          <w:fldChar w:fldCharType="separate"/>
        </w:r>
        <w:r>
          <w:t>19</w:t>
        </w:r>
        <w:r>
          <w:fldChar w:fldCharType="end"/>
        </w:r>
      </w:hyperlink>
    </w:p>
    <w:p>
      <w:pPr>
        <w:pStyle w:val="TOC2"/>
        <w:tabs>
          <w:tab w:val="right" w:leader="dot" w:pos="8306"/>
        </w:tabs>
      </w:pPr>
      <w:hyperlink w:anchor="_Toc3881" w:history="1">
        <w:r>
          <w:rPr>
            <w:rFonts w:ascii="仿宋" w:eastAsia="仿宋" w:hAnsi="仿宋" w:cs="仿宋" w:hint="eastAsia"/>
            <w:lang w:eastAsia="zh-CN"/>
          </w:rPr>
          <w:t>(二)、建设规模</w:t>
        </w:r>
        <w:r>
          <w:tab/>
        </w:r>
        <w:r>
          <w:fldChar w:fldCharType="begin"/>
        </w:r>
        <w:r>
          <w:instrText xml:space="preserve"> PAGEREF _Toc3881 \h </w:instrText>
        </w:r>
        <w:r>
          <w:fldChar w:fldCharType="separate"/>
        </w:r>
        <w:r>
          <w:t>20</w:t>
        </w:r>
        <w:r>
          <w:fldChar w:fldCharType="end"/>
        </w:r>
      </w:hyperlink>
    </w:p>
    <w:p>
      <w:pPr>
        <w:pStyle w:val="TOC1"/>
        <w:tabs>
          <w:tab w:val="right" w:leader="dot" w:pos="8306"/>
        </w:tabs>
      </w:pPr>
      <w:hyperlink w:anchor="_Toc14521" w:history="1">
        <w:r>
          <w:rPr>
            <w:rFonts w:ascii="仿宋" w:eastAsia="仿宋" w:hAnsi="仿宋" w:cs="仿宋" w:hint="eastAsia"/>
            <w:lang w:eastAsia="zh-CN"/>
          </w:rPr>
          <w:t>七、新能源自卸车项目人力资源管理</w:t>
        </w:r>
        <w:r>
          <w:tab/>
        </w:r>
        <w:r>
          <w:fldChar w:fldCharType="begin"/>
        </w:r>
        <w:r>
          <w:instrText xml:space="preserve"> PAGEREF _Toc14521 \h </w:instrText>
        </w:r>
        <w:r>
          <w:fldChar w:fldCharType="separate"/>
        </w:r>
        <w:r>
          <w:t>21</w:t>
        </w:r>
        <w:r>
          <w:fldChar w:fldCharType="end"/>
        </w:r>
      </w:hyperlink>
    </w:p>
    <w:p>
      <w:pPr>
        <w:pStyle w:val="TOC2"/>
        <w:tabs>
          <w:tab w:val="right" w:leader="dot" w:pos="8306"/>
        </w:tabs>
      </w:pPr>
      <w:hyperlink w:anchor="_Toc21955" w:history="1">
        <w:r>
          <w:rPr>
            <w:rFonts w:ascii="仿宋" w:eastAsia="仿宋" w:hAnsi="仿宋" w:cs="仿宋" w:hint="eastAsia"/>
            <w:lang w:eastAsia="zh-CN"/>
          </w:rPr>
          <w:t>(一)、建立健全的预算管理制度</w:t>
        </w:r>
        <w:r>
          <w:tab/>
        </w:r>
        <w:r>
          <w:fldChar w:fldCharType="begin"/>
        </w:r>
        <w:r>
          <w:instrText xml:space="preserve"> PAGEREF _Toc21955 \h </w:instrText>
        </w:r>
        <w:r>
          <w:fldChar w:fldCharType="separate"/>
        </w:r>
        <w:r>
          <w:t>21</w:t>
        </w:r>
        <w:r>
          <w:fldChar w:fldCharType="end"/>
        </w:r>
      </w:hyperlink>
    </w:p>
    <w:p>
      <w:pPr>
        <w:pStyle w:val="TOC2"/>
        <w:tabs>
          <w:tab w:val="right" w:leader="dot" w:pos="8306"/>
        </w:tabs>
      </w:pPr>
      <w:hyperlink w:anchor="_Toc19880" w:history="1">
        <w:r>
          <w:rPr>
            <w:rFonts w:ascii="仿宋" w:eastAsia="仿宋" w:hAnsi="仿宋" w:cs="仿宋" w:hint="eastAsia"/>
            <w:lang w:eastAsia="zh-CN"/>
          </w:rPr>
          <w:t>(二)、加强资金流动监控</w:t>
        </w:r>
        <w:r>
          <w:tab/>
        </w:r>
        <w:r>
          <w:fldChar w:fldCharType="begin"/>
        </w:r>
        <w:r>
          <w:instrText xml:space="preserve"> PAGEREF _Toc19880 \h </w:instrText>
        </w:r>
        <w:r>
          <w:fldChar w:fldCharType="separate"/>
        </w:r>
        <w:r>
          <w:t>23</w:t>
        </w:r>
        <w:r>
          <w:fldChar w:fldCharType="end"/>
        </w:r>
      </w:hyperlink>
    </w:p>
    <w:p>
      <w:pPr>
        <w:pStyle w:val="TOC2"/>
        <w:tabs>
          <w:tab w:val="right" w:leader="dot" w:pos="8306"/>
        </w:tabs>
      </w:pPr>
      <w:hyperlink w:anchor="_Toc25693" w:history="1">
        <w:r>
          <w:rPr>
            <w:rFonts w:ascii="仿宋" w:eastAsia="仿宋" w:hAnsi="仿宋" w:cs="仿宋" w:hint="eastAsia"/>
            <w:lang w:eastAsia="zh-CN"/>
          </w:rPr>
          <w:t>(三)、制定完善的风险控制机制</w:t>
        </w:r>
        <w:r>
          <w:tab/>
        </w:r>
        <w:r>
          <w:fldChar w:fldCharType="begin"/>
        </w:r>
        <w:r>
          <w:instrText xml:space="preserve"> PAGEREF _Toc25693 \h </w:instrText>
        </w:r>
        <w:r>
          <w:fldChar w:fldCharType="separate"/>
        </w:r>
        <w:r>
          <w:t>24</w:t>
        </w:r>
        <w:r>
          <w:fldChar w:fldCharType="end"/>
        </w:r>
      </w:hyperlink>
    </w:p>
    <w:p>
      <w:pPr>
        <w:pStyle w:val="TOC2"/>
        <w:tabs>
          <w:tab w:val="right" w:leader="dot" w:pos="8306"/>
        </w:tabs>
      </w:pPr>
      <w:hyperlink w:anchor="_Toc8900" w:history="1">
        <w:r>
          <w:rPr>
            <w:rFonts w:ascii="仿宋" w:eastAsia="仿宋" w:hAnsi="仿宋" w:cs="仿宋" w:hint="eastAsia"/>
            <w:lang w:eastAsia="zh-CN"/>
          </w:rPr>
          <w:t>(四)、优化成本管理</w:t>
        </w:r>
        <w:r>
          <w:tab/>
        </w:r>
        <w:r>
          <w:fldChar w:fldCharType="begin"/>
        </w:r>
        <w:r>
          <w:instrText xml:space="preserve"> PAGEREF _Toc8900 \h </w:instrText>
        </w:r>
        <w:r>
          <w:fldChar w:fldCharType="separate"/>
        </w:r>
        <w:r>
          <w:t>25</w:t>
        </w:r>
        <w:r>
          <w:fldChar w:fldCharType="end"/>
        </w:r>
      </w:hyperlink>
    </w:p>
    <w:p>
      <w:pPr>
        <w:pStyle w:val="TOC1"/>
        <w:tabs>
          <w:tab w:val="right" w:leader="dot" w:pos="8306"/>
        </w:tabs>
      </w:pPr>
      <w:hyperlink w:anchor="_Toc9967" w:history="1">
        <w:r>
          <w:rPr>
            <w:rFonts w:ascii="仿宋" w:eastAsia="仿宋" w:hAnsi="仿宋" w:cs="仿宋" w:hint="eastAsia"/>
            <w:lang w:eastAsia="zh-CN"/>
          </w:rPr>
          <w:t>八、新能源自卸车项目投资规划</w:t>
        </w:r>
        <w:r>
          <w:tab/>
        </w:r>
        <w:r>
          <w:fldChar w:fldCharType="begin"/>
        </w:r>
        <w:r>
          <w:instrText xml:space="preserve"> PAGEREF _Toc9967 \h </w:instrText>
        </w:r>
        <w:r>
          <w:fldChar w:fldCharType="separate"/>
        </w:r>
        <w:r>
          <w:t>26</w:t>
        </w:r>
        <w:r>
          <w:fldChar w:fldCharType="end"/>
        </w:r>
      </w:hyperlink>
    </w:p>
    <w:p>
      <w:pPr>
        <w:pStyle w:val="TOC2"/>
        <w:tabs>
          <w:tab w:val="right" w:leader="dot" w:pos="8306"/>
        </w:tabs>
      </w:pPr>
      <w:hyperlink w:anchor="_Toc18299" w:history="1">
        <w:r>
          <w:rPr>
            <w:rFonts w:ascii="仿宋" w:eastAsia="仿宋" w:hAnsi="仿宋" w:cs="仿宋" w:hint="eastAsia"/>
            <w:lang w:eastAsia="zh-CN"/>
          </w:rPr>
          <w:t>(一)、新能源自卸车项目总投资估算</w:t>
        </w:r>
        <w:r>
          <w:tab/>
        </w:r>
        <w:r>
          <w:fldChar w:fldCharType="begin"/>
        </w:r>
        <w:r>
          <w:instrText xml:space="preserve"> PAGEREF _Toc18299 \h </w:instrText>
        </w:r>
        <w:r>
          <w:fldChar w:fldCharType="separate"/>
        </w:r>
        <w:r>
          <w:t>26</w:t>
        </w:r>
        <w:r>
          <w:fldChar w:fldCharType="end"/>
        </w:r>
      </w:hyperlink>
    </w:p>
    <w:p>
      <w:pPr>
        <w:pStyle w:val="TOC2"/>
        <w:tabs>
          <w:tab w:val="right" w:leader="dot" w:pos="8306"/>
        </w:tabs>
      </w:pPr>
      <w:hyperlink w:anchor="_Toc23839" w:history="1">
        <w:r>
          <w:rPr>
            <w:rFonts w:ascii="仿宋" w:eastAsia="仿宋" w:hAnsi="仿宋" w:cs="仿宋" w:hint="eastAsia"/>
            <w:lang w:eastAsia="zh-CN"/>
          </w:rPr>
          <w:t>(二)、资金筹措</w:t>
        </w:r>
        <w:r>
          <w:tab/>
        </w:r>
        <w:r>
          <w:fldChar w:fldCharType="begin"/>
        </w:r>
        <w:r>
          <w:instrText xml:space="preserve"> PAGEREF _Toc23839 \h </w:instrText>
        </w:r>
        <w:r>
          <w:fldChar w:fldCharType="separate"/>
        </w:r>
        <w:r>
          <w:t>28</w:t>
        </w:r>
        <w:r>
          <w:fldChar w:fldCharType="end"/>
        </w:r>
      </w:hyperlink>
    </w:p>
    <w:p>
      <w:pPr>
        <w:pStyle w:val="TOC1"/>
        <w:tabs>
          <w:tab w:val="right" w:leader="dot" w:pos="8306"/>
        </w:tabs>
      </w:pPr>
      <w:hyperlink w:anchor="_Toc31495" w:history="1">
        <w:r>
          <w:rPr>
            <w:rFonts w:ascii="仿宋" w:eastAsia="仿宋" w:hAnsi="仿宋" w:cs="仿宋" w:hint="eastAsia"/>
            <w:lang w:eastAsia="zh-CN"/>
          </w:rPr>
          <w:t>九、新能源自卸车项目财务管理</w:t>
        </w:r>
        <w:r>
          <w:tab/>
        </w:r>
        <w:r>
          <w:fldChar w:fldCharType="begin"/>
        </w:r>
        <w:r>
          <w:instrText xml:space="preserve"> PAGEREF _Toc31495 \h </w:instrText>
        </w:r>
        <w:r>
          <w:fldChar w:fldCharType="separate"/>
        </w:r>
        <w:r>
          <w:t>28</w:t>
        </w:r>
        <w:r>
          <w:fldChar w:fldCharType="end"/>
        </w:r>
      </w:hyperlink>
    </w:p>
    <w:p>
      <w:pPr>
        <w:pStyle w:val="TOC2"/>
        <w:tabs>
          <w:tab w:val="right" w:leader="dot" w:pos="8306"/>
        </w:tabs>
      </w:pPr>
      <w:hyperlink w:anchor="_Toc30403" w:history="1">
        <w:r>
          <w:rPr>
            <w:rFonts w:ascii="仿宋" w:eastAsia="仿宋" w:hAnsi="仿宋" w:cs="仿宋" w:hint="eastAsia"/>
            <w:lang w:eastAsia="zh-CN"/>
          </w:rPr>
          <w:t>(一)、资金需求大</w:t>
        </w:r>
        <w:r>
          <w:tab/>
        </w:r>
        <w:r>
          <w:fldChar w:fldCharType="begin"/>
        </w:r>
        <w:r>
          <w:instrText xml:space="preserve"> PAGEREF _Toc30403 \h </w:instrText>
        </w:r>
        <w:r>
          <w:fldChar w:fldCharType="separate"/>
        </w:r>
        <w:r>
          <w:t>28</w:t>
        </w:r>
        <w:r>
          <w:fldChar w:fldCharType="end"/>
        </w:r>
      </w:hyperlink>
    </w:p>
    <w:p>
      <w:pPr>
        <w:pStyle w:val="TOC2"/>
        <w:tabs>
          <w:tab w:val="right" w:leader="dot" w:pos="8306"/>
        </w:tabs>
      </w:pPr>
      <w:hyperlink w:anchor="_Toc28002" w:history="1">
        <w:r>
          <w:rPr>
            <w:rFonts w:ascii="仿宋" w:eastAsia="仿宋" w:hAnsi="仿宋" w:cs="仿宋" w:hint="eastAsia"/>
            <w:lang w:eastAsia="zh-CN"/>
          </w:rPr>
          <w:t>(二)、研发周期长</w:t>
        </w:r>
        <w:r>
          <w:tab/>
        </w:r>
        <w:r>
          <w:fldChar w:fldCharType="begin"/>
        </w:r>
        <w:r>
          <w:instrText xml:space="preserve"> PAGEREF _Toc28002 \h </w:instrText>
        </w:r>
        <w:r>
          <w:fldChar w:fldCharType="separate"/>
        </w:r>
        <w:r>
          <w:t>30</w:t>
        </w:r>
        <w:r>
          <w:fldChar w:fldCharType="end"/>
        </w:r>
      </w:hyperlink>
    </w:p>
    <w:p>
      <w:pPr>
        <w:pStyle w:val="TOC2"/>
        <w:tabs>
          <w:tab w:val="right" w:leader="dot" w:pos="8306"/>
        </w:tabs>
      </w:pPr>
      <w:hyperlink w:anchor="_Toc19841" w:history="1">
        <w:r>
          <w:rPr>
            <w:rFonts w:ascii="仿宋" w:eastAsia="仿宋" w:hAnsi="仿宋" w:cs="仿宋" w:hint="eastAsia"/>
            <w:lang w:eastAsia="zh-CN"/>
          </w:rPr>
          <w:t>(三)、市场风险大</w:t>
        </w:r>
        <w:r>
          <w:tab/>
        </w:r>
        <w:r>
          <w:fldChar w:fldCharType="begin"/>
        </w:r>
        <w:r>
          <w:instrText xml:space="preserve"> PAGEREF _Toc19841 \h </w:instrText>
        </w:r>
        <w:r>
          <w:fldChar w:fldCharType="separate"/>
        </w:r>
        <w:r>
          <w:t>31</w:t>
        </w:r>
        <w:r>
          <w:fldChar w:fldCharType="end"/>
        </w:r>
      </w:hyperlink>
    </w:p>
    <w:p>
      <w:pPr>
        <w:pStyle w:val="TOC2"/>
        <w:tabs>
          <w:tab w:val="right" w:leader="dot" w:pos="8306"/>
        </w:tabs>
      </w:pPr>
      <w:hyperlink w:anchor="_Toc7393" w:history="1">
        <w:r>
          <w:rPr>
            <w:rFonts w:ascii="仿宋" w:eastAsia="仿宋" w:hAnsi="仿宋" w:cs="仿宋" w:hint="eastAsia"/>
            <w:lang w:eastAsia="zh-CN"/>
          </w:rPr>
          <w:t>(四)、利润率高</w:t>
        </w:r>
        <w:r>
          <w:tab/>
        </w:r>
        <w:r>
          <w:fldChar w:fldCharType="begin"/>
        </w:r>
        <w:r>
          <w:instrText xml:space="preserve"> PAGEREF _Toc7393 \h </w:instrText>
        </w:r>
        <w:r>
          <w:fldChar w:fldCharType="separate"/>
        </w:r>
        <w:r>
          <w:t>33</w:t>
        </w:r>
        <w:r>
          <w:fldChar w:fldCharType="end"/>
        </w:r>
      </w:hyperlink>
    </w:p>
    <w:p>
      <w:pPr>
        <w:pStyle w:val="TOC1"/>
        <w:tabs>
          <w:tab w:val="right" w:leader="dot" w:pos="8306"/>
        </w:tabs>
      </w:pPr>
      <w:hyperlink w:anchor="_Toc27766" w:history="1">
        <w:r>
          <w:rPr>
            <w:rFonts w:ascii="仿宋" w:eastAsia="仿宋" w:hAnsi="仿宋" w:cs="仿宋" w:hint="eastAsia"/>
            <w:lang w:eastAsia="zh-CN"/>
          </w:rPr>
          <w:t>十、新能源自卸车项目经营效益</w:t>
        </w:r>
        <w:r>
          <w:tab/>
        </w:r>
        <w:r>
          <w:fldChar w:fldCharType="begin"/>
        </w:r>
        <w:r>
          <w:instrText xml:space="preserve"> PAGEREF _Toc27766 \h </w:instrText>
        </w:r>
        <w:r>
          <w:fldChar w:fldCharType="separate"/>
        </w:r>
        <w:r>
          <w:t>36</w:t>
        </w:r>
        <w:r>
          <w:fldChar w:fldCharType="end"/>
        </w:r>
      </w:hyperlink>
    </w:p>
    <w:p>
      <w:pPr>
        <w:pStyle w:val="TOC2"/>
        <w:tabs>
          <w:tab w:val="right" w:leader="dot" w:pos="8306"/>
        </w:tabs>
      </w:pPr>
      <w:hyperlink w:anchor="_Toc24010" w:history="1">
        <w:r>
          <w:rPr>
            <w:rFonts w:ascii="仿宋" w:eastAsia="仿宋" w:hAnsi="仿宋" w:cs="仿宋" w:hint="eastAsia"/>
            <w:lang w:eastAsia="zh-CN"/>
          </w:rPr>
          <w:t>(一)、经济评价财务测算</w:t>
        </w:r>
        <w:r>
          <w:tab/>
        </w:r>
        <w:r>
          <w:fldChar w:fldCharType="begin"/>
        </w:r>
        <w:r>
          <w:instrText xml:space="preserve"> PAGEREF _Toc24010 \h </w:instrText>
        </w:r>
        <w:r>
          <w:fldChar w:fldCharType="separate"/>
        </w:r>
        <w:r>
          <w:t>36</w:t>
        </w:r>
        <w:r>
          <w:fldChar w:fldCharType="end"/>
        </w:r>
      </w:hyperlink>
    </w:p>
    <w:p>
      <w:pPr>
        <w:pStyle w:val="TOC2"/>
        <w:tabs>
          <w:tab w:val="right" w:leader="dot" w:pos="8306"/>
        </w:tabs>
      </w:pPr>
      <w:hyperlink w:anchor="_Toc24071" w:history="1">
        <w:r>
          <w:rPr>
            <w:rFonts w:ascii="仿宋" w:eastAsia="仿宋" w:hAnsi="仿宋" w:cs="仿宋" w:hint="eastAsia"/>
            <w:lang w:eastAsia="zh-CN"/>
          </w:rPr>
          <w:t>(二)、新能源自卸车项目盈利能力分析</w:t>
        </w:r>
        <w:r>
          <w:tab/>
        </w:r>
        <w:r>
          <w:fldChar w:fldCharType="begin"/>
        </w:r>
        <w:r>
          <w:instrText xml:space="preserve"> PAGEREF _Toc24071 \h </w:instrText>
        </w:r>
        <w:r>
          <w:fldChar w:fldCharType="separate"/>
        </w:r>
        <w:r>
          <w:t>37</w:t>
        </w:r>
        <w:r>
          <w:fldChar w:fldCharType="end"/>
        </w:r>
      </w:hyperlink>
    </w:p>
    <w:p>
      <w:pPr>
        <w:pStyle w:val="TOC1"/>
        <w:tabs>
          <w:tab w:val="right" w:leader="dot" w:pos="8306"/>
        </w:tabs>
      </w:pPr>
      <w:hyperlink w:anchor="_Toc17237" w:history="1">
        <w:r>
          <w:rPr>
            <w:rFonts w:ascii="仿宋" w:eastAsia="仿宋" w:hAnsi="仿宋" w:cs="仿宋" w:hint="eastAsia"/>
            <w:lang w:eastAsia="zh-CN"/>
          </w:rPr>
          <w:t>十一、新能源自卸车项目环境影响分析</w:t>
        </w:r>
        <w:r>
          <w:tab/>
        </w:r>
        <w:r>
          <w:fldChar w:fldCharType="begin"/>
        </w:r>
        <w:r>
          <w:instrText xml:space="preserve"> PAGEREF _Toc17237 \h </w:instrText>
        </w:r>
        <w:r>
          <w:fldChar w:fldCharType="separate"/>
        </w:r>
        <w:r>
          <w:t>38</w:t>
        </w:r>
        <w:r>
          <w:fldChar w:fldCharType="end"/>
        </w:r>
      </w:hyperlink>
    </w:p>
    <w:p>
      <w:pPr>
        <w:pStyle w:val="TOC2"/>
        <w:tabs>
          <w:tab w:val="right" w:leader="dot" w:pos="8306"/>
        </w:tabs>
      </w:pPr>
      <w:hyperlink w:anchor="_Toc31050" w:history="1">
        <w:r>
          <w:rPr>
            <w:rFonts w:ascii="仿宋" w:eastAsia="仿宋" w:hAnsi="仿宋" w:cs="仿宋" w:hint="eastAsia"/>
            <w:lang w:eastAsia="zh-CN"/>
          </w:rPr>
          <w:t>(一)、建设区域环境质量现状</w:t>
        </w:r>
        <w:r>
          <w:tab/>
        </w:r>
        <w:r>
          <w:fldChar w:fldCharType="begin"/>
        </w:r>
        <w:r>
          <w:instrText xml:space="preserve"> PAGEREF _Toc31050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5" w:history="1">
        <w:r>
          <w:rPr>
            <w:rFonts w:ascii="仿宋" w:eastAsia="仿宋" w:hAnsi="仿宋" w:cs="仿宋" w:hint="eastAsia"/>
            <w:lang w:eastAsia="zh-CN"/>
          </w:rPr>
          <w:t>(二)、建设期环境保护</w:t>
        </w:r>
        <w:r>
          <w:tab/>
        </w:r>
        <w:r>
          <w:fldChar w:fldCharType="begin"/>
        </w:r>
        <w:r>
          <w:instrText xml:space="preserve"> PAGEREF _Toc7675 \h </w:instrText>
        </w:r>
        <w:r>
          <w:fldChar w:fldCharType="separate"/>
        </w:r>
        <w:r>
          <w:t>39</w:t>
        </w:r>
        <w:r>
          <w:fldChar w:fldCharType="end"/>
        </w:r>
      </w:hyperlink>
    </w:p>
    <w:p>
      <w:pPr>
        <w:pStyle w:val="TOC2"/>
        <w:tabs>
          <w:tab w:val="right" w:leader="dot" w:pos="8306"/>
        </w:tabs>
      </w:pPr>
      <w:hyperlink w:anchor="_Toc13227" w:history="1">
        <w:r>
          <w:rPr>
            <w:rFonts w:ascii="仿宋" w:eastAsia="仿宋" w:hAnsi="仿宋" w:cs="仿宋" w:hint="eastAsia"/>
            <w:lang w:eastAsia="zh-CN"/>
          </w:rPr>
          <w:t>(三)、运营期环境保护</w:t>
        </w:r>
        <w:r>
          <w:tab/>
        </w:r>
        <w:r>
          <w:fldChar w:fldCharType="begin"/>
        </w:r>
        <w:r>
          <w:instrText xml:space="preserve"> PAGEREF _Toc13227 \h </w:instrText>
        </w:r>
        <w:r>
          <w:fldChar w:fldCharType="separate"/>
        </w:r>
        <w:r>
          <w:t>40</w:t>
        </w:r>
        <w:r>
          <w:fldChar w:fldCharType="end"/>
        </w:r>
      </w:hyperlink>
    </w:p>
    <w:p>
      <w:pPr>
        <w:pStyle w:val="TOC2"/>
        <w:tabs>
          <w:tab w:val="right" w:leader="dot" w:pos="8306"/>
        </w:tabs>
      </w:pPr>
      <w:hyperlink w:anchor="_Toc8451" w:history="1">
        <w:r>
          <w:rPr>
            <w:rFonts w:ascii="仿宋" w:eastAsia="仿宋" w:hAnsi="仿宋" w:cs="仿宋" w:hint="eastAsia"/>
            <w:lang w:eastAsia="zh-CN"/>
          </w:rPr>
          <w:t>(四)、新能源自卸车项目建设对区域经济的影响</w:t>
        </w:r>
        <w:r>
          <w:tab/>
        </w:r>
        <w:r>
          <w:fldChar w:fldCharType="begin"/>
        </w:r>
        <w:r>
          <w:instrText xml:space="preserve"> PAGEREF _Toc8451 \h </w:instrText>
        </w:r>
        <w:r>
          <w:fldChar w:fldCharType="separate"/>
        </w:r>
        <w:r>
          <w:t>42</w:t>
        </w:r>
        <w:r>
          <w:fldChar w:fldCharType="end"/>
        </w:r>
      </w:hyperlink>
    </w:p>
    <w:p>
      <w:pPr>
        <w:pStyle w:val="TOC2"/>
        <w:tabs>
          <w:tab w:val="right" w:leader="dot" w:pos="8306"/>
        </w:tabs>
      </w:pPr>
      <w:hyperlink w:anchor="_Toc24756" w:history="1">
        <w:r>
          <w:rPr>
            <w:rFonts w:ascii="仿宋" w:eastAsia="仿宋" w:hAnsi="仿宋" w:cs="仿宋" w:hint="eastAsia"/>
            <w:lang w:eastAsia="zh-CN"/>
          </w:rPr>
          <w:t>(五)、废弃物处理</w:t>
        </w:r>
        <w:r>
          <w:tab/>
        </w:r>
        <w:r>
          <w:fldChar w:fldCharType="begin"/>
        </w:r>
        <w:r>
          <w:instrText xml:space="preserve"> PAGEREF _Toc24756 \h </w:instrText>
        </w:r>
        <w:r>
          <w:fldChar w:fldCharType="separate"/>
        </w:r>
        <w:r>
          <w:t>44</w:t>
        </w:r>
        <w:r>
          <w:fldChar w:fldCharType="end"/>
        </w:r>
      </w:hyperlink>
    </w:p>
    <w:p>
      <w:pPr>
        <w:pStyle w:val="TOC2"/>
        <w:tabs>
          <w:tab w:val="right" w:leader="dot" w:pos="8306"/>
        </w:tabs>
      </w:pPr>
      <w:hyperlink w:anchor="_Toc4520" w:history="1">
        <w:r>
          <w:rPr>
            <w:rFonts w:ascii="仿宋" w:eastAsia="仿宋" w:hAnsi="仿宋" w:cs="仿宋" w:hint="eastAsia"/>
            <w:lang w:eastAsia="zh-CN"/>
          </w:rPr>
          <w:t>(六)、特殊环境影响分析</w:t>
        </w:r>
        <w:r>
          <w:tab/>
        </w:r>
        <w:r>
          <w:fldChar w:fldCharType="begin"/>
        </w:r>
        <w:r>
          <w:instrText xml:space="preserve"> PAGEREF _Toc4520 \h </w:instrText>
        </w:r>
        <w:r>
          <w:fldChar w:fldCharType="separate"/>
        </w:r>
        <w:r>
          <w:t>45</w:t>
        </w:r>
        <w:r>
          <w:fldChar w:fldCharType="end"/>
        </w:r>
      </w:hyperlink>
    </w:p>
    <w:p>
      <w:pPr>
        <w:pStyle w:val="TOC2"/>
        <w:tabs>
          <w:tab w:val="right" w:leader="dot" w:pos="8306"/>
        </w:tabs>
      </w:pPr>
      <w:hyperlink w:anchor="_Toc22820" w:history="1">
        <w:r>
          <w:rPr>
            <w:rFonts w:ascii="仿宋" w:eastAsia="仿宋" w:hAnsi="仿宋" w:cs="仿宋" w:hint="eastAsia"/>
            <w:lang w:eastAsia="zh-CN"/>
          </w:rPr>
          <w:t>(七)、清洁生产</w:t>
        </w:r>
        <w:r>
          <w:tab/>
        </w:r>
        <w:r>
          <w:fldChar w:fldCharType="begin"/>
        </w:r>
        <w:r>
          <w:instrText xml:space="preserve"> PAGEREF _Toc22820 \h </w:instrText>
        </w:r>
        <w:r>
          <w:fldChar w:fldCharType="separate"/>
        </w:r>
        <w:r>
          <w:t>46</w:t>
        </w:r>
        <w:r>
          <w:fldChar w:fldCharType="end"/>
        </w:r>
      </w:hyperlink>
    </w:p>
    <w:p>
      <w:pPr>
        <w:pStyle w:val="TOC2"/>
        <w:tabs>
          <w:tab w:val="right" w:leader="dot" w:pos="8306"/>
        </w:tabs>
      </w:pPr>
      <w:hyperlink w:anchor="_Toc13398" w:history="1">
        <w:r>
          <w:rPr>
            <w:rFonts w:ascii="仿宋" w:eastAsia="仿宋" w:hAnsi="仿宋" w:cs="仿宋" w:hint="eastAsia"/>
            <w:lang w:eastAsia="zh-CN"/>
          </w:rPr>
          <w:t>(八)、环境保护综合评价</w:t>
        </w:r>
        <w:r>
          <w:tab/>
        </w:r>
        <w:r>
          <w:fldChar w:fldCharType="begin"/>
        </w:r>
        <w:r>
          <w:instrText xml:space="preserve"> PAGEREF _Toc13398 \h </w:instrText>
        </w:r>
        <w:r>
          <w:fldChar w:fldCharType="separate"/>
        </w:r>
        <w:r>
          <w:t>47</w:t>
        </w:r>
        <w:r>
          <w:fldChar w:fldCharType="end"/>
        </w:r>
      </w:hyperlink>
    </w:p>
    <w:p>
      <w:pPr>
        <w:pStyle w:val="TOC1"/>
        <w:tabs>
          <w:tab w:val="right" w:leader="dot" w:pos="8306"/>
        </w:tabs>
      </w:pPr>
      <w:hyperlink w:anchor="_Toc3005" w:history="1">
        <w:r>
          <w:rPr>
            <w:rFonts w:ascii="仿宋" w:eastAsia="仿宋" w:hAnsi="仿宋" w:cs="仿宋" w:hint="eastAsia"/>
            <w:lang w:eastAsia="zh-CN"/>
          </w:rPr>
          <w:t>十二、新能源自卸车项目技术管理</w:t>
        </w:r>
        <w:r>
          <w:tab/>
        </w:r>
        <w:r>
          <w:fldChar w:fldCharType="begin"/>
        </w:r>
        <w:r>
          <w:instrText xml:space="preserve"> PAGEREF _Toc3005 \h </w:instrText>
        </w:r>
        <w:r>
          <w:fldChar w:fldCharType="separate"/>
        </w:r>
        <w:r>
          <w:t>48</w:t>
        </w:r>
        <w:r>
          <w:fldChar w:fldCharType="end"/>
        </w:r>
      </w:hyperlink>
    </w:p>
    <w:p>
      <w:pPr>
        <w:pStyle w:val="TOC2"/>
        <w:tabs>
          <w:tab w:val="right" w:leader="dot" w:pos="8306"/>
        </w:tabs>
      </w:pPr>
      <w:hyperlink w:anchor="_Toc4292" w:history="1">
        <w:r>
          <w:rPr>
            <w:rFonts w:ascii="仿宋" w:eastAsia="仿宋" w:hAnsi="仿宋" w:cs="仿宋" w:hint="eastAsia"/>
            <w:lang w:eastAsia="zh-CN"/>
          </w:rPr>
          <w:t>(一)、技术方案选用方向</w:t>
        </w:r>
        <w:r>
          <w:tab/>
        </w:r>
        <w:r>
          <w:fldChar w:fldCharType="begin"/>
        </w:r>
        <w:r>
          <w:instrText xml:space="preserve"> PAGEREF _Toc4292 \h </w:instrText>
        </w:r>
        <w:r>
          <w:fldChar w:fldCharType="separate"/>
        </w:r>
        <w:r>
          <w:t>48</w:t>
        </w:r>
        <w:r>
          <w:fldChar w:fldCharType="end"/>
        </w:r>
      </w:hyperlink>
    </w:p>
    <w:p>
      <w:pPr>
        <w:pStyle w:val="TOC2"/>
        <w:tabs>
          <w:tab w:val="right" w:leader="dot" w:pos="8306"/>
        </w:tabs>
      </w:pPr>
      <w:hyperlink w:anchor="_Toc19816" w:history="1">
        <w:r>
          <w:rPr>
            <w:rFonts w:ascii="仿宋" w:eastAsia="仿宋" w:hAnsi="仿宋" w:cs="仿宋" w:hint="eastAsia"/>
            <w:lang w:eastAsia="zh-CN"/>
          </w:rPr>
          <w:t>(二)、工艺技术方案选用原则</w:t>
        </w:r>
        <w:r>
          <w:tab/>
        </w:r>
        <w:r>
          <w:fldChar w:fldCharType="begin"/>
        </w:r>
        <w:r>
          <w:instrText xml:space="preserve"> PAGEREF _Toc19816 \h </w:instrText>
        </w:r>
        <w:r>
          <w:fldChar w:fldCharType="separate"/>
        </w:r>
        <w:r>
          <w:t>50</w:t>
        </w:r>
        <w:r>
          <w:fldChar w:fldCharType="end"/>
        </w:r>
      </w:hyperlink>
    </w:p>
    <w:p>
      <w:pPr>
        <w:pStyle w:val="TOC2"/>
        <w:tabs>
          <w:tab w:val="right" w:leader="dot" w:pos="8306"/>
        </w:tabs>
      </w:pPr>
      <w:hyperlink w:anchor="_Toc11262" w:history="1">
        <w:r>
          <w:rPr>
            <w:rFonts w:ascii="仿宋" w:eastAsia="仿宋" w:hAnsi="仿宋" w:cs="仿宋" w:hint="eastAsia"/>
            <w:lang w:eastAsia="zh-CN"/>
          </w:rPr>
          <w:t>(三)、工艺技术方案要求</w:t>
        </w:r>
        <w:r>
          <w:tab/>
        </w:r>
        <w:r>
          <w:fldChar w:fldCharType="begin"/>
        </w:r>
        <w:r>
          <w:instrText xml:space="preserve"> PAGEREF _Toc11262 \h </w:instrText>
        </w:r>
        <w:r>
          <w:fldChar w:fldCharType="separate"/>
        </w:r>
        <w:r>
          <w:t>52</w:t>
        </w:r>
        <w:r>
          <w:fldChar w:fldCharType="end"/>
        </w:r>
      </w:hyperlink>
    </w:p>
    <w:p>
      <w:pPr>
        <w:pStyle w:val="TOC1"/>
        <w:tabs>
          <w:tab w:val="right" w:leader="dot" w:pos="8306"/>
        </w:tabs>
      </w:pPr>
      <w:hyperlink w:anchor="_Toc11176" w:history="1">
        <w:r>
          <w:rPr>
            <w:rFonts w:ascii="仿宋" w:eastAsia="仿宋" w:hAnsi="仿宋" w:cs="仿宋" w:hint="eastAsia"/>
            <w:lang w:eastAsia="zh-CN"/>
          </w:rPr>
          <w:t>十三、风险识别与分类</w:t>
        </w:r>
        <w:r>
          <w:tab/>
        </w:r>
        <w:r>
          <w:fldChar w:fldCharType="begin"/>
        </w:r>
        <w:r>
          <w:instrText xml:space="preserve"> PAGEREF _Toc11176 \h </w:instrText>
        </w:r>
        <w:r>
          <w:fldChar w:fldCharType="separate"/>
        </w:r>
        <w:r>
          <w:t>55</w:t>
        </w:r>
        <w:r>
          <w:fldChar w:fldCharType="end"/>
        </w:r>
      </w:hyperlink>
    </w:p>
    <w:p>
      <w:pPr>
        <w:pStyle w:val="TOC2"/>
        <w:tabs>
          <w:tab w:val="right" w:leader="dot" w:pos="8306"/>
        </w:tabs>
      </w:pPr>
      <w:hyperlink w:anchor="_Toc3992" w:history="1">
        <w:r>
          <w:rPr>
            <w:rFonts w:ascii="仿宋" w:eastAsia="仿宋" w:hAnsi="仿宋" w:cs="仿宋" w:hint="eastAsia"/>
            <w:lang w:eastAsia="zh-CN"/>
          </w:rPr>
          <w:t>(一)、风险识别</w:t>
        </w:r>
        <w:r>
          <w:tab/>
        </w:r>
        <w:r>
          <w:fldChar w:fldCharType="begin"/>
        </w:r>
        <w:r>
          <w:instrText xml:space="preserve"> PAGEREF _Toc3992 \h </w:instrText>
        </w:r>
        <w:r>
          <w:fldChar w:fldCharType="separate"/>
        </w:r>
        <w:r>
          <w:t>55</w:t>
        </w:r>
        <w:r>
          <w:fldChar w:fldCharType="end"/>
        </w:r>
      </w:hyperlink>
    </w:p>
    <w:p>
      <w:pPr>
        <w:pStyle w:val="TOC2"/>
        <w:tabs>
          <w:tab w:val="right" w:leader="dot" w:pos="8306"/>
        </w:tabs>
      </w:pPr>
      <w:hyperlink w:anchor="_Toc23408" w:history="1">
        <w:r>
          <w:rPr>
            <w:rFonts w:ascii="仿宋" w:eastAsia="仿宋" w:hAnsi="仿宋" w:cs="仿宋" w:hint="eastAsia"/>
            <w:lang w:eastAsia="zh-CN"/>
          </w:rPr>
          <w:t>(二)、风险分类</w:t>
        </w:r>
        <w:r>
          <w:tab/>
        </w:r>
        <w:r>
          <w:fldChar w:fldCharType="begin"/>
        </w:r>
        <w:r>
          <w:instrText xml:space="preserve"> PAGEREF _Toc23408 \h </w:instrText>
        </w:r>
        <w:r>
          <w:fldChar w:fldCharType="separate"/>
        </w:r>
        <w:r>
          <w:t>56</w:t>
        </w:r>
        <w:r>
          <w:fldChar w:fldCharType="end"/>
        </w:r>
      </w:hyperlink>
    </w:p>
    <w:p>
      <w:pPr>
        <w:pStyle w:val="TOC1"/>
        <w:tabs>
          <w:tab w:val="right" w:leader="dot" w:pos="8306"/>
        </w:tabs>
      </w:pPr>
      <w:hyperlink w:anchor="_Toc28577" w:history="1">
        <w:r>
          <w:rPr>
            <w:rFonts w:ascii="仿宋" w:eastAsia="仿宋" w:hAnsi="仿宋" w:cs="仿宋" w:hint="eastAsia"/>
            <w:lang w:eastAsia="zh-CN"/>
          </w:rPr>
          <w:t>十四、新能源自卸车项目治理与监督</w:t>
        </w:r>
        <w:r>
          <w:tab/>
        </w:r>
        <w:r>
          <w:fldChar w:fldCharType="begin"/>
        </w:r>
        <w:r>
          <w:instrText xml:space="preserve"> PAGEREF _Toc28577 \h </w:instrText>
        </w:r>
        <w:r>
          <w:fldChar w:fldCharType="separate"/>
        </w:r>
        <w:r>
          <w:t>58</w:t>
        </w:r>
        <w:r>
          <w:fldChar w:fldCharType="end"/>
        </w:r>
      </w:hyperlink>
    </w:p>
    <w:p>
      <w:pPr>
        <w:pStyle w:val="TOC2"/>
        <w:tabs>
          <w:tab w:val="right" w:leader="dot" w:pos="8306"/>
        </w:tabs>
      </w:pPr>
      <w:hyperlink w:anchor="_Toc28629" w:history="1">
        <w:r>
          <w:rPr>
            <w:rFonts w:ascii="仿宋" w:eastAsia="仿宋" w:hAnsi="仿宋" w:cs="仿宋" w:hint="eastAsia"/>
            <w:lang w:eastAsia="zh-CN"/>
          </w:rPr>
          <w:t>(一)、新能源自卸车项目治理结构</w:t>
        </w:r>
        <w:r>
          <w:tab/>
        </w:r>
        <w:r>
          <w:fldChar w:fldCharType="begin"/>
        </w:r>
        <w:r>
          <w:instrText xml:space="preserve"> PAGEREF _Toc28629 \h </w:instrText>
        </w:r>
        <w:r>
          <w:fldChar w:fldCharType="separate"/>
        </w:r>
        <w:r>
          <w:t>58</w:t>
        </w:r>
        <w:r>
          <w:fldChar w:fldCharType="end"/>
        </w:r>
      </w:hyperlink>
    </w:p>
    <w:p>
      <w:pPr>
        <w:pStyle w:val="TOC2"/>
        <w:tabs>
          <w:tab w:val="right" w:leader="dot" w:pos="8306"/>
        </w:tabs>
      </w:pPr>
      <w:hyperlink w:anchor="_Toc3347" w:history="1">
        <w:r>
          <w:rPr>
            <w:rFonts w:ascii="仿宋" w:eastAsia="仿宋" w:hAnsi="仿宋" w:cs="仿宋" w:hint="eastAsia"/>
            <w:lang w:eastAsia="zh-CN"/>
          </w:rPr>
          <w:t>(二)、监督与审计</w:t>
        </w:r>
        <w:r>
          <w:tab/>
        </w:r>
        <w:r>
          <w:fldChar w:fldCharType="begin"/>
        </w:r>
        <w:r>
          <w:instrText xml:space="preserve"> PAGEREF _Toc3347 \h </w:instrText>
        </w:r>
        <w:r>
          <w:fldChar w:fldCharType="separate"/>
        </w:r>
        <w:r>
          <w:t>59</w:t>
        </w:r>
        <w:r>
          <w:fldChar w:fldCharType="end"/>
        </w:r>
      </w:hyperlink>
    </w:p>
    <w:p>
      <w:pPr>
        <w:pStyle w:val="TOC1"/>
        <w:tabs>
          <w:tab w:val="right" w:leader="dot" w:pos="8306"/>
        </w:tabs>
      </w:pPr>
      <w:hyperlink w:anchor="_Toc7995" w:history="1">
        <w:r>
          <w:rPr>
            <w:rFonts w:ascii="仿宋" w:eastAsia="仿宋" w:hAnsi="仿宋" w:cs="仿宋" w:hint="eastAsia"/>
            <w:lang w:eastAsia="zh-CN"/>
          </w:rPr>
          <w:t>十五、营销与推广策略</w:t>
        </w:r>
        <w:r>
          <w:tab/>
        </w:r>
        <w:r>
          <w:fldChar w:fldCharType="begin"/>
        </w:r>
        <w:r>
          <w:instrText xml:space="preserve"> PAGEREF _Toc7995 \h </w:instrText>
        </w:r>
        <w:r>
          <w:fldChar w:fldCharType="separate"/>
        </w:r>
        <w:r>
          <w:t>61</w:t>
        </w:r>
        <w:r>
          <w:fldChar w:fldCharType="end"/>
        </w:r>
      </w:hyperlink>
    </w:p>
    <w:p>
      <w:pPr>
        <w:pStyle w:val="TOC2"/>
        <w:tabs>
          <w:tab w:val="right" w:leader="dot" w:pos="8306"/>
        </w:tabs>
      </w:pPr>
      <w:hyperlink w:anchor="_Toc8397" w:history="1">
        <w:r>
          <w:rPr>
            <w:rFonts w:ascii="仿宋" w:eastAsia="仿宋" w:hAnsi="仿宋" w:cs="仿宋" w:hint="eastAsia"/>
            <w:lang w:eastAsia="zh-CN"/>
          </w:rPr>
          <w:t>(一)、产品/服务定位与特点</w:t>
        </w:r>
        <w:r>
          <w:tab/>
        </w:r>
        <w:r>
          <w:fldChar w:fldCharType="begin"/>
        </w:r>
        <w:r>
          <w:instrText xml:space="preserve"> PAGEREF _Toc8397 \h </w:instrText>
        </w:r>
        <w:r>
          <w:fldChar w:fldCharType="separate"/>
        </w:r>
        <w:r>
          <w:t>61</w:t>
        </w:r>
        <w:r>
          <w:fldChar w:fldCharType="end"/>
        </w:r>
      </w:hyperlink>
    </w:p>
    <w:p>
      <w:pPr>
        <w:pStyle w:val="TOC2"/>
        <w:tabs>
          <w:tab w:val="right" w:leader="dot" w:pos="8306"/>
        </w:tabs>
      </w:pPr>
      <w:hyperlink w:anchor="_Toc21221" w:history="1">
        <w:r>
          <w:rPr>
            <w:rFonts w:ascii="仿宋" w:eastAsia="仿宋" w:hAnsi="仿宋" w:cs="仿宋" w:hint="eastAsia"/>
            <w:lang w:eastAsia="zh-CN"/>
          </w:rPr>
          <w:t>(二)、市场定位与竞争分析</w:t>
        </w:r>
        <w:r>
          <w:tab/>
        </w:r>
        <w:r>
          <w:fldChar w:fldCharType="begin"/>
        </w:r>
        <w:r>
          <w:instrText xml:space="preserve"> PAGEREF _Toc21221 \h </w:instrText>
        </w:r>
        <w:r>
          <w:fldChar w:fldCharType="separate"/>
        </w:r>
        <w:r>
          <w:t>62</w:t>
        </w:r>
        <w:r>
          <w:fldChar w:fldCharType="end"/>
        </w:r>
      </w:hyperlink>
    </w:p>
    <w:p>
      <w:pPr>
        <w:pStyle w:val="TOC2"/>
        <w:tabs>
          <w:tab w:val="right" w:leader="dot" w:pos="8306"/>
        </w:tabs>
      </w:pPr>
      <w:hyperlink w:anchor="_Toc15201" w:history="1">
        <w:r>
          <w:rPr>
            <w:rFonts w:ascii="仿宋" w:eastAsia="仿宋" w:hAnsi="仿宋" w:cs="仿宋" w:hint="eastAsia"/>
            <w:lang w:eastAsia="zh-CN"/>
          </w:rPr>
          <w:t>(三)、营销渠道与策略</w:t>
        </w:r>
        <w:r>
          <w:tab/>
        </w:r>
        <w:r>
          <w:fldChar w:fldCharType="begin"/>
        </w:r>
        <w:r>
          <w:instrText xml:space="preserve"> PAGEREF _Toc15201 \h </w:instrText>
        </w:r>
        <w:r>
          <w:fldChar w:fldCharType="separate"/>
        </w:r>
        <w:r>
          <w:t>63</w:t>
        </w:r>
        <w:r>
          <w:fldChar w:fldCharType="end"/>
        </w:r>
      </w:hyperlink>
    </w:p>
    <w:p>
      <w:pPr>
        <w:pStyle w:val="TOC2"/>
        <w:tabs>
          <w:tab w:val="right" w:leader="dot" w:pos="8306"/>
        </w:tabs>
      </w:pPr>
      <w:hyperlink w:anchor="_Toc23573" w:history="1">
        <w:r>
          <w:rPr>
            <w:rFonts w:ascii="仿宋" w:eastAsia="仿宋" w:hAnsi="仿宋" w:cs="仿宋" w:hint="eastAsia"/>
            <w:lang w:eastAsia="zh-CN"/>
          </w:rPr>
          <w:t>(四)、推广与宣传活动</w:t>
        </w:r>
        <w:r>
          <w:tab/>
        </w:r>
        <w:r>
          <w:fldChar w:fldCharType="begin"/>
        </w:r>
        <w:r>
          <w:instrText xml:space="preserve"> PAGEREF _Toc23573 \h </w:instrText>
        </w:r>
        <w:r>
          <w:fldChar w:fldCharType="separate"/>
        </w:r>
        <w:r>
          <w:t>65</w:t>
        </w:r>
        <w:r>
          <w:fldChar w:fldCharType="end"/>
        </w:r>
      </w:hyperlink>
    </w:p>
    <w:p>
      <w:pPr>
        <w:pStyle w:val="TOC1"/>
        <w:tabs>
          <w:tab w:val="right" w:leader="dot" w:pos="8306"/>
        </w:tabs>
      </w:pPr>
      <w:hyperlink w:anchor="_Toc10290" w:history="1">
        <w:r>
          <w:rPr>
            <w:rFonts w:ascii="仿宋" w:eastAsia="仿宋" w:hAnsi="仿宋" w:cs="仿宋" w:hint="eastAsia"/>
            <w:lang w:eastAsia="zh-CN"/>
          </w:rPr>
          <w:t>十六、质量管理体系</w:t>
        </w:r>
        <w:r>
          <w:tab/>
        </w:r>
        <w:r>
          <w:fldChar w:fldCharType="begin"/>
        </w:r>
        <w:r>
          <w:instrText xml:space="preserve"> PAGEREF _Toc10290 \h </w:instrText>
        </w:r>
        <w:r>
          <w:fldChar w:fldCharType="separate"/>
        </w:r>
        <w:r>
          <w:t>70</w:t>
        </w:r>
        <w:r>
          <w:fldChar w:fldCharType="end"/>
        </w:r>
      </w:hyperlink>
    </w:p>
    <w:p>
      <w:pPr>
        <w:pStyle w:val="TOC2"/>
        <w:tabs>
          <w:tab w:val="right" w:leader="dot" w:pos="8306"/>
        </w:tabs>
      </w:pPr>
      <w:hyperlink w:anchor="_Toc17183" w:history="1">
        <w:r>
          <w:rPr>
            <w:rFonts w:ascii="仿宋" w:eastAsia="仿宋" w:hAnsi="仿宋" w:cs="仿宋" w:hint="eastAsia"/>
            <w:lang w:eastAsia="zh-CN"/>
          </w:rPr>
          <w:t>(一)、质量目标与方针</w:t>
        </w:r>
        <w:r>
          <w:tab/>
        </w:r>
        <w:r>
          <w:fldChar w:fldCharType="begin"/>
        </w:r>
        <w:r>
          <w:instrText xml:space="preserve"> PAGEREF _Toc17183 \h </w:instrText>
        </w:r>
        <w:r>
          <w:fldChar w:fldCharType="separate"/>
        </w:r>
        <w:r>
          <w:t>70</w:t>
        </w:r>
        <w:r>
          <w:fldChar w:fldCharType="end"/>
        </w:r>
      </w:hyperlink>
    </w:p>
    <w:p>
      <w:pPr>
        <w:pStyle w:val="TOC2"/>
        <w:tabs>
          <w:tab w:val="right" w:leader="dot" w:pos="8306"/>
        </w:tabs>
      </w:pPr>
      <w:hyperlink w:anchor="_Toc5823" w:history="1">
        <w:r>
          <w:rPr>
            <w:rFonts w:ascii="仿宋" w:eastAsia="仿宋" w:hAnsi="仿宋" w:cs="仿宋" w:hint="eastAsia"/>
            <w:lang w:eastAsia="zh-CN"/>
          </w:rPr>
          <w:t>(二)、质量管理责任</w:t>
        </w:r>
        <w:r>
          <w:tab/>
        </w:r>
        <w:r>
          <w:fldChar w:fldCharType="begin"/>
        </w:r>
        <w:r>
          <w:instrText xml:space="preserve"> PAGEREF _Toc5823 \h </w:instrText>
        </w:r>
        <w:r>
          <w:fldChar w:fldCharType="separate"/>
        </w:r>
        <w:r>
          <w:t>71</w:t>
        </w:r>
        <w:r>
          <w:fldChar w:fldCharType="end"/>
        </w:r>
      </w:hyperlink>
    </w:p>
    <w:p>
      <w:pPr>
        <w:pStyle w:val="TOC2"/>
        <w:tabs>
          <w:tab w:val="right" w:leader="dot" w:pos="8306"/>
        </w:tabs>
      </w:pPr>
      <w:hyperlink w:anchor="_Toc2073" w:history="1">
        <w:r>
          <w:rPr>
            <w:rFonts w:ascii="仿宋" w:eastAsia="仿宋" w:hAnsi="仿宋" w:cs="仿宋" w:hint="eastAsia"/>
            <w:lang w:eastAsia="zh-CN"/>
          </w:rPr>
          <w:t>(三)、质量管理体系文件</w:t>
        </w:r>
        <w:r>
          <w:tab/>
        </w:r>
        <w:r>
          <w:fldChar w:fldCharType="begin"/>
        </w:r>
        <w:r>
          <w:instrText xml:space="preserve"> PAGEREF _Toc2073 \h </w:instrText>
        </w:r>
        <w:r>
          <w:fldChar w:fldCharType="separate"/>
        </w:r>
        <w:r>
          <w:t>72</w:t>
        </w:r>
        <w:r>
          <w:fldChar w:fldCharType="end"/>
        </w:r>
      </w:hyperlink>
    </w:p>
    <w:p>
      <w:pPr>
        <w:pStyle w:val="TOC2"/>
        <w:tabs>
          <w:tab w:val="right" w:leader="dot" w:pos="8306"/>
        </w:tabs>
      </w:pPr>
      <w:hyperlink w:anchor="_Toc8974" w:history="1">
        <w:r>
          <w:rPr>
            <w:rFonts w:ascii="仿宋" w:eastAsia="仿宋" w:hAnsi="仿宋" w:cs="仿宋" w:hint="eastAsia"/>
            <w:lang w:eastAsia="zh-CN"/>
          </w:rPr>
          <w:t>(四)、质量培训与教育</w:t>
        </w:r>
        <w:r>
          <w:tab/>
        </w:r>
        <w:r>
          <w:fldChar w:fldCharType="begin"/>
        </w:r>
        <w:r>
          <w:instrText xml:space="preserve"> PAGEREF _Toc8974 \h </w:instrText>
        </w:r>
        <w:r>
          <w:fldChar w:fldCharType="separate"/>
        </w:r>
        <w:r>
          <w:t>74</w:t>
        </w:r>
        <w:r>
          <w:fldChar w:fldCharType="end"/>
        </w:r>
      </w:hyperlink>
    </w:p>
    <w:p>
      <w:pPr>
        <w:pStyle w:val="TOC2"/>
        <w:tabs>
          <w:tab w:val="right" w:leader="dot" w:pos="8306"/>
        </w:tabs>
      </w:pPr>
      <w:hyperlink w:anchor="_Toc10770" w:history="1">
        <w:r>
          <w:rPr>
            <w:rFonts w:ascii="仿宋" w:eastAsia="仿宋" w:hAnsi="仿宋" w:cs="仿宋" w:hint="eastAsia"/>
            <w:lang w:eastAsia="zh-CN"/>
          </w:rPr>
          <w:t>(五)、质量审核与评价</w:t>
        </w:r>
        <w:r>
          <w:tab/>
        </w:r>
        <w:r>
          <w:fldChar w:fldCharType="begin"/>
        </w:r>
        <w:r>
          <w:instrText xml:space="preserve"> PAGEREF _Toc10770 \h </w:instrText>
        </w:r>
        <w:r>
          <w:fldChar w:fldCharType="separate"/>
        </w:r>
        <w:r>
          <w:t>75</w:t>
        </w:r>
        <w:r>
          <w:fldChar w:fldCharType="end"/>
        </w:r>
      </w:hyperlink>
    </w:p>
    <w:p>
      <w:pPr>
        <w:pStyle w:val="TOC2"/>
        <w:tabs>
          <w:tab w:val="right" w:leader="dot" w:pos="8306"/>
        </w:tabs>
      </w:pPr>
      <w:hyperlink w:anchor="_Toc24205" w:history="1">
        <w:r>
          <w:rPr>
            <w:rFonts w:ascii="仿宋" w:eastAsia="仿宋" w:hAnsi="仿宋" w:cs="仿宋" w:hint="eastAsia"/>
            <w:lang w:eastAsia="zh-CN"/>
          </w:rPr>
          <w:t>(六)、不符合与纠正措施</w:t>
        </w:r>
        <w:r>
          <w:tab/>
        </w:r>
        <w:r>
          <w:fldChar w:fldCharType="begin"/>
        </w:r>
        <w:r>
          <w:instrText xml:space="preserve"> PAGEREF _Toc24205 \h </w:instrText>
        </w:r>
        <w:r>
          <w:fldChar w:fldCharType="separate"/>
        </w:r>
        <w:r>
          <w:t>77</w:t>
        </w:r>
        <w:r>
          <w:fldChar w:fldCharType="end"/>
        </w:r>
      </w:hyperlink>
    </w:p>
    <w:p>
      <w:pPr>
        <w:pStyle w:val="TOC1"/>
        <w:tabs>
          <w:tab w:val="right" w:leader="dot" w:pos="8306"/>
        </w:tabs>
      </w:pPr>
      <w:hyperlink w:anchor="_Toc12533" w:history="1">
        <w:r>
          <w:rPr>
            <w:rFonts w:ascii="仿宋" w:eastAsia="仿宋" w:hAnsi="仿宋" w:cs="仿宋" w:hint="eastAsia"/>
            <w:lang w:eastAsia="zh-CN"/>
          </w:rPr>
          <w:t>十七、新能源自卸车项目变更管理</w:t>
        </w:r>
        <w:r>
          <w:tab/>
        </w:r>
        <w:r>
          <w:fldChar w:fldCharType="begin"/>
        </w:r>
        <w:r>
          <w:instrText xml:space="preserve"> PAGEREF _Toc12533 \h </w:instrText>
        </w:r>
        <w:r>
          <w:fldChar w:fldCharType="separate"/>
        </w:r>
        <w:r>
          <w:t>78</w:t>
        </w:r>
        <w:r>
          <w:fldChar w:fldCharType="end"/>
        </w:r>
      </w:hyperlink>
    </w:p>
    <w:p>
      <w:pPr>
        <w:pStyle w:val="TOC2"/>
        <w:tabs>
          <w:tab w:val="right" w:leader="dot" w:pos="8306"/>
        </w:tabs>
      </w:pPr>
      <w:hyperlink w:anchor="_Toc17640" w:history="1">
        <w:r>
          <w:rPr>
            <w:rFonts w:ascii="仿宋" w:eastAsia="仿宋" w:hAnsi="仿宋" w:cs="仿宋" w:hint="eastAsia"/>
            <w:lang w:eastAsia="zh-CN"/>
          </w:rPr>
          <w:t>(一)、变更申请与评估</w:t>
        </w:r>
        <w:r>
          <w:tab/>
        </w:r>
        <w:r>
          <w:fldChar w:fldCharType="begin"/>
        </w:r>
        <w:r>
          <w:instrText xml:space="preserve"> PAGEREF _Toc17640 \h </w:instrText>
        </w:r>
        <w:r>
          <w:fldChar w:fldCharType="separate"/>
        </w:r>
        <w:r>
          <w:t>78</w:t>
        </w:r>
        <w:r>
          <w:fldChar w:fldCharType="end"/>
        </w:r>
      </w:hyperlink>
    </w:p>
    <w:p>
      <w:pPr>
        <w:pStyle w:val="TOC2"/>
        <w:tabs>
          <w:tab w:val="right" w:leader="dot" w:pos="8306"/>
        </w:tabs>
      </w:pPr>
      <w:hyperlink w:anchor="_Toc6012" w:history="1">
        <w:r>
          <w:rPr>
            <w:rFonts w:ascii="仿宋" w:eastAsia="仿宋" w:hAnsi="仿宋" w:cs="仿宋" w:hint="eastAsia"/>
            <w:lang w:eastAsia="zh-CN"/>
          </w:rPr>
          <w:t>(二)、变更实施与控制</w:t>
        </w:r>
        <w:r>
          <w:tab/>
        </w:r>
        <w:r>
          <w:fldChar w:fldCharType="begin"/>
        </w:r>
        <w:r>
          <w:instrText xml:space="preserve"> PAGEREF _Toc6012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510"/>
      <w:r>
        <w:rPr>
          <w:rFonts w:ascii="仿宋" w:eastAsia="仿宋" w:hAnsi="仿宋" w:cs="仿宋" w:hint="eastAsia"/>
          <w:sz w:val="28"/>
          <w:lang w:eastAsia="zh-CN"/>
        </w:rPr>
        <w:t>一、新能源自卸车项目文档管理</w:t>
      </w:r>
      <w:bookmarkEnd w:id="2"/>
    </w:p>
    <w:p>
      <w:pPr>
        <w:pStyle w:val="Heading2"/>
        <w:rPr>
          <w:rFonts w:ascii="仿宋" w:eastAsia="仿宋" w:hAnsi="仿宋" w:cs="仿宋" w:hint="eastAsia"/>
          <w:lang w:eastAsia="zh-CN"/>
        </w:rPr>
      </w:pPr>
      <w:bookmarkStart w:id="3" w:name="_Toc164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新能源自卸车项目高度重视文档的质量和准确性，以支持新能源自卸车项目的各项活动和决策。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文档的编制始于新能源自卸车项目计划的初期，我们制定了详细的文档编制计划，明确了每个文档的内容、格式和编写责任人。在新能源自卸车项目启动阶段，我们首先编制了新能源自卸车项目章程，明确定义了新能源自卸车项目的目标、范围、风险等关键要素。随后，新能源自卸车项目团队根据计划陆续编制了需求文档、设计文档、测试文档等各类文档，确保新能源自卸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自卸车项目管理中的重要环节，旨在确保新能源自卸车项目文档符合质量标准和新能源自卸车项目需求。在新能源自卸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自卸车项目相关利益方和专业领域的专家对文档进行独立审查。这有助于获取更全面、客观的反馈，确保新能源自卸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新能源自卸车项目在文档编制与审查方面建立了严格的管理机制，通过规范的流程和多维度的审查，确保新能源自卸车项目文档的质量、准确性和可靠性，为新能源自卸车项目的顺利推进提供了有力支持。</w:t>
      </w:r>
    </w:p>
    <w:p>
      <w:pPr>
        <w:pStyle w:val="Heading2"/>
        <w:ind w:firstLine="560" w:firstLineChars="200"/>
        <w:rPr>
          <w:rFonts w:ascii="仿宋" w:eastAsia="仿宋" w:hAnsi="仿宋" w:cs="仿宋" w:hint="eastAsia"/>
          <w:sz w:val="28"/>
          <w:lang w:eastAsia="zh-CN"/>
        </w:rPr>
      </w:pPr>
      <w:bookmarkStart w:id="4" w:name="_Toc245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我们通过多渠道发布文档，包括电子邮件、新能源自卸车项目管理平台、内部网站等，以满足不同团队成员的偏好和需求。多渠道发布确保了信息的全面覆盖。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我们采用了精细的权限控制，确保只有授权人员可以访问敏感信息。这种安全措施保护了新能源自卸车项目文档的机密性，防止了未经授权的信息泄露。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自卸车项目生命周期中一个至关重要的环节，直接关系到新能源自卸车项目信息的长期保存和历史记录的完整性。在新能源自卸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550"/>
      <w:r>
        <w:rPr>
          <w:rFonts w:ascii="仿宋" w:eastAsia="仿宋" w:hAnsi="仿宋" w:cs="仿宋" w:hint="eastAsia"/>
          <w:sz w:val="28"/>
          <w:lang w:eastAsia="zh-CN"/>
        </w:rPr>
        <w:t>二、新能源自卸车项目选址可行性分析</w:t>
      </w:r>
      <w:bookmarkEnd w:id="6"/>
    </w:p>
    <w:p>
      <w:pPr>
        <w:pStyle w:val="Heading2"/>
        <w:rPr>
          <w:rFonts w:ascii="仿宋" w:eastAsia="仿宋" w:hAnsi="仿宋" w:cs="仿宋" w:hint="eastAsia"/>
          <w:lang w:eastAsia="zh-CN"/>
        </w:rPr>
      </w:pPr>
      <w:bookmarkStart w:id="7" w:name="_Toc8325"/>
      <w:r>
        <w:rPr>
          <w:rFonts w:ascii="仿宋" w:eastAsia="仿宋" w:hAnsi="仿宋" w:cs="仿宋" w:hint="eastAsia"/>
          <w:lang w:eastAsia="zh-CN"/>
        </w:rPr>
        <w:t>(一)、新能源自卸车项目选址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该新能源自卸车项目选址位于XX省XX市XX区XXX街道</w:t>
      </w:r>
    </w:p>
    <w:p>
      <w:pPr>
        <w:pStyle w:val="Heading2"/>
        <w:ind w:firstLine="560" w:firstLineChars="200"/>
        <w:rPr>
          <w:rFonts w:ascii="仿宋" w:eastAsia="仿宋" w:hAnsi="仿宋" w:cs="仿宋" w:hint="eastAsia"/>
          <w:sz w:val="28"/>
          <w:lang w:eastAsia="zh-CN"/>
        </w:rPr>
      </w:pPr>
      <w:bookmarkStart w:id="8" w:name="_Toc140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新能源自卸车项目的征地面积将根据新能源自卸车项目的实际规模和需求进行精确规划。具体面积XXX平方米，旨在确保新能源自卸车项目不仅能够满足当前的发展需求，还能够预留空间以适应未来的扩展。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净用地面积是在征地面积基础上去除不可利用面积后的实际可开发用地。具体面积XXX平方米，考虑到环保、交通、安全等多方面因素，以确保新能源自卸车项目在整体利用效率上达到最优。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新能源自卸车项目计划建设的建筑总规模具体面积XXX平方米。这一规模的确定综合考虑了新能源自卸车项目的性质、规模，以及城市规划的相关要求，确保建筑布局与周边环境协调一致。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绿地率是新能源自卸车项目用地中被规划为绿地的比例。具体面积XXX平方米，旨在通过合理规划绿地，改善新能源自卸车项目周边环境，提升居民生活质量，并符合城市整体绿化规划。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容积率是用地上可以建设的建筑总体积与用地面积之比。具体面积XXX，通过合理的容积率规划，确保新能源自卸车项目建筑规模与周边环境和谐共生。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新能源自卸车项目选址与当地城市规划相一致，具体面积XXX平方米。通过与城市规划部门深入沟通，确保新能源自卸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自卸车项目选址符合当地产业政策，具体面积XXX平方米。这包括新能源自卸车项目对当地经济的促进作用，以及对相关产业的带动效应，确保新能源自卸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用地总体要求必须符合环保和可持续发展的原则，具体面积XXX平方米。通过采用绿色建筑设计、节能减排等措施，确保新能源自卸车项目在建设和运营过程中对环境的影响最小化，达到可持续发展的要求。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确保新能源自卸车项目选址具备必要的公共设施配套，具体面积XXX平方米。这包括交通便利性、教育、医疗等基础设施，以提高居民生活品质，使得新能源自卸车项目选址更具吸引力。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考虑用地总体要求对当地社会稳定性的影响，具体面积XXX平方米。通过深入了解当地社区反馈，确保新能源自卸车项目的选址和建设过程对当地社会和谐稳定产生积极作用。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自卸车项目选址不仅符合法规和规划，还在实际操作中具有可行性。这一全面规划将为新能源自卸车项目的成功实施提供坚实的基础，确保新能源自卸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65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自卸车项目的设备规划和空间设计中，我们将采取灵活设备布局的措施。设备布局将根据实际需求进行灵活设计，避免不必要的浪费。通过合理规划设备摆放位置，我们将提高设备的利用率，减少设备间距，以确保新能源自卸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新能源自卸车项目内部引入共享设施的概念，例如共享会议室、办公区等。通过这种方式，我们可以减少对资源的重复建设，提高资源共享效率，从而减小新能源自卸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34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自卸车项目的总图布置中，我们将不同功能区域进行明确的规划，以最大程度满足新能源自卸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57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能源自卸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能源自卸车项目对环境的影响是综合评价的重要因素之一。我们将详细考虑选址周边的自然环境、生态保护区、水源地等情况，确保新能源自卸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对选址的评价还需充分考虑当地政府的产业政策和法规。我们将详细了解新能源自卸车项目所在地的相关政策，确保新能源自卸车项目的规划和运营与当地法规相符，降低不必要的法律风险。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考虑到社会稳定性对企业运营的重要性，我们将评估选址地区的社会安全情况、劳工关系、社区反馈等方面，以确保新能源自卸车项目的建设和运营不会受到社会稳定性的负面影响。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最后，我们将综合考虑用地成本，包括土地购置费用、土地开发成本等。通过对用地成本的详细评估，我们能够做出更为精确的经济效益分析，为新能源自卸车项目的投资决策提供有力支持。</w:t>
      </w:r>
    </w:p>
    <w:p>
      <w:pPr>
        <w:pStyle w:val="Heading1"/>
        <w:ind w:firstLine="560" w:firstLineChars="200"/>
        <w:rPr>
          <w:rFonts w:ascii="仿宋" w:eastAsia="仿宋" w:hAnsi="仿宋" w:cs="仿宋" w:hint="eastAsia"/>
          <w:sz w:val="28"/>
          <w:lang w:eastAsia="zh-CN"/>
        </w:rPr>
      </w:pPr>
      <w:bookmarkStart w:id="12" w:name="_Toc10484"/>
      <w:r>
        <w:rPr>
          <w:rFonts w:ascii="仿宋" w:eastAsia="仿宋" w:hAnsi="仿宋" w:cs="仿宋" w:hint="eastAsia"/>
          <w:sz w:val="28"/>
          <w:lang w:eastAsia="zh-CN"/>
        </w:rPr>
        <w:t>三、新能源自卸车项目危机管理</w:t>
      </w:r>
      <w:bookmarkEnd w:id="12"/>
    </w:p>
    <w:p>
      <w:pPr>
        <w:pStyle w:val="Heading2"/>
        <w:rPr>
          <w:rFonts w:ascii="仿宋" w:eastAsia="仿宋" w:hAnsi="仿宋" w:cs="仿宋" w:hint="eastAsia"/>
          <w:lang w:eastAsia="zh-CN"/>
        </w:rPr>
      </w:pPr>
      <w:bookmarkStart w:id="13" w:name="_Toc268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危机管理中，危机预警与识别是确保新能源自卸车项目稳健运行的核心步骤。通过建立全面的监测机制，新能源自卸车项目团队旨在及时发现和理解潜在的风险和危机因素，以便采取及时的预防和应对措施，确保新能源自卸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首先，通过深入的风险评估，新能源自卸车项目团队全面分析了整个新能源自卸车项目和各个阶段可能存在的威胁。这包括准确评估每个潜在风险的发生概率和可能影响的程度，为后续危机预警提供了有力支持。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自卸车项目团队着重于明确定义新能源自卸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自卸车项目进展的持续监控，团队能够及时发现潜在问题并作出迅速反应。新能源自卸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在这一阶段，团队的专业素养和反应速度将发挥至关重要的作用，以确保潜在危机能够在初期得到有效的处理，最大程度地减轻负面影响。通过危机预警与识别，新能源自卸车项目得以更有序、可控地推进。</w:t>
      </w:r>
    </w:p>
    <w:p>
      <w:pPr>
        <w:pStyle w:val="Heading2"/>
        <w:ind w:firstLine="560" w:firstLineChars="200"/>
        <w:rPr>
          <w:rFonts w:ascii="仿宋" w:eastAsia="仿宋" w:hAnsi="仿宋" w:cs="仿宋" w:hint="eastAsia"/>
          <w:sz w:val="28"/>
          <w:lang w:eastAsia="zh-CN"/>
        </w:rPr>
      </w:pPr>
      <w:bookmarkStart w:id="14" w:name="_Toc1199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在危机发生时，新能源自卸车项目团队立即行动，成立了应急小组。该小组的任务是迅速制定并实施紧急应对措施，以最小化潜在损失。以下是采取的主要措施：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暂停新能源自卸车项目进度：为遏制危机蔓延，新能源自卸车项目暂时停止进行，以便全面评估当前状况。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资源重新分配：重新评估新能源自卸车项目资源的分配，确保最大限度地减小损失。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实时沟通：与关键利益相关者建立实时沟通机制，向他们传递新能源自卸车项目危机的实际状况，保障新能源自卸车项目核心利益。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在紧急应对的同时，新能源自卸车项目团队强调了团队协作和有效沟通的重要性。以下是团队协作的关键举措：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信息共享机制：建立了信息共享平台，确保团队成员能够及时获取新能源自卸车项目危机的实时信息。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领导者沟通：新能源自卸车项目领导者通过定期会议和即时沟通工具，指导团队应对危机，保持团队稳定运行。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随着危机得到初步控制，新能源自卸车项目团队转向制定恢复计划，以确保新能源自卸车项目能够从中迅速恢复。主要恢复计划包括：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修复受损的进度计划：重新评估新能源自卸车项目进度，制定修复计划，确保新能源自卸车项目尽快回归正常进程。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重新调整资源分配：优化资源分配，确保新能源自卸车项目在有限资源下高效运转。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风险管理机制加强：对新能源自卸车项目风险进行全面评估，制定更强化的风险管理策略，以预防未来可能的危机。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700"/>
      <w:r>
        <w:rPr>
          <w:rFonts w:ascii="仿宋" w:eastAsia="仿宋" w:hAnsi="仿宋" w:cs="仿宋" w:hint="eastAsia"/>
          <w:sz w:val="28"/>
          <w:lang w:eastAsia="zh-CN"/>
        </w:rPr>
        <w:t>四、新能源自卸车项目建设背景及必要性分析</w:t>
      </w:r>
      <w:bookmarkEnd w:id="15"/>
    </w:p>
    <w:p>
      <w:pPr>
        <w:pStyle w:val="Heading2"/>
        <w:rPr>
          <w:rFonts w:ascii="仿宋" w:eastAsia="仿宋" w:hAnsi="仿宋" w:cs="仿宋" w:hint="eastAsia"/>
          <w:lang w:eastAsia="zh-CN"/>
        </w:rPr>
      </w:pPr>
      <w:bookmarkStart w:id="16" w:name="_Toc22041"/>
      <w:r>
        <w:rPr>
          <w:rFonts w:ascii="仿宋" w:eastAsia="仿宋" w:hAnsi="仿宋" w:cs="仿宋" w:hint="eastAsia"/>
          <w:lang w:eastAsia="zh-CN"/>
        </w:rPr>
        <w:t>(一)、新能源自卸车项目背景分析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自卸车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自卸车项目在这个潮流中的定位。同时，我们将关注行业内涌现的新兴机遇，以便新能源自卸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自卸车项目提供了强大的发展动力。我们将聚焦于行业内最新的技术发展趋势，包括但不限于人工智能、大数据分析、物联网等领域。通过深度的技术研究，我们将确保新能源自卸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能源自卸车项目发展的源泉。我们将投入更多的精力对市场需求进行深入剖析，超越表面的需求，深入挖掘潜在的市场痛点和机遇。通过对市场需求的细致了解，新能源自卸车项目将更有针对性地设计解决方案，满足市场的多样化需求，从而更好地促进新能源自卸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能源自卸车项目战略至关重要。我们将对竞争态势进行更为深入的分析，包括但不限于市场份额、产品特点、客户满意度等多个维度。通过深度的竞争分析，新能源自卸车项目将能够更准确地把握市场脉搏，制定具有竞争力的新能源自卸车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能源自卸车项目的发展具有直接的影响。我们将进行更为全面的法规和政策分析，了解行业发展中的潜在法律风险和合规挑战。通过充分了解和遵守相关法规，新能源自卸车项目将确保在法律框架内合法合规运营，为新能源自卸车项目的稳健发展提供有力支持。</w:t>
      </w:r>
    </w:p>
    <w:p>
      <w:pPr>
        <w:pStyle w:val="Heading2"/>
        <w:ind w:firstLine="560" w:firstLineChars="200"/>
        <w:rPr>
          <w:rFonts w:ascii="仿宋" w:eastAsia="仿宋" w:hAnsi="仿宋" w:cs="仿宋" w:hint="eastAsia"/>
          <w:sz w:val="28"/>
          <w:lang w:eastAsia="zh-CN"/>
        </w:rPr>
      </w:pPr>
      <w:bookmarkStart w:id="17" w:name="_Toc696"/>
      <w:r>
        <w:rPr>
          <w:rFonts w:ascii="仿宋" w:eastAsia="仿宋" w:hAnsi="仿宋" w:cs="仿宋" w:hint="eastAsia"/>
          <w:sz w:val="28"/>
          <w:lang w:eastAsia="zh-CN"/>
        </w:rPr>
        <w:t>(二)、新能源自卸车项目建设必要性分析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建设的迫切性源于对行业发展趋势的深刻洞察。我们正处于一个行业变革的时代，科技创新、数字化转型成为企业发展的关键动力。新能源自卸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建设不仅仅是为了跟上潮流，更是为了通过技术创新推动企业的持续发展。通过引入先进的技术和解决方案，新能源自卸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https://d.book118.com/466111242104010033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C614D"/>
    <w:rsid w:val="221C61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112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2024-01-10T16:47:00Z</dcterms:created>
  <dcterms:modified xsi:type="dcterms:W3CDTF">2024-01-10T16:47:48Z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CC9BFA3220E3499CBED762700E818EEA_11</vt:lpwstr>
  </property>
  <property fmtid="{D5CDD505-2E9C-101B-9397-08002B2CF9AE}" pid="3" name="KSOProductBuildVer">
    <vt:lpwstr>2052-12.1.0.16120</vt:lpwstr>
  </property>
</Properties>
</file>