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节能高效果汁浓缩设备项目规划设计方案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331" w:history="1">
        <w:r>
          <w:rPr>
            <w:rFonts w:ascii="仿宋" w:eastAsia="仿宋" w:hAnsi="仿宋" w:cs="仿宋" w:hint="eastAsia"/>
            <w:lang w:eastAsia="zh-CN"/>
          </w:rPr>
          <w:t>前言</w:t>
        </w:r>
        <w:r>
          <w:tab/>
        </w:r>
        <w:r>
          <w:fldChar w:fldCharType="begin"/>
        </w:r>
        <w:r>
          <w:instrText xml:space="preserve"> PAGEREF _Toc25331 \h </w:instrText>
        </w:r>
        <w:r>
          <w:fldChar w:fldCharType="separate"/>
        </w:r>
        <w:r>
          <w:t>3</w:t>
        </w:r>
        <w:r>
          <w:fldChar w:fldCharType="end"/>
        </w:r>
      </w:hyperlink>
    </w:p>
    <w:p>
      <w:pPr>
        <w:pStyle w:val="TOC1"/>
        <w:tabs>
          <w:tab w:val="right" w:leader="dot" w:pos="8306"/>
        </w:tabs>
      </w:pPr>
      <w:hyperlink w:anchor="_Toc5519" w:history="1">
        <w:r>
          <w:rPr>
            <w:rFonts w:ascii="仿宋" w:eastAsia="仿宋" w:hAnsi="仿宋" w:cs="仿宋" w:hint="eastAsia"/>
            <w:lang w:eastAsia="zh-CN"/>
          </w:rPr>
          <w:t>一、节能高效果汁浓缩设备项目文档管理</w:t>
        </w:r>
        <w:r>
          <w:tab/>
        </w:r>
        <w:r>
          <w:fldChar w:fldCharType="begin"/>
        </w:r>
        <w:r>
          <w:instrText xml:space="preserve"> PAGEREF _Toc5519 \h </w:instrText>
        </w:r>
        <w:r>
          <w:fldChar w:fldCharType="separate"/>
        </w:r>
        <w:r>
          <w:t>3</w:t>
        </w:r>
        <w:r>
          <w:fldChar w:fldCharType="end"/>
        </w:r>
      </w:hyperlink>
    </w:p>
    <w:p>
      <w:pPr>
        <w:pStyle w:val="TOC2"/>
        <w:tabs>
          <w:tab w:val="right" w:leader="dot" w:pos="8306"/>
        </w:tabs>
      </w:pPr>
      <w:hyperlink w:anchor="_Toc16446" w:history="1">
        <w:r>
          <w:rPr>
            <w:rFonts w:ascii="仿宋" w:eastAsia="仿宋" w:hAnsi="仿宋" w:cs="仿宋" w:hint="eastAsia"/>
            <w:lang w:eastAsia="zh-CN"/>
          </w:rPr>
          <w:t>(一)、文档编制与审查</w:t>
        </w:r>
        <w:r>
          <w:tab/>
        </w:r>
        <w:r>
          <w:fldChar w:fldCharType="begin"/>
        </w:r>
        <w:r>
          <w:instrText xml:space="preserve"> PAGEREF _Toc16446 \h </w:instrText>
        </w:r>
        <w:r>
          <w:fldChar w:fldCharType="separate"/>
        </w:r>
        <w:r>
          <w:t>3</w:t>
        </w:r>
        <w:r>
          <w:fldChar w:fldCharType="end"/>
        </w:r>
      </w:hyperlink>
    </w:p>
    <w:p>
      <w:pPr>
        <w:pStyle w:val="TOC2"/>
        <w:tabs>
          <w:tab w:val="right" w:leader="dot" w:pos="8306"/>
        </w:tabs>
      </w:pPr>
      <w:hyperlink w:anchor="_Toc28252" w:history="1">
        <w:r>
          <w:rPr>
            <w:rFonts w:ascii="仿宋" w:eastAsia="仿宋" w:hAnsi="仿宋" w:cs="仿宋" w:hint="eastAsia"/>
            <w:lang w:eastAsia="zh-CN"/>
          </w:rPr>
          <w:t>(二)、文档发布与分发</w:t>
        </w:r>
        <w:r>
          <w:tab/>
        </w:r>
        <w:r>
          <w:fldChar w:fldCharType="begin"/>
        </w:r>
        <w:r>
          <w:instrText xml:space="preserve"> PAGEREF _Toc28252 \h </w:instrText>
        </w:r>
        <w:r>
          <w:fldChar w:fldCharType="separate"/>
        </w:r>
        <w:r>
          <w:t>4</w:t>
        </w:r>
        <w:r>
          <w:fldChar w:fldCharType="end"/>
        </w:r>
      </w:hyperlink>
    </w:p>
    <w:p>
      <w:pPr>
        <w:pStyle w:val="TOC2"/>
        <w:tabs>
          <w:tab w:val="right" w:leader="dot" w:pos="8306"/>
        </w:tabs>
      </w:pPr>
      <w:hyperlink w:anchor="_Toc14451" w:history="1">
        <w:r>
          <w:rPr>
            <w:rFonts w:ascii="仿宋" w:eastAsia="仿宋" w:hAnsi="仿宋" w:cs="仿宋" w:hint="eastAsia"/>
            <w:lang w:eastAsia="zh-CN"/>
          </w:rPr>
          <w:t>(三)、文档存档与归档</w:t>
        </w:r>
        <w:r>
          <w:tab/>
        </w:r>
        <w:r>
          <w:fldChar w:fldCharType="begin"/>
        </w:r>
        <w:r>
          <w:instrText xml:space="preserve"> PAGEREF _Toc14451 \h </w:instrText>
        </w:r>
        <w:r>
          <w:fldChar w:fldCharType="separate"/>
        </w:r>
        <w:r>
          <w:t>5</w:t>
        </w:r>
        <w:r>
          <w:fldChar w:fldCharType="end"/>
        </w:r>
      </w:hyperlink>
    </w:p>
    <w:p>
      <w:pPr>
        <w:pStyle w:val="TOC1"/>
        <w:tabs>
          <w:tab w:val="right" w:leader="dot" w:pos="8306"/>
        </w:tabs>
      </w:pPr>
      <w:hyperlink w:anchor="_Toc16" w:history="1">
        <w:r>
          <w:rPr>
            <w:rFonts w:ascii="仿宋" w:eastAsia="仿宋" w:hAnsi="仿宋" w:cs="仿宋" w:hint="eastAsia"/>
            <w:lang w:eastAsia="zh-CN"/>
          </w:rPr>
          <w:t>二、节能高效果汁浓缩设备项目选址可行性分析</w:t>
        </w:r>
        <w:r>
          <w:tab/>
        </w:r>
        <w:r>
          <w:fldChar w:fldCharType="begin"/>
        </w:r>
        <w:r>
          <w:instrText xml:space="preserve"> PAGEREF _Toc16 \h </w:instrText>
        </w:r>
        <w:r>
          <w:fldChar w:fldCharType="separate"/>
        </w:r>
        <w:r>
          <w:t>7</w:t>
        </w:r>
        <w:r>
          <w:fldChar w:fldCharType="end"/>
        </w:r>
      </w:hyperlink>
    </w:p>
    <w:p>
      <w:pPr>
        <w:pStyle w:val="TOC2"/>
        <w:tabs>
          <w:tab w:val="right" w:leader="dot" w:pos="8306"/>
        </w:tabs>
      </w:pPr>
      <w:hyperlink w:anchor="_Toc3582" w:history="1">
        <w:r>
          <w:rPr>
            <w:rFonts w:ascii="仿宋" w:eastAsia="仿宋" w:hAnsi="仿宋" w:cs="仿宋" w:hint="eastAsia"/>
            <w:lang w:eastAsia="zh-CN"/>
          </w:rPr>
          <w:t>(一)、节能高效果汁浓缩设备项目选址</w:t>
        </w:r>
        <w:r>
          <w:tab/>
        </w:r>
        <w:r>
          <w:fldChar w:fldCharType="begin"/>
        </w:r>
        <w:r>
          <w:instrText xml:space="preserve"> PAGEREF _Toc3582 \h </w:instrText>
        </w:r>
        <w:r>
          <w:fldChar w:fldCharType="separate"/>
        </w:r>
        <w:r>
          <w:t>7</w:t>
        </w:r>
        <w:r>
          <w:fldChar w:fldCharType="end"/>
        </w:r>
      </w:hyperlink>
    </w:p>
    <w:p>
      <w:pPr>
        <w:pStyle w:val="TOC2"/>
        <w:tabs>
          <w:tab w:val="right" w:leader="dot" w:pos="8306"/>
        </w:tabs>
      </w:pPr>
      <w:hyperlink w:anchor="_Toc29326" w:history="1">
        <w:r>
          <w:rPr>
            <w:rFonts w:ascii="仿宋" w:eastAsia="仿宋" w:hAnsi="仿宋" w:cs="仿宋" w:hint="eastAsia"/>
            <w:lang w:eastAsia="zh-CN"/>
          </w:rPr>
          <w:t>(二)、用地控制指标</w:t>
        </w:r>
        <w:r>
          <w:tab/>
        </w:r>
        <w:r>
          <w:fldChar w:fldCharType="begin"/>
        </w:r>
        <w:r>
          <w:instrText xml:space="preserve"> PAGEREF _Toc29326 \h </w:instrText>
        </w:r>
        <w:r>
          <w:fldChar w:fldCharType="separate"/>
        </w:r>
        <w:r>
          <w:t>7</w:t>
        </w:r>
        <w:r>
          <w:fldChar w:fldCharType="end"/>
        </w:r>
      </w:hyperlink>
    </w:p>
    <w:p>
      <w:pPr>
        <w:pStyle w:val="TOC2"/>
        <w:tabs>
          <w:tab w:val="right" w:leader="dot" w:pos="8306"/>
        </w:tabs>
      </w:pPr>
      <w:hyperlink w:anchor="_Toc9153" w:history="1">
        <w:r>
          <w:rPr>
            <w:rFonts w:ascii="仿宋" w:eastAsia="仿宋" w:hAnsi="仿宋" w:cs="仿宋" w:hint="eastAsia"/>
            <w:lang w:eastAsia="zh-CN"/>
          </w:rPr>
          <w:t>(三)、节约用地措施</w:t>
        </w:r>
        <w:r>
          <w:tab/>
        </w:r>
        <w:r>
          <w:fldChar w:fldCharType="begin"/>
        </w:r>
        <w:r>
          <w:instrText xml:space="preserve"> PAGEREF _Toc9153 \h </w:instrText>
        </w:r>
        <w:r>
          <w:fldChar w:fldCharType="separate"/>
        </w:r>
        <w:r>
          <w:t>9</w:t>
        </w:r>
        <w:r>
          <w:fldChar w:fldCharType="end"/>
        </w:r>
      </w:hyperlink>
    </w:p>
    <w:p>
      <w:pPr>
        <w:pStyle w:val="TOC2"/>
        <w:tabs>
          <w:tab w:val="right" w:leader="dot" w:pos="8306"/>
        </w:tabs>
      </w:pPr>
      <w:hyperlink w:anchor="_Toc5552" w:history="1">
        <w:r>
          <w:rPr>
            <w:rFonts w:ascii="仿宋" w:eastAsia="仿宋" w:hAnsi="仿宋" w:cs="仿宋" w:hint="eastAsia"/>
            <w:lang w:eastAsia="zh-CN"/>
          </w:rPr>
          <w:t>(四)、总图布置方案</w:t>
        </w:r>
        <w:r>
          <w:tab/>
        </w:r>
        <w:r>
          <w:fldChar w:fldCharType="begin"/>
        </w:r>
        <w:r>
          <w:instrText xml:space="preserve"> PAGEREF _Toc5552 \h </w:instrText>
        </w:r>
        <w:r>
          <w:fldChar w:fldCharType="separate"/>
        </w:r>
        <w:r>
          <w:t>10</w:t>
        </w:r>
        <w:r>
          <w:fldChar w:fldCharType="end"/>
        </w:r>
      </w:hyperlink>
    </w:p>
    <w:p>
      <w:pPr>
        <w:pStyle w:val="TOC2"/>
        <w:tabs>
          <w:tab w:val="right" w:leader="dot" w:pos="8306"/>
        </w:tabs>
      </w:pPr>
      <w:hyperlink w:anchor="_Toc2238" w:history="1">
        <w:r>
          <w:rPr>
            <w:rFonts w:ascii="仿宋" w:eastAsia="仿宋" w:hAnsi="仿宋" w:cs="仿宋" w:hint="eastAsia"/>
            <w:lang w:eastAsia="zh-CN"/>
          </w:rPr>
          <w:t>(五)、选址综合评价</w:t>
        </w:r>
        <w:r>
          <w:tab/>
        </w:r>
        <w:r>
          <w:fldChar w:fldCharType="begin"/>
        </w:r>
        <w:r>
          <w:instrText xml:space="preserve"> PAGEREF _Toc2238 \h </w:instrText>
        </w:r>
        <w:r>
          <w:fldChar w:fldCharType="separate"/>
        </w:r>
        <w:r>
          <w:t>11</w:t>
        </w:r>
        <w:r>
          <w:fldChar w:fldCharType="end"/>
        </w:r>
      </w:hyperlink>
    </w:p>
    <w:p>
      <w:pPr>
        <w:pStyle w:val="TOC1"/>
        <w:tabs>
          <w:tab w:val="right" w:leader="dot" w:pos="8306"/>
        </w:tabs>
      </w:pPr>
      <w:hyperlink w:anchor="_Toc2231" w:history="1">
        <w:r>
          <w:rPr>
            <w:rFonts w:ascii="仿宋" w:eastAsia="仿宋" w:hAnsi="仿宋" w:cs="仿宋" w:hint="eastAsia"/>
            <w:lang w:eastAsia="zh-CN"/>
          </w:rPr>
          <w:t>三、产品规划分析</w:t>
        </w:r>
        <w:r>
          <w:tab/>
        </w:r>
        <w:r>
          <w:fldChar w:fldCharType="begin"/>
        </w:r>
        <w:r>
          <w:instrText xml:space="preserve"> PAGEREF _Toc2231 \h </w:instrText>
        </w:r>
        <w:r>
          <w:fldChar w:fldCharType="separate"/>
        </w:r>
        <w:r>
          <w:t>12</w:t>
        </w:r>
        <w:r>
          <w:fldChar w:fldCharType="end"/>
        </w:r>
      </w:hyperlink>
    </w:p>
    <w:p>
      <w:pPr>
        <w:pStyle w:val="TOC2"/>
        <w:tabs>
          <w:tab w:val="right" w:leader="dot" w:pos="8306"/>
        </w:tabs>
      </w:pPr>
      <w:hyperlink w:anchor="_Toc8784" w:history="1">
        <w:r>
          <w:rPr>
            <w:rFonts w:ascii="仿宋" w:eastAsia="仿宋" w:hAnsi="仿宋" w:cs="仿宋" w:hint="eastAsia"/>
            <w:lang w:eastAsia="zh-CN"/>
          </w:rPr>
          <w:t>(一)、产品规划</w:t>
        </w:r>
        <w:r>
          <w:tab/>
        </w:r>
        <w:r>
          <w:fldChar w:fldCharType="begin"/>
        </w:r>
        <w:r>
          <w:instrText xml:space="preserve"> PAGEREF _Toc8784 \h </w:instrText>
        </w:r>
        <w:r>
          <w:fldChar w:fldCharType="separate"/>
        </w:r>
        <w:r>
          <w:t>12</w:t>
        </w:r>
        <w:r>
          <w:fldChar w:fldCharType="end"/>
        </w:r>
      </w:hyperlink>
    </w:p>
    <w:p>
      <w:pPr>
        <w:pStyle w:val="TOC2"/>
        <w:tabs>
          <w:tab w:val="right" w:leader="dot" w:pos="8306"/>
        </w:tabs>
      </w:pPr>
      <w:hyperlink w:anchor="_Toc23085" w:history="1">
        <w:r>
          <w:rPr>
            <w:rFonts w:ascii="仿宋" w:eastAsia="仿宋" w:hAnsi="仿宋" w:cs="仿宋" w:hint="eastAsia"/>
            <w:lang w:eastAsia="zh-CN"/>
          </w:rPr>
          <w:t>(二)、建设规模</w:t>
        </w:r>
        <w:r>
          <w:tab/>
        </w:r>
        <w:r>
          <w:fldChar w:fldCharType="begin"/>
        </w:r>
        <w:r>
          <w:instrText xml:space="preserve"> PAGEREF _Toc23085 \h </w:instrText>
        </w:r>
        <w:r>
          <w:fldChar w:fldCharType="separate"/>
        </w:r>
        <w:r>
          <w:t>13</w:t>
        </w:r>
        <w:r>
          <w:fldChar w:fldCharType="end"/>
        </w:r>
      </w:hyperlink>
    </w:p>
    <w:p>
      <w:pPr>
        <w:pStyle w:val="TOC1"/>
        <w:tabs>
          <w:tab w:val="right" w:leader="dot" w:pos="8306"/>
        </w:tabs>
      </w:pPr>
      <w:hyperlink w:anchor="_Toc28940" w:history="1">
        <w:r>
          <w:rPr>
            <w:rFonts w:ascii="仿宋" w:eastAsia="仿宋" w:hAnsi="仿宋" w:cs="仿宋" w:hint="eastAsia"/>
            <w:lang w:eastAsia="zh-CN"/>
          </w:rPr>
          <w:t>四、工艺说明</w:t>
        </w:r>
        <w:r>
          <w:tab/>
        </w:r>
        <w:r>
          <w:fldChar w:fldCharType="begin"/>
        </w:r>
        <w:r>
          <w:instrText xml:space="preserve"> PAGEREF _Toc28940 \h </w:instrText>
        </w:r>
        <w:r>
          <w:fldChar w:fldCharType="separate"/>
        </w:r>
        <w:r>
          <w:t>14</w:t>
        </w:r>
        <w:r>
          <w:fldChar w:fldCharType="end"/>
        </w:r>
      </w:hyperlink>
    </w:p>
    <w:p>
      <w:pPr>
        <w:pStyle w:val="TOC2"/>
        <w:tabs>
          <w:tab w:val="right" w:leader="dot" w:pos="8306"/>
        </w:tabs>
      </w:pPr>
      <w:hyperlink w:anchor="_Toc19387" w:history="1">
        <w:r>
          <w:rPr>
            <w:rFonts w:ascii="仿宋" w:eastAsia="仿宋" w:hAnsi="仿宋" w:cs="仿宋" w:hint="eastAsia"/>
            <w:lang w:eastAsia="zh-CN"/>
          </w:rPr>
          <w:t>(一)、技术管理特点</w:t>
        </w:r>
        <w:r>
          <w:tab/>
        </w:r>
        <w:r>
          <w:fldChar w:fldCharType="begin"/>
        </w:r>
        <w:r>
          <w:instrText xml:space="preserve"> PAGEREF _Toc19387 \h </w:instrText>
        </w:r>
        <w:r>
          <w:fldChar w:fldCharType="separate"/>
        </w:r>
        <w:r>
          <w:t>14</w:t>
        </w:r>
        <w:r>
          <w:fldChar w:fldCharType="end"/>
        </w:r>
      </w:hyperlink>
    </w:p>
    <w:p>
      <w:pPr>
        <w:pStyle w:val="TOC2"/>
        <w:tabs>
          <w:tab w:val="right" w:leader="dot" w:pos="8306"/>
        </w:tabs>
      </w:pPr>
      <w:hyperlink w:anchor="_Toc3514" w:history="1">
        <w:r>
          <w:rPr>
            <w:rFonts w:ascii="仿宋" w:eastAsia="仿宋" w:hAnsi="仿宋" w:cs="仿宋" w:hint="eastAsia"/>
            <w:lang w:eastAsia="zh-CN"/>
          </w:rPr>
          <w:t>(二)、节能高效果汁浓缩设备项目工艺技术设计方案</w:t>
        </w:r>
        <w:r>
          <w:tab/>
        </w:r>
        <w:r>
          <w:fldChar w:fldCharType="begin"/>
        </w:r>
        <w:r>
          <w:instrText xml:space="preserve"> PAGEREF _Toc3514 \h </w:instrText>
        </w:r>
        <w:r>
          <w:fldChar w:fldCharType="separate"/>
        </w:r>
        <w:r>
          <w:t>16</w:t>
        </w:r>
        <w:r>
          <w:fldChar w:fldCharType="end"/>
        </w:r>
      </w:hyperlink>
    </w:p>
    <w:p>
      <w:pPr>
        <w:pStyle w:val="TOC2"/>
        <w:tabs>
          <w:tab w:val="right" w:leader="dot" w:pos="8306"/>
        </w:tabs>
      </w:pPr>
      <w:hyperlink w:anchor="_Toc450" w:history="1">
        <w:r>
          <w:rPr>
            <w:rFonts w:ascii="仿宋" w:eastAsia="仿宋" w:hAnsi="仿宋" w:cs="仿宋" w:hint="eastAsia"/>
            <w:lang w:eastAsia="zh-CN"/>
          </w:rPr>
          <w:t>(三)、设备选型方案</w:t>
        </w:r>
        <w:r>
          <w:tab/>
        </w:r>
        <w:r>
          <w:fldChar w:fldCharType="begin"/>
        </w:r>
        <w:r>
          <w:instrText xml:space="preserve"> PAGEREF _Toc450 \h </w:instrText>
        </w:r>
        <w:r>
          <w:fldChar w:fldCharType="separate"/>
        </w:r>
        <w:r>
          <w:t>17</w:t>
        </w:r>
        <w:r>
          <w:fldChar w:fldCharType="end"/>
        </w:r>
      </w:hyperlink>
    </w:p>
    <w:p>
      <w:pPr>
        <w:pStyle w:val="TOC1"/>
        <w:tabs>
          <w:tab w:val="right" w:leader="dot" w:pos="8306"/>
        </w:tabs>
      </w:pPr>
      <w:hyperlink w:anchor="_Toc9996" w:history="1">
        <w:r>
          <w:rPr>
            <w:rFonts w:ascii="仿宋" w:eastAsia="仿宋" w:hAnsi="仿宋" w:cs="仿宋" w:hint="eastAsia"/>
            <w:lang w:eastAsia="zh-CN"/>
          </w:rPr>
          <w:t>五、节能高效果汁浓缩设备项目绩效评估</w:t>
        </w:r>
        <w:r>
          <w:tab/>
        </w:r>
        <w:r>
          <w:fldChar w:fldCharType="begin"/>
        </w:r>
        <w:r>
          <w:instrText xml:space="preserve"> PAGEREF _Toc9996 \h </w:instrText>
        </w:r>
        <w:r>
          <w:fldChar w:fldCharType="separate"/>
        </w:r>
        <w:r>
          <w:t>18</w:t>
        </w:r>
        <w:r>
          <w:fldChar w:fldCharType="end"/>
        </w:r>
      </w:hyperlink>
    </w:p>
    <w:p>
      <w:pPr>
        <w:pStyle w:val="TOC2"/>
        <w:tabs>
          <w:tab w:val="right" w:leader="dot" w:pos="8306"/>
        </w:tabs>
      </w:pPr>
      <w:hyperlink w:anchor="_Toc25789" w:history="1">
        <w:r>
          <w:rPr>
            <w:rFonts w:ascii="仿宋" w:eastAsia="仿宋" w:hAnsi="仿宋" w:cs="仿宋" w:hint="eastAsia"/>
            <w:lang w:eastAsia="zh-CN"/>
          </w:rPr>
          <w:t>(一)、绩效评估指标</w:t>
        </w:r>
        <w:r>
          <w:tab/>
        </w:r>
        <w:r>
          <w:fldChar w:fldCharType="begin"/>
        </w:r>
        <w:r>
          <w:instrText xml:space="preserve"> PAGEREF _Toc25789 \h </w:instrText>
        </w:r>
        <w:r>
          <w:fldChar w:fldCharType="separate"/>
        </w:r>
        <w:r>
          <w:t>18</w:t>
        </w:r>
        <w:r>
          <w:fldChar w:fldCharType="end"/>
        </w:r>
      </w:hyperlink>
    </w:p>
    <w:p>
      <w:pPr>
        <w:pStyle w:val="TOC2"/>
        <w:tabs>
          <w:tab w:val="right" w:leader="dot" w:pos="8306"/>
        </w:tabs>
      </w:pPr>
      <w:hyperlink w:anchor="_Toc19952" w:history="1">
        <w:r>
          <w:rPr>
            <w:rFonts w:ascii="仿宋" w:eastAsia="仿宋" w:hAnsi="仿宋" w:cs="仿宋" w:hint="eastAsia"/>
            <w:lang w:eastAsia="zh-CN"/>
          </w:rPr>
          <w:t>(二)、绩效评估方法</w:t>
        </w:r>
        <w:r>
          <w:tab/>
        </w:r>
        <w:r>
          <w:fldChar w:fldCharType="begin"/>
        </w:r>
        <w:r>
          <w:instrText xml:space="preserve"> PAGEREF _Toc19952 \h </w:instrText>
        </w:r>
        <w:r>
          <w:fldChar w:fldCharType="separate"/>
        </w:r>
        <w:r>
          <w:t>20</w:t>
        </w:r>
        <w:r>
          <w:fldChar w:fldCharType="end"/>
        </w:r>
      </w:hyperlink>
    </w:p>
    <w:p>
      <w:pPr>
        <w:pStyle w:val="TOC2"/>
        <w:tabs>
          <w:tab w:val="right" w:leader="dot" w:pos="8306"/>
        </w:tabs>
      </w:pPr>
      <w:hyperlink w:anchor="_Toc27316" w:history="1">
        <w:r>
          <w:rPr>
            <w:rFonts w:ascii="仿宋" w:eastAsia="仿宋" w:hAnsi="仿宋" w:cs="仿宋" w:hint="eastAsia"/>
            <w:lang w:eastAsia="zh-CN"/>
          </w:rPr>
          <w:t>(三)、绩效评估周期</w:t>
        </w:r>
        <w:r>
          <w:tab/>
        </w:r>
        <w:r>
          <w:fldChar w:fldCharType="begin"/>
        </w:r>
        <w:r>
          <w:instrText xml:space="preserve"> PAGEREF _Toc27316 \h </w:instrText>
        </w:r>
        <w:r>
          <w:fldChar w:fldCharType="separate"/>
        </w:r>
        <w:r>
          <w:t>21</w:t>
        </w:r>
        <w:r>
          <w:fldChar w:fldCharType="end"/>
        </w:r>
      </w:hyperlink>
    </w:p>
    <w:p>
      <w:pPr>
        <w:pStyle w:val="TOC1"/>
        <w:tabs>
          <w:tab w:val="right" w:leader="dot" w:pos="8306"/>
        </w:tabs>
      </w:pPr>
      <w:hyperlink w:anchor="_Toc3519" w:history="1">
        <w:r>
          <w:rPr>
            <w:rFonts w:ascii="仿宋" w:eastAsia="仿宋" w:hAnsi="仿宋" w:cs="仿宋" w:hint="eastAsia"/>
            <w:lang w:eastAsia="zh-CN"/>
          </w:rPr>
          <w:t>六、节能高效果汁浓缩设备项目危机管理</w:t>
        </w:r>
        <w:r>
          <w:tab/>
        </w:r>
        <w:r>
          <w:fldChar w:fldCharType="begin"/>
        </w:r>
        <w:r>
          <w:instrText xml:space="preserve"> PAGEREF _Toc3519 \h </w:instrText>
        </w:r>
        <w:r>
          <w:fldChar w:fldCharType="separate"/>
        </w:r>
        <w:r>
          <w:t>22</w:t>
        </w:r>
        <w:r>
          <w:fldChar w:fldCharType="end"/>
        </w:r>
      </w:hyperlink>
    </w:p>
    <w:p>
      <w:pPr>
        <w:pStyle w:val="TOC2"/>
        <w:tabs>
          <w:tab w:val="right" w:leader="dot" w:pos="8306"/>
        </w:tabs>
      </w:pPr>
      <w:hyperlink w:anchor="_Toc29002" w:history="1">
        <w:r>
          <w:rPr>
            <w:rFonts w:ascii="仿宋" w:eastAsia="仿宋" w:hAnsi="仿宋" w:cs="仿宋" w:hint="eastAsia"/>
            <w:lang w:eastAsia="zh-CN"/>
          </w:rPr>
          <w:t>(一)、危机预警与识别</w:t>
        </w:r>
        <w:r>
          <w:tab/>
        </w:r>
        <w:r>
          <w:fldChar w:fldCharType="begin"/>
        </w:r>
        <w:r>
          <w:instrText xml:space="preserve"> PAGEREF _Toc29002 \h </w:instrText>
        </w:r>
        <w:r>
          <w:fldChar w:fldCharType="separate"/>
        </w:r>
        <w:r>
          <w:t>22</w:t>
        </w:r>
        <w:r>
          <w:fldChar w:fldCharType="end"/>
        </w:r>
      </w:hyperlink>
    </w:p>
    <w:p>
      <w:pPr>
        <w:pStyle w:val="TOC2"/>
        <w:tabs>
          <w:tab w:val="right" w:leader="dot" w:pos="8306"/>
        </w:tabs>
      </w:pPr>
      <w:hyperlink w:anchor="_Toc30356" w:history="1">
        <w:r>
          <w:rPr>
            <w:rFonts w:ascii="仿宋" w:eastAsia="仿宋" w:hAnsi="仿宋" w:cs="仿宋" w:hint="eastAsia"/>
            <w:lang w:eastAsia="zh-CN"/>
          </w:rPr>
          <w:t>(二)、危机应对与恢复</w:t>
        </w:r>
        <w:r>
          <w:tab/>
        </w:r>
        <w:r>
          <w:fldChar w:fldCharType="begin"/>
        </w:r>
        <w:r>
          <w:instrText xml:space="preserve"> PAGEREF _Toc30356 \h </w:instrText>
        </w:r>
        <w:r>
          <w:fldChar w:fldCharType="separate"/>
        </w:r>
        <w:r>
          <w:t>23</w:t>
        </w:r>
        <w:r>
          <w:fldChar w:fldCharType="end"/>
        </w:r>
      </w:hyperlink>
    </w:p>
    <w:p>
      <w:pPr>
        <w:pStyle w:val="TOC1"/>
        <w:tabs>
          <w:tab w:val="right" w:leader="dot" w:pos="8306"/>
        </w:tabs>
      </w:pPr>
      <w:hyperlink w:anchor="_Toc21800" w:history="1">
        <w:r>
          <w:rPr>
            <w:rFonts w:ascii="仿宋" w:eastAsia="仿宋" w:hAnsi="仿宋" w:cs="仿宋" w:hint="eastAsia"/>
            <w:lang w:eastAsia="zh-CN"/>
          </w:rPr>
          <w:t>七、节能高效果汁浓缩设备项目风险管理</w:t>
        </w:r>
        <w:r>
          <w:tab/>
        </w:r>
        <w:r>
          <w:fldChar w:fldCharType="begin"/>
        </w:r>
        <w:r>
          <w:instrText xml:space="preserve"> PAGEREF _Toc21800 \h </w:instrText>
        </w:r>
        <w:r>
          <w:fldChar w:fldCharType="separate"/>
        </w:r>
        <w:r>
          <w:t>24</w:t>
        </w:r>
        <w:r>
          <w:fldChar w:fldCharType="end"/>
        </w:r>
      </w:hyperlink>
    </w:p>
    <w:p>
      <w:pPr>
        <w:pStyle w:val="TOC2"/>
        <w:tabs>
          <w:tab w:val="right" w:leader="dot" w:pos="8306"/>
        </w:tabs>
      </w:pPr>
      <w:hyperlink w:anchor="_Toc13189" w:history="1">
        <w:r>
          <w:rPr>
            <w:rFonts w:ascii="仿宋" w:eastAsia="仿宋" w:hAnsi="仿宋" w:cs="仿宋" w:hint="eastAsia"/>
            <w:lang w:eastAsia="zh-CN"/>
          </w:rPr>
          <w:t>(一)、风险识别与评估</w:t>
        </w:r>
        <w:r>
          <w:tab/>
        </w:r>
        <w:r>
          <w:fldChar w:fldCharType="begin"/>
        </w:r>
        <w:r>
          <w:instrText xml:space="preserve"> PAGEREF _Toc13189 \h </w:instrText>
        </w:r>
        <w:r>
          <w:fldChar w:fldCharType="separate"/>
        </w:r>
        <w:r>
          <w:t>24</w:t>
        </w:r>
        <w:r>
          <w:fldChar w:fldCharType="end"/>
        </w:r>
      </w:hyperlink>
    </w:p>
    <w:p>
      <w:pPr>
        <w:pStyle w:val="TOC2"/>
        <w:tabs>
          <w:tab w:val="right" w:leader="dot" w:pos="8306"/>
        </w:tabs>
      </w:pPr>
      <w:hyperlink w:anchor="_Toc6611" w:history="1">
        <w:r>
          <w:rPr>
            <w:rFonts w:ascii="仿宋" w:eastAsia="仿宋" w:hAnsi="仿宋" w:cs="仿宋" w:hint="eastAsia"/>
            <w:lang w:eastAsia="zh-CN"/>
          </w:rPr>
          <w:t>(二)、风险应对策略</w:t>
        </w:r>
        <w:r>
          <w:tab/>
        </w:r>
        <w:r>
          <w:fldChar w:fldCharType="begin"/>
        </w:r>
        <w:r>
          <w:instrText xml:space="preserve"> PAGEREF _Toc6611 \h </w:instrText>
        </w:r>
        <w:r>
          <w:fldChar w:fldCharType="separate"/>
        </w:r>
        <w:r>
          <w:t>26</w:t>
        </w:r>
        <w:r>
          <w:fldChar w:fldCharType="end"/>
        </w:r>
      </w:hyperlink>
    </w:p>
    <w:p>
      <w:pPr>
        <w:pStyle w:val="TOC2"/>
        <w:tabs>
          <w:tab w:val="right" w:leader="dot" w:pos="8306"/>
        </w:tabs>
      </w:pPr>
      <w:hyperlink w:anchor="_Toc21411" w:history="1">
        <w:r>
          <w:rPr>
            <w:rFonts w:ascii="仿宋" w:eastAsia="仿宋" w:hAnsi="仿宋" w:cs="仿宋" w:hint="eastAsia"/>
            <w:lang w:eastAsia="zh-CN"/>
          </w:rPr>
          <w:t>(三)、风险监控与控制</w:t>
        </w:r>
        <w:r>
          <w:tab/>
        </w:r>
        <w:r>
          <w:fldChar w:fldCharType="begin"/>
        </w:r>
        <w:r>
          <w:instrText xml:space="preserve"> PAGEREF _Toc21411 \h </w:instrText>
        </w:r>
        <w:r>
          <w:fldChar w:fldCharType="separate"/>
        </w:r>
        <w:r>
          <w:t>27</w:t>
        </w:r>
        <w:r>
          <w:fldChar w:fldCharType="end"/>
        </w:r>
      </w:hyperlink>
    </w:p>
    <w:p>
      <w:pPr>
        <w:pStyle w:val="TOC1"/>
        <w:tabs>
          <w:tab w:val="right" w:leader="dot" w:pos="8306"/>
        </w:tabs>
      </w:pPr>
      <w:hyperlink w:anchor="_Toc19767" w:history="1">
        <w:r>
          <w:rPr>
            <w:rFonts w:ascii="仿宋" w:eastAsia="仿宋" w:hAnsi="仿宋" w:cs="仿宋" w:hint="eastAsia"/>
            <w:lang w:eastAsia="zh-CN"/>
          </w:rPr>
          <w:t>八、节能高效果汁浓缩设备项目财务管理</w:t>
        </w:r>
        <w:r>
          <w:tab/>
        </w:r>
        <w:r>
          <w:fldChar w:fldCharType="begin"/>
        </w:r>
        <w:r>
          <w:instrText xml:space="preserve"> PAGEREF _Toc19767 \h </w:instrText>
        </w:r>
        <w:r>
          <w:fldChar w:fldCharType="separate"/>
        </w:r>
        <w:r>
          <w:t>29</w:t>
        </w:r>
        <w:r>
          <w:fldChar w:fldCharType="end"/>
        </w:r>
      </w:hyperlink>
    </w:p>
    <w:p>
      <w:pPr>
        <w:pStyle w:val="TOC2"/>
        <w:tabs>
          <w:tab w:val="right" w:leader="dot" w:pos="8306"/>
        </w:tabs>
      </w:pPr>
      <w:hyperlink w:anchor="_Toc25569" w:history="1">
        <w:r>
          <w:rPr>
            <w:rFonts w:ascii="仿宋" w:eastAsia="仿宋" w:hAnsi="仿宋" w:cs="仿宋" w:hint="eastAsia"/>
            <w:lang w:eastAsia="zh-CN"/>
          </w:rPr>
          <w:t>(一)、资金需求大</w:t>
        </w:r>
        <w:r>
          <w:tab/>
        </w:r>
        <w:r>
          <w:fldChar w:fldCharType="begin"/>
        </w:r>
        <w:r>
          <w:instrText xml:space="preserve"> PAGEREF _Toc25569 \h </w:instrText>
        </w:r>
        <w:r>
          <w:fldChar w:fldCharType="separate"/>
        </w:r>
        <w:r>
          <w:t>29</w:t>
        </w:r>
        <w:r>
          <w:fldChar w:fldCharType="end"/>
        </w:r>
      </w:hyperlink>
    </w:p>
    <w:p>
      <w:pPr>
        <w:pStyle w:val="TOC2"/>
        <w:tabs>
          <w:tab w:val="right" w:leader="dot" w:pos="8306"/>
        </w:tabs>
      </w:pPr>
      <w:hyperlink w:anchor="_Toc27745" w:history="1">
        <w:r>
          <w:rPr>
            <w:rFonts w:ascii="仿宋" w:eastAsia="仿宋" w:hAnsi="仿宋" w:cs="仿宋" w:hint="eastAsia"/>
            <w:lang w:eastAsia="zh-CN"/>
          </w:rPr>
          <w:t>(二)、研发周期长</w:t>
        </w:r>
        <w:r>
          <w:tab/>
        </w:r>
        <w:r>
          <w:fldChar w:fldCharType="begin"/>
        </w:r>
        <w:r>
          <w:instrText xml:space="preserve"> PAGEREF _Toc27745 \h </w:instrText>
        </w:r>
        <w:r>
          <w:fldChar w:fldCharType="separate"/>
        </w:r>
        <w:r>
          <w:t>30</w:t>
        </w:r>
        <w:r>
          <w:fldChar w:fldCharType="end"/>
        </w:r>
      </w:hyperlink>
    </w:p>
    <w:p>
      <w:pPr>
        <w:pStyle w:val="TOC2"/>
        <w:tabs>
          <w:tab w:val="right" w:leader="dot" w:pos="8306"/>
        </w:tabs>
      </w:pPr>
      <w:hyperlink w:anchor="_Toc10583" w:history="1">
        <w:r>
          <w:rPr>
            <w:rFonts w:ascii="仿宋" w:eastAsia="仿宋" w:hAnsi="仿宋" w:cs="仿宋" w:hint="eastAsia"/>
            <w:lang w:eastAsia="zh-CN"/>
          </w:rPr>
          <w:t>(三)、市场风险大</w:t>
        </w:r>
        <w:r>
          <w:tab/>
        </w:r>
        <w:r>
          <w:fldChar w:fldCharType="begin"/>
        </w:r>
        <w:r>
          <w:instrText xml:space="preserve"> PAGEREF _Toc10583 \h </w:instrText>
        </w:r>
        <w:r>
          <w:fldChar w:fldCharType="separate"/>
        </w:r>
        <w:r>
          <w:t>31</w:t>
        </w:r>
        <w:r>
          <w:fldChar w:fldCharType="end"/>
        </w:r>
      </w:hyperlink>
    </w:p>
    <w:p>
      <w:pPr>
        <w:pStyle w:val="TOC2"/>
        <w:tabs>
          <w:tab w:val="right" w:leader="dot" w:pos="8306"/>
        </w:tabs>
      </w:pPr>
      <w:hyperlink w:anchor="_Toc31556" w:history="1">
        <w:r>
          <w:rPr>
            <w:rFonts w:ascii="仿宋" w:eastAsia="仿宋" w:hAnsi="仿宋" w:cs="仿宋" w:hint="eastAsia"/>
            <w:lang w:eastAsia="zh-CN"/>
          </w:rPr>
          <w:t>(四)、利润率高</w:t>
        </w:r>
        <w:r>
          <w:tab/>
        </w:r>
        <w:r>
          <w:fldChar w:fldCharType="begin"/>
        </w:r>
        <w:r>
          <w:instrText xml:space="preserve"> PAGEREF _Toc31556 \h </w:instrText>
        </w:r>
        <w:r>
          <w:fldChar w:fldCharType="separate"/>
        </w:r>
        <w:r>
          <w:t>34</w:t>
        </w:r>
        <w:r>
          <w:fldChar w:fldCharType="end"/>
        </w:r>
      </w:hyperlink>
    </w:p>
    <w:p>
      <w:pPr>
        <w:pStyle w:val="TOC1"/>
        <w:tabs>
          <w:tab w:val="right" w:leader="dot" w:pos="8306"/>
        </w:tabs>
      </w:pPr>
      <w:hyperlink w:anchor="_Toc1661" w:history="1">
        <w:r>
          <w:rPr>
            <w:rFonts w:ascii="仿宋" w:eastAsia="仿宋" w:hAnsi="仿宋" w:cs="仿宋" w:hint="eastAsia"/>
            <w:lang w:eastAsia="zh-CN"/>
          </w:rPr>
          <w:t>九、节能高效果汁浓缩设备项目创新与研发</w:t>
        </w:r>
        <w:r>
          <w:tab/>
        </w:r>
        <w:r>
          <w:fldChar w:fldCharType="begin"/>
        </w:r>
        <w:r>
          <w:instrText xml:space="preserve"> PAGEREF _Toc1661 \h </w:instrText>
        </w:r>
        <w:r>
          <w:fldChar w:fldCharType="separate"/>
        </w:r>
        <w:r>
          <w:t>36</w:t>
        </w:r>
        <w:r>
          <w:fldChar w:fldCharType="end"/>
        </w:r>
      </w:hyperlink>
    </w:p>
    <w:p>
      <w:pPr>
        <w:pStyle w:val="TOC2"/>
        <w:tabs>
          <w:tab w:val="right" w:leader="dot" w:pos="8306"/>
        </w:tabs>
      </w:pPr>
      <w:hyperlink w:anchor="_Toc20356" w:history="1">
        <w:r>
          <w:rPr>
            <w:rFonts w:ascii="仿宋" w:eastAsia="仿宋" w:hAnsi="仿宋" w:cs="仿宋" w:hint="eastAsia"/>
            <w:lang w:eastAsia="zh-CN"/>
          </w:rPr>
          <w:t>(一)、创新策略与方向</w:t>
        </w:r>
        <w:r>
          <w:tab/>
        </w:r>
        <w:r>
          <w:fldChar w:fldCharType="begin"/>
        </w:r>
        <w:r>
          <w:instrText xml:space="preserve"> PAGEREF _Toc20356 \h </w:instrText>
        </w:r>
        <w:r>
          <w:fldChar w:fldCharType="separate"/>
        </w:r>
        <w:r>
          <w:t>36</w:t>
        </w:r>
        <w:r>
          <w:fldChar w:fldCharType="end"/>
        </w:r>
      </w:hyperlink>
    </w:p>
    <w:p>
      <w:pPr>
        <w:pStyle w:val="TOC2"/>
        <w:tabs>
          <w:tab w:val="right" w:leader="dot" w:pos="8306"/>
        </w:tabs>
      </w:pPr>
      <w:hyperlink w:anchor="_Toc11084" w:history="1">
        <w:r>
          <w:rPr>
            <w:rFonts w:ascii="仿宋" w:eastAsia="仿宋" w:hAnsi="仿宋" w:cs="仿宋" w:hint="eastAsia"/>
            <w:lang w:eastAsia="zh-CN"/>
          </w:rPr>
          <w:t>(二)、研发规划与投入</w:t>
        </w:r>
        <w:r>
          <w:tab/>
        </w:r>
        <w:r>
          <w:fldChar w:fldCharType="begin"/>
        </w:r>
        <w:r>
          <w:instrText xml:space="preserve"> PAGEREF _Toc11084 \h </w:instrText>
        </w:r>
        <w:r>
          <w:fldChar w:fldCharType="separate"/>
        </w:r>
        <w:r>
          <w:t>38</w:t>
        </w:r>
        <w:r>
          <w:fldChar w:fldCharType="end"/>
        </w:r>
      </w:hyperlink>
    </w:p>
    <w:p>
      <w:pPr>
        <w:pStyle w:val="TOC1"/>
        <w:tabs>
          <w:tab w:val="right" w:leader="dot" w:pos="8306"/>
        </w:tabs>
      </w:pPr>
      <w:hyperlink w:anchor="_Toc20109" w:history="1">
        <w:r>
          <w:rPr>
            <w:rFonts w:ascii="仿宋" w:eastAsia="仿宋" w:hAnsi="仿宋" w:cs="仿宋" w:hint="eastAsia"/>
            <w:lang w:eastAsia="zh-CN"/>
          </w:rPr>
          <w:t>十、节能高效果汁浓缩设备项目经营效益</w:t>
        </w:r>
        <w:r>
          <w:tab/>
        </w:r>
        <w:r>
          <w:fldChar w:fldCharType="begin"/>
        </w:r>
        <w:r>
          <w:instrText xml:space="preserve"> PAGEREF _Toc20109 \h </w:instrText>
        </w:r>
        <w:r>
          <w:fldChar w:fldCharType="separate"/>
        </w:r>
        <w:r>
          <w:t>39</w:t>
        </w:r>
        <w:r>
          <w:fldChar w:fldCharType="end"/>
        </w:r>
      </w:hyperlink>
    </w:p>
    <w:p>
      <w:pPr>
        <w:pStyle w:val="TOC2"/>
        <w:tabs>
          <w:tab w:val="right" w:leader="dot" w:pos="8306"/>
        </w:tabs>
      </w:pPr>
      <w:hyperlink w:anchor="_Toc28526" w:history="1">
        <w:r>
          <w:rPr>
            <w:rFonts w:ascii="仿宋" w:eastAsia="仿宋" w:hAnsi="仿宋" w:cs="仿宋" w:hint="eastAsia"/>
            <w:lang w:eastAsia="zh-CN"/>
          </w:rPr>
          <w:t>(一)、经济评价财务测算</w:t>
        </w:r>
        <w:r>
          <w:tab/>
        </w:r>
        <w:r>
          <w:fldChar w:fldCharType="begin"/>
        </w:r>
        <w:r>
          <w:instrText xml:space="preserve"> PAGEREF _Toc28526 \h </w:instrText>
        </w:r>
        <w:r>
          <w:fldChar w:fldCharType="separate"/>
        </w:r>
        <w:r>
          <w:t>39</w:t>
        </w:r>
        <w:r>
          <w:fldChar w:fldCharType="end"/>
        </w:r>
      </w:hyperlink>
    </w:p>
    <w:p>
      <w:pPr>
        <w:pStyle w:val="TOC2"/>
        <w:tabs>
          <w:tab w:val="right" w:leader="dot" w:pos="8306"/>
        </w:tabs>
      </w:pPr>
      <w:hyperlink w:anchor="_Toc8588" w:history="1">
        <w:r>
          <w:rPr>
            <w:rFonts w:ascii="仿宋" w:eastAsia="仿宋" w:hAnsi="仿宋" w:cs="仿宋" w:hint="eastAsia"/>
            <w:lang w:eastAsia="zh-CN"/>
          </w:rPr>
          <w:t>(二)、节能高效果汁浓缩设备项目盈利能力分析</w:t>
        </w:r>
        <w:r>
          <w:tab/>
        </w:r>
        <w:r>
          <w:fldChar w:fldCharType="begin"/>
        </w:r>
        <w:r>
          <w:instrText xml:space="preserve"> PAGEREF _Toc8588 \h </w:instrText>
        </w:r>
        <w:r>
          <w:fldChar w:fldCharType="separate"/>
        </w:r>
        <w:r>
          <w:t>41</w:t>
        </w:r>
        <w:r>
          <w:fldChar w:fldCharType="end"/>
        </w:r>
      </w:hyperlink>
    </w:p>
    <w:p>
      <w:pPr>
        <w:pStyle w:val="TOC1"/>
        <w:tabs>
          <w:tab w:val="right" w:leader="dot" w:pos="8306"/>
        </w:tabs>
      </w:pPr>
      <w:hyperlink w:anchor="_Toc28385" w:history="1">
        <w:r>
          <w:rPr>
            <w:rFonts w:ascii="仿宋" w:eastAsia="仿宋" w:hAnsi="仿宋" w:cs="仿宋" w:hint="eastAsia"/>
            <w:lang w:eastAsia="zh-CN"/>
          </w:rPr>
          <w:t>十一、节能高效果汁浓缩设备项目计划安排</w:t>
        </w:r>
        <w:r>
          <w:tab/>
        </w:r>
        <w:r>
          <w:fldChar w:fldCharType="begin"/>
        </w:r>
        <w:r>
          <w:instrText xml:space="preserve"> PAGEREF _Toc28385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825" w:history="1">
        <w:r>
          <w:rPr>
            <w:rFonts w:ascii="仿宋" w:eastAsia="仿宋" w:hAnsi="仿宋" w:cs="仿宋" w:hint="eastAsia"/>
            <w:lang w:eastAsia="zh-CN"/>
          </w:rPr>
          <w:t>(一)、建设周期</w:t>
        </w:r>
        <w:r>
          <w:tab/>
        </w:r>
        <w:r>
          <w:fldChar w:fldCharType="begin"/>
        </w:r>
        <w:r>
          <w:instrText xml:space="preserve"> PAGEREF _Toc13825 \h </w:instrText>
        </w:r>
        <w:r>
          <w:fldChar w:fldCharType="separate"/>
        </w:r>
        <w:r>
          <w:t>42</w:t>
        </w:r>
        <w:r>
          <w:fldChar w:fldCharType="end"/>
        </w:r>
      </w:hyperlink>
    </w:p>
    <w:p>
      <w:pPr>
        <w:pStyle w:val="TOC2"/>
        <w:tabs>
          <w:tab w:val="right" w:leader="dot" w:pos="8306"/>
        </w:tabs>
      </w:pPr>
      <w:hyperlink w:anchor="_Toc1208" w:history="1">
        <w:r>
          <w:rPr>
            <w:rFonts w:ascii="仿宋" w:eastAsia="仿宋" w:hAnsi="仿宋" w:cs="仿宋" w:hint="eastAsia"/>
            <w:lang w:eastAsia="zh-CN"/>
          </w:rPr>
          <w:t>(二)、建设进度</w:t>
        </w:r>
        <w:r>
          <w:tab/>
        </w:r>
        <w:r>
          <w:fldChar w:fldCharType="begin"/>
        </w:r>
        <w:r>
          <w:instrText xml:space="preserve"> PAGEREF _Toc1208 \h </w:instrText>
        </w:r>
        <w:r>
          <w:fldChar w:fldCharType="separate"/>
        </w:r>
        <w:r>
          <w:t>43</w:t>
        </w:r>
        <w:r>
          <w:fldChar w:fldCharType="end"/>
        </w:r>
      </w:hyperlink>
    </w:p>
    <w:p>
      <w:pPr>
        <w:pStyle w:val="TOC2"/>
        <w:tabs>
          <w:tab w:val="right" w:leader="dot" w:pos="8306"/>
        </w:tabs>
      </w:pPr>
      <w:hyperlink w:anchor="_Toc22524" w:history="1">
        <w:r>
          <w:rPr>
            <w:rFonts w:ascii="仿宋" w:eastAsia="仿宋" w:hAnsi="仿宋" w:cs="仿宋" w:hint="eastAsia"/>
            <w:lang w:eastAsia="zh-CN"/>
          </w:rPr>
          <w:t>(三)、进度安排注意事项</w:t>
        </w:r>
        <w:r>
          <w:tab/>
        </w:r>
        <w:r>
          <w:fldChar w:fldCharType="begin"/>
        </w:r>
        <w:r>
          <w:instrText xml:space="preserve"> PAGEREF _Toc22524 \h </w:instrText>
        </w:r>
        <w:r>
          <w:fldChar w:fldCharType="separate"/>
        </w:r>
        <w:r>
          <w:t>44</w:t>
        </w:r>
        <w:r>
          <w:fldChar w:fldCharType="end"/>
        </w:r>
      </w:hyperlink>
    </w:p>
    <w:p>
      <w:pPr>
        <w:pStyle w:val="TOC2"/>
        <w:tabs>
          <w:tab w:val="right" w:leader="dot" w:pos="8306"/>
        </w:tabs>
      </w:pPr>
      <w:hyperlink w:anchor="_Toc23777" w:history="1">
        <w:r>
          <w:rPr>
            <w:rFonts w:ascii="仿宋" w:eastAsia="仿宋" w:hAnsi="仿宋" w:cs="仿宋" w:hint="eastAsia"/>
            <w:lang w:eastAsia="zh-CN"/>
          </w:rPr>
          <w:t>(四)、人力资源配置</w:t>
        </w:r>
        <w:r>
          <w:tab/>
        </w:r>
        <w:r>
          <w:fldChar w:fldCharType="begin"/>
        </w:r>
        <w:r>
          <w:instrText xml:space="preserve"> PAGEREF _Toc23777 \h </w:instrText>
        </w:r>
        <w:r>
          <w:fldChar w:fldCharType="separate"/>
        </w:r>
        <w:r>
          <w:t>45</w:t>
        </w:r>
        <w:r>
          <w:fldChar w:fldCharType="end"/>
        </w:r>
      </w:hyperlink>
    </w:p>
    <w:p>
      <w:pPr>
        <w:pStyle w:val="TOC1"/>
        <w:tabs>
          <w:tab w:val="right" w:leader="dot" w:pos="8306"/>
        </w:tabs>
      </w:pPr>
      <w:hyperlink w:anchor="_Toc23378" w:history="1">
        <w:r>
          <w:rPr>
            <w:rFonts w:ascii="仿宋" w:eastAsia="仿宋" w:hAnsi="仿宋" w:cs="仿宋" w:hint="eastAsia"/>
            <w:lang w:eastAsia="zh-CN"/>
          </w:rPr>
          <w:t>十二、节能高效果汁浓缩设备项目投资规划</w:t>
        </w:r>
        <w:r>
          <w:tab/>
        </w:r>
        <w:r>
          <w:fldChar w:fldCharType="begin"/>
        </w:r>
        <w:r>
          <w:instrText xml:space="preserve"> PAGEREF _Toc23378 \h </w:instrText>
        </w:r>
        <w:r>
          <w:fldChar w:fldCharType="separate"/>
        </w:r>
        <w:r>
          <w:t>46</w:t>
        </w:r>
        <w:r>
          <w:fldChar w:fldCharType="end"/>
        </w:r>
      </w:hyperlink>
    </w:p>
    <w:p>
      <w:pPr>
        <w:pStyle w:val="TOC2"/>
        <w:tabs>
          <w:tab w:val="right" w:leader="dot" w:pos="8306"/>
        </w:tabs>
      </w:pPr>
      <w:hyperlink w:anchor="_Toc23829" w:history="1">
        <w:r>
          <w:rPr>
            <w:rFonts w:ascii="仿宋" w:eastAsia="仿宋" w:hAnsi="仿宋" w:cs="仿宋" w:hint="eastAsia"/>
            <w:lang w:eastAsia="zh-CN"/>
          </w:rPr>
          <w:t>(一)、节能高效果汁浓缩设备项目总投资估算</w:t>
        </w:r>
        <w:r>
          <w:tab/>
        </w:r>
        <w:r>
          <w:fldChar w:fldCharType="begin"/>
        </w:r>
        <w:r>
          <w:instrText xml:space="preserve"> PAGEREF _Toc23829 \h </w:instrText>
        </w:r>
        <w:r>
          <w:fldChar w:fldCharType="separate"/>
        </w:r>
        <w:r>
          <w:t>46</w:t>
        </w:r>
        <w:r>
          <w:fldChar w:fldCharType="end"/>
        </w:r>
      </w:hyperlink>
    </w:p>
    <w:p>
      <w:pPr>
        <w:pStyle w:val="TOC2"/>
        <w:tabs>
          <w:tab w:val="right" w:leader="dot" w:pos="8306"/>
        </w:tabs>
      </w:pPr>
      <w:hyperlink w:anchor="_Toc13116" w:history="1">
        <w:r>
          <w:rPr>
            <w:rFonts w:ascii="仿宋" w:eastAsia="仿宋" w:hAnsi="仿宋" w:cs="仿宋" w:hint="eastAsia"/>
            <w:lang w:eastAsia="zh-CN"/>
          </w:rPr>
          <w:t>(二)、资金筹措</w:t>
        </w:r>
        <w:r>
          <w:tab/>
        </w:r>
        <w:r>
          <w:fldChar w:fldCharType="begin"/>
        </w:r>
        <w:r>
          <w:instrText xml:space="preserve"> PAGEREF _Toc13116 \h </w:instrText>
        </w:r>
        <w:r>
          <w:fldChar w:fldCharType="separate"/>
        </w:r>
        <w:r>
          <w:t>47</w:t>
        </w:r>
        <w:r>
          <w:fldChar w:fldCharType="end"/>
        </w:r>
      </w:hyperlink>
    </w:p>
    <w:p>
      <w:pPr>
        <w:pStyle w:val="TOC1"/>
        <w:tabs>
          <w:tab w:val="right" w:leader="dot" w:pos="8306"/>
        </w:tabs>
      </w:pPr>
      <w:hyperlink w:anchor="_Toc26211" w:history="1">
        <w:r>
          <w:rPr>
            <w:rFonts w:ascii="仿宋" w:eastAsia="仿宋" w:hAnsi="仿宋" w:cs="仿宋" w:hint="eastAsia"/>
            <w:lang w:eastAsia="zh-CN"/>
          </w:rPr>
          <w:t>十三、节能高效果汁浓缩设备项目工程方案分析</w:t>
        </w:r>
        <w:r>
          <w:tab/>
        </w:r>
        <w:r>
          <w:fldChar w:fldCharType="begin"/>
        </w:r>
        <w:r>
          <w:instrText xml:space="preserve"> PAGEREF _Toc26211 \h </w:instrText>
        </w:r>
        <w:r>
          <w:fldChar w:fldCharType="separate"/>
        </w:r>
        <w:r>
          <w:t>48</w:t>
        </w:r>
        <w:r>
          <w:fldChar w:fldCharType="end"/>
        </w:r>
      </w:hyperlink>
    </w:p>
    <w:p>
      <w:pPr>
        <w:pStyle w:val="TOC2"/>
        <w:tabs>
          <w:tab w:val="right" w:leader="dot" w:pos="8306"/>
        </w:tabs>
      </w:pPr>
      <w:hyperlink w:anchor="_Toc5194" w:history="1">
        <w:r>
          <w:rPr>
            <w:rFonts w:ascii="仿宋" w:eastAsia="仿宋" w:hAnsi="仿宋" w:cs="仿宋" w:hint="eastAsia"/>
            <w:lang w:eastAsia="zh-CN"/>
          </w:rPr>
          <w:t>(一)、建筑工程设计原则</w:t>
        </w:r>
        <w:r>
          <w:tab/>
        </w:r>
        <w:r>
          <w:fldChar w:fldCharType="begin"/>
        </w:r>
        <w:r>
          <w:instrText xml:space="preserve"> PAGEREF _Toc5194 \h </w:instrText>
        </w:r>
        <w:r>
          <w:fldChar w:fldCharType="separate"/>
        </w:r>
        <w:r>
          <w:t>48</w:t>
        </w:r>
        <w:r>
          <w:fldChar w:fldCharType="end"/>
        </w:r>
      </w:hyperlink>
    </w:p>
    <w:p>
      <w:pPr>
        <w:pStyle w:val="TOC2"/>
        <w:tabs>
          <w:tab w:val="right" w:leader="dot" w:pos="8306"/>
        </w:tabs>
      </w:pPr>
      <w:hyperlink w:anchor="_Toc15346" w:history="1">
        <w:r>
          <w:rPr>
            <w:rFonts w:ascii="仿宋" w:eastAsia="仿宋" w:hAnsi="仿宋" w:cs="仿宋" w:hint="eastAsia"/>
            <w:lang w:eastAsia="zh-CN"/>
          </w:rPr>
          <w:t>(二)、土建工程建设指标</w:t>
        </w:r>
        <w:r>
          <w:tab/>
        </w:r>
        <w:r>
          <w:fldChar w:fldCharType="begin"/>
        </w:r>
        <w:r>
          <w:instrText xml:space="preserve"> PAGEREF _Toc15346 \h </w:instrText>
        </w:r>
        <w:r>
          <w:fldChar w:fldCharType="separate"/>
        </w:r>
        <w:r>
          <w:t>52</w:t>
        </w:r>
        <w:r>
          <w:fldChar w:fldCharType="end"/>
        </w:r>
      </w:hyperlink>
    </w:p>
    <w:p>
      <w:pPr>
        <w:pStyle w:val="TOC1"/>
        <w:tabs>
          <w:tab w:val="right" w:leader="dot" w:pos="8306"/>
        </w:tabs>
      </w:pPr>
      <w:hyperlink w:anchor="_Toc23182" w:history="1">
        <w:r>
          <w:rPr>
            <w:rFonts w:ascii="仿宋" w:eastAsia="仿宋" w:hAnsi="仿宋" w:cs="仿宋" w:hint="eastAsia"/>
            <w:lang w:eastAsia="zh-CN"/>
          </w:rPr>
          <w:t>十四、节能高效果汁浓缩设备项目实施保障措施</w:t>
        </w:r>
        <w:r>
          <w:tab/>
        </w:r>
        <w:r>
          <w:fldChar w:fldCharType="begin"/>
        </w:r>
        <w:r>
          <w:instrText xml:space="preserve"> PAGEREF _Toc23182 \h </w:instrText>
        </w:r>
        <w:r>
          <w:fldChar w:fldCharType="separate"/>
        </w:r>
        <w:r>
          <w:t>53</w:t>
        </w:r>
        <w:r>
          <w:fldChar w:fldCharType="end"/>
        </w:r>
      </w:hyperlink>
    </w:p>
    <w:p>
      <w:pPr>
        <w:pStyle w:val="TOC2"/>
        <w:tabs>
          <w:tab w:val="right" w:leader="dot" w:pos="8306"/>
        </w:tabs>
      </w:pPr>
      <w:hyperlink w:anchor="_Toc238" w:history="1">
        <w:r>
          <w:rPr>
            <w:rFonts w:ascii="仿宋" w:eastAsia="仿宋" w:hAnsi="仿宋" w:cs="仿宋" w:hint="eastAsia"/>
            <w:lang w:eastAsia="zh-CN"/>
          </w:rPr>
          <w:t>(一)、节能高效果汁浓缩设备项目实施保障机制</w:t>
        </w:r>
        <w:r>
          <w:tab/>
        </w:r>
        <w:r>
          <w:fldChar w:fldCharType="begin"/>
        </w:r>
        <w:r>
          <w:instrText xml:space="preserve"> PAGEREF _Toc238 \h </w:instrText>
        </w:r>
        <w:r>
          <w:fldChar w:fldCharType="separate"/>
        </w:r>
        <w:r>
          <w:t>53</w:t>
        </w:r>
        <w:r>
          <w:fldChar w:fldCharType="end"/>
        </w:r>
      </w:hyperlink>
    </w:p>
    <w:p>
      <w:pPr>
        <w:pStyle w:val="TOC2"/>
        <w:tabs>
          <w:tab w:val="right" w:leader="dot" w:pos="8306"/>
        </w:tabs>
      </w:pPr>
      <w:hyperlink w:anchor="_Toc32354" w:history="1">
        <w:r>
          <w:rPr>
            <w:rFonts w:ascii="仿宋" w:eastAsia="仿宋" w:hAnsi="仿宋" w:cs="仿宋" w:hint="eastAsia"/>
            <w:lang w:eastAsia="zh-CN"/>
          </w:rPr>
          <w:t>(二)、节能高效果汁浓缩设备项目法律合规要求</w:t>
        </w:r>
        <w:r>
          <w:tab/>
        </w:r>
        <w:r>
          <w:fldChar w:fldCharType="begin"/>
        </w:r>
        <w:r>
          <w:instrText xml:space="preserve"> PAGEREF _Toc32354 \h </w:instrText>
        </w:r>
        <w:r>
          <w:fldChar w:fldCharType="separate"/>
        </w:r>
        <w:r>
          <w:t>57</w:t>
        </w:r>
        <w:r>
          <w:fldChar w:fldCharType="end"/>
        </w:r>
      </w:hyperlink>
    </w:p>
    <w:p>
      <w:pPr>
        <w:pStyle w:val="TOC2"/>
        <w:tabs>
          <w:tab w:val="right" w:leader="dot" w:pos="8306"/>
        </w:tabs>
      </w:pPr>
      <w:hyperlink w:anchor="_Toc3771" w:history="1">
        <w:r>
          <w:rPr>
            <w:rFonts w:ascii="仿宋" w:eastAsia="仿宋" w:hAnsi="仿宋" w:cs="仿宋" w:hint="eastAsia"/>
            <w:lang w:eastAsia="zh-CN"/>
          </w:rPr>
          <w:t>(三)、节能高效果汁浓缩设备项目合同管理与法律事务</w:t>
        </w:r>
        <w:r>
          <w:tab/>
        </w:r>
        <w:r>
          <w:fldChar w:fldCharType="begin"/>
        </w:r>
        <w:r>
          <w:instrText xml:space="preserve"> PAGEREF _Toc3771 \h </w:instrText>
        </w:r>
        <w:r>
          <w:fldChar w:fldCharType="separate"/>
        </w:r>
        <w:r>
          <w:t>62</w:t>
        </w:r>
        <w:r>
          <w:fldChar w:fldCharType="end"/>
        </w:r>
      </w:hyperlink>
    </w:p>
    <w:p>
      <w:pPr>
        <w:pStyle w:val="TOC2"/>
        <w:tabs>
          <w:tab w:val="right" w:leader="dot" w:pos="8306"/>
        </w:tabs>
      </w:pPr>
      <w:hyperlink w:anchor="_Toc29763" w:history="1">
        <w:r>
          <w:rPr>
            <w:rFonts w:ascii="仿宋" w:eastAsia="仿宋" w:hAnsi="仿宋" w:cs="仿宋" w:hint="eastAsia"/>
            <w:lang w:eastAsia="zh-CN"/>
          </w:rPr>
          <w:t>(四)、节能高效果汁浓缩设备项目知识产权保护策略</w:t>
        </w:r>
        <w:r>
          <w:tab/>
        </w:r>
        <w:r>
          <w:fldChar w:fldCharType="begin"/>
        </w:r>
        <w:r>
          <w:instrText xml:space="preserve"> PAGEREF _Toc29763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33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519"/>
      <w:r>
        <w:rPr>
          <w:rFonts w:ascii="仿宋" w:eastAsia="仿宋" w:hAnsi="仿宋" w:cs="仿宋" w:hint="eastAsia"/>
          <w:sz w:val="28"/>
          <w:lang w:eastAsia="zh-CN"/>
        </w:rPr>
        <w:t>一、节能高效果汁浓缩设备项目文档管理</w:t>
      </w:r>
      <w:bookmarkEnd w:id="2"/>
    </w:p>
    <w:p>
      <w:pPr>
        <w:pStyle w:val="Heading2"/>
        <w:rPr>
          <w:rFonts w:ascii="仿宋" w:eastAsia="仿宋" w:hAnsi="仿宋" w:cs="仿宋" w:hint="eastAsia"/>
          <w:lang w:eastAsia="zh-CN"/>
        </w:rPr>
      </w:pPr>
      <w:bookmarkStart w:id="3" w:name="_Toc1644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节能高效果汁浓缩设备项目高度重视文档的质量和准确性，以支持节能高效果汁浓缩设备项目的各项活动和决策。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高效果汁浓缩设备项目文档的编制始于节能高效果汁浓缩设备项目计划的初期，我们制定了详细的文档编制计划，明确了每个文档的内容、格式和编写责任人。在节能高效果汁浓缩设备项目启动阶段，我们首先编制了节能高效果汁浓缩设备项目章程，明确定义了节能高效果汁浓缩设备项目的目标、范围、风险等关键要素。随后，节能高效果汁浓缩设备项目团队根据计划陆续编制了需求文档、设计文档、测试文档等各类文档，确保节能高效果汁浓缩设备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节能高效果汁浓缩设备项目管理中的重要环节，旨在确保节能高效果汁浓缩设备项目文档符合质量标准和节能高效果汁浓缩设备项目需求。在节能高效果汁浓缩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节能高效果汁浓缩设备项目相关利益方和专业领域的专家对文档进行独立审查。这有助于获取更全面、客观的反馈，确保节能高效果汁浓缩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高效果汁浓缩设备项目在文档编制与审查方面建立了严格的管理机制，通过规范的流程和多维度的审查，确保节能高效果汁浓缩设备项目文档的质量、准确性和可靠性，为节能高效果汁浓缩设备项目的顺利推进提供了有力支持。</w:t>
      </w:r>
    </w:p>
    <w:p>
      <w:pPr>
        <w:pStyle w:val="Heading2"/>
        <w:ind w:firstLine="560" w:firstLineChars="200"/>
        <w:rPr>
          <w:rFonts w:ascii="仿宋" w:eastAsia="仿宋" w:hAnsi="仿宋" w:cs="仿宋" w:hint="eastAsia"/>
          <w:sz w:val="28"/>
          <w:lang w:eastAsia="zh-CN"/>
        </w:rPr>
      </w:pPr>
      <w:bookmarkStart w:id="4" w:name="_Toc28252"/>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在节能高效果汁浓缩设备项目中，我们致力于优化文档发布与分发过程，以确保信息的高效传递和团队间协作的顺畅进行。以下是我们采取的关键优化策略：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我们通过多渠道发布文档，包括电子邮件、节能高效果汁浓缩设备项目管理平台、内部网站等，以满足不同团队成员的偏好和需求。多渠道发布确保了信息的全面覆盖。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我们采用了精细的权限控制，确保只有授权人员可以访问敏感信息。这种安全措施保护了节能高效果汁浓缩设备项目文档的机密性，防止了未经授权的信息泄露。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4451"/>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存档与归档是节能高效果汁浓缩设备项目生命周期中一个至关重要的环节，直接关系到节能高效果汁浓缩设备项目信息的长期保存和历史记录的完整性。在节能高效果汁浓缩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6"/>
      <w:r>
        <w:rPr>
          <w:rFonts w:ascii="仿宋" w:eastAsia="仿宋" w:hAnsi="仿宋" w:cs="仿宋" w:hint="eastAsia"/>
          <w:sz w:val="28"/>
          <w:lang w:eastAsia="zh-CN"/>
        </w:rPr>
        <w:t>二、节能高效果汁浓缩设备项目选址可行性分析</w:t>
      </w:r>
      <w:bookmarkEnd w:id="6"/>
    </w:p>
    <w:p>
      <w:pPr>
        <w:pStyle w:val="Heading2"/>
        <w:rPr>
          <w:rFonts w:ascii="仿宋" w:eastAsia="仿宋" w:hAnsi="仿宋" w:cs="仿宋" w:hint="eastAsia"/>
          <w:lang w:eastAsia="zh-CN"/>
        </w:rPr>
      </w:pPr>
      <w:bookmarkStart w:id="7" w:name="_Toc3582"/>
      <w:r>
        <w:rPr>
          <w:rFonts w:ascii="仿宋" w:eastAsia="仿宋" w:hAnsi="仿宋" w:cs="仿宋" w:hint="eastAsia"/>
          <w:lang w:eastAsia="zh-CN"/>
        </w:rPr>
        <w:t>(一)、节能高效果汁浓缩设备项目选址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该节能高效果汁浓缩设备项目选址位于XX省XX市XX区XXX街道</w:t>
      </w:r>
    </w:p>
    <w:p>
      <w:pPr>
        <w:pStyle w:val="Heading2"/>
        <w:ind w:firstLine="560" w:firstLineChars="200"/>
        <w:rPr>
          <w:rFonts w:ascii="仿宋" w:eastAsia="仿宋" w:hAnsi="仿宋" w:cs="仿宋" w:hint="eastAsia"/>
          <w:sz w:val="28"/>
          <w:lang w:eastAsia="zh-CN"/>
        </w:rPr>
      </w:pPr>
      <w:bookmarkStart w:id="8" w:name="_Toc29326"/>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节能高效果汁浓缩设备项目的征地面积将根据节能高效果汁浓缩设备项目的实际规模和需求进行精确规划。具体面积XXX平方米，旨在确保节能高效果汁浓缩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净用地面积是在征地面积基础上去除不可利用面积后的实际可开发用地。具体面积XXX平方米，考虑到环保、交通、安全等多方面因素，以确保节能高效果汁浓缩设备项目在整体利用效率上达到最优。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节能高效果汁浓缩设备项目计划建设的建筑总规模具体面积XXX平方米。这一规模的确定综合考虑了节能高效果汁浓缩设备项目的性质、规模，以及城市规划的相关要求，确保建筑布局与周边环境协调一致。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绿地率是节能高效果汁浓缩设备项目用地中被规划为绿地的比例。具体面积XXX平方米，旨在通过合理规划绿地，改善节能高效果汁浓缩设备项目周边环境，提升居民生活质量，并符合城市整体绿化规划。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容积率是用地上可以建设的建筑总体积与用地面积之比。具体面积XXX，通过合理的容积率规划，确保节能高效果汁浓缩设备项目建筑规模与周边环境和谐共生。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节能高效果汁浓缩设备项目选址与当地城市规划相一致，具体面积XXX平方米。通过与城市规划部门深入沟通，确保节能高效果汁浓缩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节能高效果汁浓缩设备项目选址符合当地产业政策，具体面积XXX平方米。这包括节能高效果汁浓缩设备项目对当地经济的促进作用，以及对相关产业的带动效应，确保节能高效果汁浓缩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节能高效果汁浓缩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确保节能高效果汁浓缩设备项目选址具备必要的公共设施配套，具体面积XXX平方米。这包括交通便利性、教育、医疗等基础设施，以提高居民生活品质，使得节能高效果汁浓缩设备项目选址更具吸引力。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考虑用地总体要求对当地社会稳定性的影响，具体面积XXX平方米。通过深入了解当地社区反馈，确保节能高效果汁浓缩设备项目的选址和建设过程对当地社会和谐稳定产生积极作用。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节能高效果汁浓缩设备项目选址不仅符合法规和规划，还在实际操作中具有可行性。这一全面规划将为节能高效果汁浓缩设备项目的成功实施提供坚实的基础，确保节能高效果汁浓缩设备项目选址阶段就能够奠定良好的发展基础。</w:t>
      </w:r>
    </w:p>
    <w:p>
      <w:pPr>
        <w:pStyle w:val="Heading2"/>
        <w:ind w:firstLine="560" w:firstLineChars="200"/>
        <w:rPr>
          <w:rFonts w:ascii="仿宋" w:eastAsia="仿宋" w:hAnsi="仿宋" w:cs="仿宋" w:hint="eastAsia"/>
          <w:sz w:val="28"/>
          <w:lang w:eastAsia="zh-CN"/>
        </w:rPr>
      </w:pPr>
      <w:bookmarkStart w:id="9" w:name="_Toc9153"/>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节能高效果汁浓缩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节能高效果汁浓缩设备项目的设备规划和空间设计中，我们将采取灵活设备布局的措施。设备布局将根据实际需求进行灵活设计，避免不必要的浪费。通过合理规划设备摆放位置，我们将提高设备的利用率，减少设备间距，以确保节能高效果汁浓缩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节能高效果汁浓缩设备项目内部引入共享设施的概念，例如共享会议室、办公区等。通过这种方式，我们可以减少对资源的重复建设，提高资源共享效率，从而减小节能高效果汁浓缩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5552"/>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节能高效果汁浓缩设备项目的总图布置中，我们将不同功能区域进行明确的规划，以最大程度满足节能高效果汁浓缩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238"/>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节能高效果汁浓缩设备项目能够在有利的市场环境中蓬勃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节能高效果汁浓缩设备项目对环境的影响是综合评价的重要因素之一。我们将详细考虑选址周边的自然环境、生态保护区、水源地等情况，确保节能高效果汁浓缩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对选址的评价还需充分考虑当地政府的产业政策和法规。我们将详细了解节能高效果汁浓缩设备项目所在地的相关政策，确保节能高效果汁浓缩设备项目的规划和运营与当地法规相符，降低不必要的法律风险。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考虑到社会稳定性对企业运营的重要性，我们将评估选址地区的社会安全情况、劳工关系、社区反馈等方面，以确保节能高效果汁浓缩设备项目的建设和运营不会受到社会稳定性的负面影响。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最后，我们将综合考虑用地成本，包括土地购置费用、土地开发成本等。通过对用地成本的详细评估，我们能够做出更为精确的经济效益分析，为节能高效果汁浓缩设备项目的投资决策提供有力支持。</w:t>
      </w:r>
    </w:p>
    <w:p>
      <w:pPr>
        <w:pStyle w:val="Heading1"/>
        <w:ind w:firstLine="560" w:firstLineChars="200"/>
        <w:rPr>
          <w:rFonts w:ascii="仿宋" w:eastAsia="仿宋" w:hAnsi="仿宋" w:cs="仿宋" w:hint="eastAsia"/>
          <w:sz w:val="28"/>
          <w:lang w:eastAsia="zh-CN"/>
        </w:rPr>
      </w:pPr>
      <w:bookmarkStart w:id="12" w:name="_Toc2231"/>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8784"/>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节能高效果汁浓缩设备项目的主要产品是XXXX，预计年产值为XXX万元。这一产品在市场中占据着重要的地位，其广泛的应用范围使得该节能高效果汁浓缩设备项目的市场前景非常广阔。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节能高效果汁浓缩设备项目的xxx产品作为重要的原材料之一，将在多个领域发挥关键作用。其在建筑、交通、能源等方面的广泛应用将为整个产业链提供强大的支持，形成产业协同效应。节能高效果汁浓缩设备项目的年产值XXX万XXX万XXX万万元不仅反映了其在市场上的巨大潜力，更预示着它对国民经济的积极贡献。这种关联度高、涉及面广的产业关系，使得该节能高效果汁浓缩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3085"/>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节能高效果汁浓缩设备项目总征地面积为XXXX平方米，相当于约XX.XX亩，其中净用地面积为XXXX平方米，红线范围内相当于约XX.XX亩。这一用地规模充分考虑了节能高效果汁浓缩设备项目的建设需求，保障了节能高效果汁浓缩设备项目在合适的空间内得以充分发展。节能高效果汁浓缩设备项目规划的总建筑面积为XXXX平方米，其中主体工程建设占XXXX平方米，计容建筑面积达XXXX平方米。预计建筑工程的投资将达到XXXX万元，为节能高效果汁浓缩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高效果汁浓缩设备项目计划购置的设备共计XXXX台（套），设备购置费用为XXXX万元。这一设备购置计划充分考虑到节能高效果汁浓缩设备项目的生产需求和技术要求，确保了节能高效果汁浓缩设备项目在生产运营中具备先进的技术装备和高效的生产能力。设备的合理配置将为节能高效果汁浓缩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高效果汁浓缩设备项目计划总投资为XXXX万元，预计年实现营业收入为XXXX万元。这一产能规模的设定旨在确保节能高效果汁浓缩设备项目能够在投资与回报之间取得平衡，实现长期可持续的发展。节能高效果汁浓缩设备项目的总投资充分考虑到各个方面的需求，包括用地建设、设备购置等多个环节，以确保节能高效果汁浓缩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28940"/>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19387"/>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节能高效果汁浓缩设备项目的技术管理特点体现在其创新导向。通过引入最先进的技术趋势和解决方案，节能高效果汁浓缩设备项目致力于提升科技含量、提高质量和效率水平。这意味着我们将采用最新的工具和方法，确保节能高效果汁浓缩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节能高效果汁浓缩设备项目技术管理的显著特征。通过整合不同领域的技术资源，我们实现了跨学科的协同工作。这有助于优化技术架构，提高整体效能。此外，整合性策略还促进了不同技术团队之间的紧密沟通和高效合作，确保节能高效果汁浓缩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节能高效果汁浓缩设备项目所采用的技术。通过不断优化技术方案，节能高效果汁浓缩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节能高效果汁浓缩设备项目团队将在节能高效果汁浓缩设备项目初期识别可能的技术风险，并采取相应的预防和应对措施。通过建立健全的风险评估机制，节能高效果汁浓缩设备项目能够在实施过程中及时发现并解决潜在的技术问题，保障节能高效果汁浓缩设备项目技术实施的平稳进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节能高效果汁浓缩设备项目中，技术将成为节能高效果汁浓缩设备项目成功的有力支持。这一深度剖析揭示了技术管理在节能高效果汁浓缩设备项目实施中的关键作用，为节能高效果汁浓缩设备项目的技术基础奠定了坚实的基础。</w:t>
      </w:r>
    </w:p>
    <w:p>
      <w:pPr>
        <w:pStyle w:val="Heading2"/>
        <w:ind w:firstLine="560" w:firstLineChars="200"/>
        <w:rPr>
          <w:rFonts w:ascii="仿宋" w:eastAsia="仿宋" w:hAnsi="仿宋" w:cs="仿宋" w:hint="eastAsia"/>
          <w:sz w:val="28"/>
          <w:lang w:eastAsia="zh-CN"/>
        </w:rPr>
      </w:pPr>
      <w:bookmarkStart w:id="17" w:name="_Toc3514"/>
      <w:r>
        <w:rPr>
          <w:rFonts w:ascii="仿宋" w:eastAsia="仿宋" w:hAnsi="仿宋" w:cs="仿宋" w:hint="eastAsia"/>
          <w:sz w:val="28"/>
          <w:lang w:eastAsia="zh-CN"/>
        </w:rPr>
        <w:t>(二)、节能高效果汁浓缩设备项目工艺技术设计方案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节能高效果汁浓缩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节能高效果汁浓缩设备项目将严格按照相关行业规范要求进行组织。通过有效控制产品质量，节能高效果汁浓缩设备项目将致力于为顾客提供优质的节能高效果汁浓缩设备项目产品和良好的服务。这体现了节能高效果汁浓缩设备项目对于生产活动合规性和质量标准的高度重视，为节能高效果汁浓缩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节能高效果汁浓缩设备项目注重生态效益和清洁生产原则。节能高效果汁浓缩设备项目建设将紧密结合地方特色经济发展，与社会经济发展规划和区域环境保护规划方案相协调一致。通过与当地区域自然生态系统的结合，节能高效果汁浓缩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https://d.book118.com/466131145211010031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节能高效果汁浓缩设备项目规划设计方案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节能高效果汁浓缩设备项目规划设计方案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节能高效果汁浓缩设备项目规划设计方案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节能高效果汁浓缩设备项目规划设计方案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节能高效果汁浓缩设备项目规划设计方案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节能高效果汁浓缩设备项目规划设计方案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节能高效果汁浓缩设备项目规划设计方案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节能高效果汁浓缩设备项目规划设计方案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节能高效果汁浓缩设备项目规划设计方案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节能高效果汁浓缩设备项目规划设计方案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节能高效果汁浓缩设备项目规划设计方案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节能高效果汁浓缩设备项目规划设计方案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节能高效果汁浓缩设备项目规划设计方案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节能高效果汁浓缩设备项目规划设计方案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节能高效果汁浓缩设备项目规划设计方案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节能高效果汁浓缩设备项目规划设计方案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节能高效果汁浓缩设备项目规划设计方案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BE572D"/>
    <w:rsid w:val="60BE572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6131145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2023-12-17T15:58:00Z</dcterms:created>
  <dcterms:modified xsi:type="dcterms:W3CDTF">2023-12-17T15:59:11Z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A36D17BAC8FC460597E8F213ADF6D2F4_11</vt:lpwstr>
  </property>
  <property fmtid="{D5CDD505-2E9C-101B-9397-08002B2CF9AE}" pid="3" name="KSOProductBuildVer">
    <vt:lpwstr>2052-12.1.0.15990</vt:lpwstr>
  </property>
</Properties>
</file>