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医用核素设备项目计划设计方案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9" w:history="1">
        <w:r>
          <w:rPr>
            <w:rFonts w:ascii="仿宋" w:eastAsia="仿宋" w:hAnsi="仿宋" w:cs="仿宋" w:hint="eastAsia"/>
            <w:lang w:eastAsia="zh-CN"/>
          </w:rPr>
          <w:t>前言</w:t>
        </w:r>
        <w:r>
          <w:tab/>
        </w:r>
        <w:r>
          <w:fldChar w:fldCharType="begin"/>
        </w:r>
        <w:r>
          <w:instrText xml:space="preserve"> PAGEREF _Toc2259 \h </w:instrText>
        </w:r>
        <w:r>
          <w:fldChar w:fldCharType="separate"/>
        </w:r>
        <w:r>
          <w:t>3</w:t>
        </w:r>
        <w:r>
          <w:fldChar w:fldCharType="end"/>
        </w:r>
      </w:hyperlink>
    </w:p>
    <w:p>
      <w:pPr>
        <w:pStyle w:val="TOC1"/>
        <w:tabs>
          <w:tab w:val="right" w:leader="dot" w:pos="8306"/>
        </w:tabs>
      </w:pPr>
      <w:hyperlink w:anchor="_Toc9510" w:history="1">
        <w:r>
          <w:rPr>
            <w:rFonts w:ascii="仿宋" w:eastAsia="仿宋" w:hAnsi="仿宋" w:cs="仿宋" w:hint="eastAsia"/>
            <w:lang w:eastAsia="zh-CN"/>
          </w:rPr>
          <w:t>一、医用核素设备项目危机管理</w:t>
        </w:r>
        <w:r>
          <w:tab/>
        </w:r>
        <w:r>
          <w:fldChar w:fldCharType="begin"/>
        </w:r>
        <w:r>
          <w:instrText xml:space="preserve"> PAGEREF _Toc9510 \h </w:instrText>
        </w:r>
        <w:r>
          <w:fldChar w:fldCharType="separate"/>
        </w:r>
        <w:r>
          <w:t>3</w:t>
        </w:r>
        <w:r>
          <w:fldChar w:fldCharType="end"/>
        </w:r>
      </w:hyperlink>
    </w:p>
    <w:p>
      <w:pPr>
        <w:pStyle w:val="TOC2"/>
        <w:tabs>
          <w:tab w:val="right" w:leader="dot" w:pos="8306"/>
        </w:tabs>
      </w:pPr>
      <w:hyperlink w:anchor="_Toc27374" w:history="1">
        <w:r>
          <w:rPr>
            <w:rFonts w:ascii="仿宋" w:eastAsia="仿宋" w:hAnsi="仿宋" w:cs="仿宋" w:hint="eastAsia"/>
            <w:lang w:eastAsia="zh-CN"/>
          </w:rPr>
          <w:t>(一)、危机预警与识别</w:t>
        </w:r>
        <w:r>
          <w:tab/>
        </w:r>
        <w:r>
          <w:fldChar w:fldCharType="begin"/>
        </w:r>
        <w:r>
          <w:instrText xml:space="preserve"> PAGEREF _Toc27374 \h </w:instrText>
        </w:r>
        <w:r>
          <w:fldChar w:fldCharType="separate"/>
        </w:r>
        <w:r>
          <w:t>3</w:t>
        </w:r>
        <w:r>
          <w:fldChar w:fldCharType="end"/>
        </w:r>
      </w:hyperlink>
    </w:p>
    <w:p>
      <w:pPr>
        <w:pStyle w:val="TOC2"/>
        <w:tabs>
          <w:tab w:val="right" w:leader="dot" w:pos="8306"/>
        </w:tabs>
      </w:pPr>
      <w:hyperlink w:anchor="_Toc2753" w:history="1">
        <w:r>
          <w:rPr>
            <w:rFonts w:ascii="仿宋" w:eastAsia="仿宋" w:hAnsi="仿宋" w:cs="仿宋" w:hint="eastAsia"/>
            <w:lang w:eastAsia="zh-CN"/>
          </w:rPr>
          <w:t>(二)、危机应对与恢复</w:t>
        </w:r>
        <w:r>
          <w:tab/>
        </w:r>
        <w:r>
          <w:fldChar w:fldCharType="begin"/>
        </w:r>
        <w:r>
          <w:instrText xml:space="preserve"> PAGEREF _Toc2753 \h </w:instrText>
        </w:r>
        <w:r>
          <w:fldChar w:fldCharType="separate"/>
        </w:r>
        <w:r>
          <w:t>4</w:t>
        </w:r>
        <w:r>
          <w:fldChar w:fldCharType="end"/>
        </w:r>
      </w:hyperlink>
    </w:p>
    <w:p>
      <w:pPr>
        <w:pStyle w:val="TOC1"/>
        <w:tabs>
          <w:tab w:val="right" w:leader="dot" w:pos="8306"/>
        </w:tabs>
      </w:pPr>
      <w:hyperlink w:anchor="_Toc21367" w:history="1">
        <w:r>
          <w:rPr>
            <w:rFonts w:ascii="仿宋" w:eastAsia="仿宋" w:hAnsi="仿宋" w:cs="仿宋" w:hint="eastAsia"/>
            <w:lang w:eastAsia="zh-CN"/>
          </w:rPr>
          <w:t>二、医用核素设备项目绩效评估</w:t>
        </w:r>
        <w:r>
          <w:tab/>
        </w:r>
        <w:r>
          <w:fldChar w:fldCharType="begin"/>
        </w:r>
        <w:r>
          <w:instrText xml:space="preserve"> PAGEREF _Toc21367 \h </w:instrText>
        </w:r>
        <w:r>
          <w:fldChar w:fldCharType="separate"/>
        </w:r>
        <w:r>
          <w:t>5</w:t>
        </w:r>
        <w:r>
          <w:fldChar w:fldCharType="end"/>
        </w:r>
      </w:hyperlink>
    </w:p>
    <w:p>
      <w:pPr>
        <w:pStyle w:val="TOC2"/>
        <w:tabs>
          <w:tab w:val="right" w:leader="dot" w:pos="8306"/>
        </w:tabs>
      </w:pPr>
      <w:hyperlink w:anchor="_Toc19898" w:history="1">
        <w:r>
          <w:rPr>
            <w:rFonts w:ascii="仿宋" w:eastAsia="仿宋" w:hAnsi="仿宋" w:cs="仿宋" w:hint="eastAsia"/>
            <w:lang w:eastAsia="zh-CN"/>
          </w:rPr>
          <w:t>(一)、绩效评估指标</w:t>
        </w:r>
        <w:r>
          <w:tab/>
        </w:r>
        <w:r>
          <w:fldChar w:fldCharType="begin"/>
        </w:r>
        <w:r>
          <w:instrText xml:space="preserve"> PAGEREF _Toc19898 \h </w:instrText>
        </w:r>
        <w:r>
          <w:fldChar w:fldCharType="separate"/>
        </w:r>
        <w:r>
          <w:t>5</w:t>
        </w:r>
        <w:r>
          <w:fldChar w:fldCharType="end"/>
        </w:r>
      </w:hyperlink>
    </w:p>
    <w:p>
      <w:pPr>
        <w:pStyle w:val="TOC2"/>
        <w:tabs>
          <w:tab w:val="right" w:leader="dot" w:pos="8306"/>
        </w:tabs>
      </w:pPr>
      <w:hyperlink w:anchor="_Toc15091" w:history="1">
        <w:r>
          <w:rPr>
            <w:rFonts w:ascii="仿宋" w:eastAsia="仿宋" w:hAnsi="仿宋" w:cs="仿宋" w:hint="eastAsia"/>
            <w:lang w:eastAsia="zh-CN"/>
          </w:rPr>
          <w:t>(二)、绩效评估方法</w:t>
        </w:r>
        <w:r>
          <w:tab/>
        </w:r>
        <w:r>
          <w:fldChar w:fldCharType="begin"/>
        </w:r>
        <w:r>
          <w:instrText xml:space="preserve"> PAGEREF _Toc15091 \h </w:instrText>
        </w:r>
        <w:r>
          <w:fldChar w:fldCharType="separate"/>
        </w:r>
        <w:r>
          <w:t>7</w:t>
        </w:r>
        <w:r>
          <w:fldChar w:fldCharType="end"/>
        </w:r>
      </w:hyperlink>
    </w:p>
    <w:p>
      <w:pPr>
        <w:pStyle w:val="TOC2"/>
        <w:tabs>
          <w:tab w:val="right" w:leader="dot" w:pos="8306"/>
        </w:tabs>
      </w:pPr>
      <w:hyperlink w:anchor="_Toc5040" w:history="1">
        <w:r>
          <w:rPr>
            <w:rFonts w:ascii="仿宋" w:eastAsia="仿宋" w:hAnsi="仿宋" w:cs="仿宋" w:hint="eastAsia"/>
            <w:lang w:eastAsia="zh-CN"/>
          </w:rPr>
          <w:t>(三)、绩效评估周期</w:t>
        </w:r>
        <w:r>
          <w:tab/>
        </w:r>
        <w:r>
          <w:fldChar w:fldCharType="begin"/>
        </w:r>
        <w:r>
          <w:instrText xml:space="preserve"> PAGEREF _Toc5040 \h </w:instrText>
        </w:r>
        <w:r>
          <w:fldChar w:fldCharType="separate"/>
        </w:r>
        <w:r>
          <w:t>8</w:t>
        </w:r>
        <w:r>
          <w:fldChar w:fldCharType="end"/>
        </w:r>
      </w:hyperlink>
    </w:p>
    <w:p>
      <w:pPr>
        <w:pStyle w:val="TOC1"/>
        <w:tabs>
          <w:tab w:val="right" w:leader="dot" w:pos="8306"/>
        </w:tabs>
      </w:pPr>
      <w:hyperlink w:anchor="_Toc19182" w:history="1">
        <w:r>
          <w:rPr>
            <w:rFonts w:ascii="仿宋" w:eastAsia="仿宋" w:hAnsi="仿宋" w:cs="仿宋" w:hint="eastAsia"/>
            <w:lang w:eastAsia="zh-CN"/>
          </w:rPr>
          <w:t>三、工艺说明</w:t>
        </w:r>
        <w:r>
          <w:tab/>
        </w:r>
        <w:r>
          <w:fldChar w:fldCharType="begin"/>
        </w:r>
        <w:r>
          <w:instrText xml:space="preserve"> PAGEREF _Toc19182 \h </w:instrText>
        </w:r>
        <w:r>
          <w:fldChar w:fldCharType="separate"/>
        </w:r>
        <w:r>
          <w:t>9</w:t>
        </w:r>
        <w:r>
          <w:fldChar w:fldCharType="end"/>
        </w:r>
      </w:hyperlink>
    </w:p>
    <w:p>
      <w:pPr>
        <w:pStyle w:val="TOC2"/>
        <w:tabs>
          <w:tab w:val="right" w:leader="dot" w:pos="8306"/>
        </w:tabs>
      </w:pPr>
      <w:hyperlink w:anchor="_Toc14532" w:history="1">
        <w:r>
          <w:rPr>
            <w:rFonts w:ascii="仿宋" w:eastAsia="仿宋" w:hAnsi="仿宋" w:cs="仿宋" w:hint="eastAsia"/>
            <w:lang w:eastAsia="zh-CN"/>
          </w:rPr>
          <w:t>(一)、技术管理特点</w:t>
        </w:r>
        <w:r>
          <w:tab/>
        </w:r>
        <w:r>
          <w:fldChar w:fldCharType="begin"/>
        </w:r>
        <w:r>
          <w:instrText xml:space="preserve"> PAGEREF _Toc14532 \h </w:instrText>
        </w:r>
        <w:r>
          <w:fldChar w:fldCharType="separate"/>
        </w:r>
        <w:r>
          <w:t>9</w:t>
        </w:r>
        <w:r>
          <w:fldChar w:fldCharType="end"/>
        </w:r>
      </w:hyperlink>
    </w:p>
    <w:p>
      <w:pPr>
        <w:pStyle w:val="TOC2"/>
        <w:tabs>
          <w:tab w:val="right" w:leader="dot" w:pos="8306"/>
        </w:tabs>
      </w:pPr>
      <w:hyperlink w:anchor="_Toc27842" w:history="1">
        <w:r>
          <w:rPr>
            <w:rFonts w:ascii="仿宋" w:eastAsia="仿宋" w:hAnsi="仿宋" w:cs="仿宋" w:hint="eastAsia"/>
            <w:lang w:eastAsia="zh-CN"/>
          </w:rPr>
          <w:t>(二)、医用核素设备项目工艺技术设计方案</w:t>
        </w:r>
        <w:r>
          <w:tab/>
        </w:r>
        <w:r>
          <w:fldChar w:fldCharType="begin"/>
        </w:r>
        <w:r>
          <w:instrText xml:space="preserve"> PAGEREF _Toc27842 \h </w:instrText>
        </w:r>
        <w:r>
          <w:fldChar w:fldCharType="separate"/>
        </w:r>
        <w:r>
          <w:t>10</w:t>
        </w:r>
        <w:r>
          <w:fldChar w:fldCharType="end"/>
        </w:r>
      </w:hyperlink>
    </w:p>
    <w:p>
      <w:pPr>
        <w:pStyle w:val="TOC2"/>
        <w:tabs>
          <w:tab w:val="right" w:leader="dot" w:pos="8306"/>
        </w:tabs>
      </w:pPr>
      <w:hyperlink w:anchor="_Toc28603" w:history="1">
        <w:r>
          <w:rPr>
            <w:rFonts w:ascii="仿宋" w:eastAsia="仿宋" w:hAnsi="仿宋" w:cs="仿宋" w:hint="eastAsia"/>
            <w:lang w:eastAsia="zh-CN"/>
          </w:rPr>
          <w:t>(三)、设备选型方案</w:t>
        </w:r>
        <w:r>
          <w:tab/>
        </w:r>
        <w:r>
          <w:fldChar w:fldCharType="begin"/>
        </w:r>
        <w:r>
          <w:instrText xml:space="preserve"> PAGEREF _Toc28603 \h </w:instrText>
        </w:r>
        <w:r>
          <w:fldChar w:fldCharType="separate"/>
        </w:r>
        <w:r>
          <w:t>11</w:t>
        </w:r>
        <w:r>
          <w:fldChar w:fldCharType="end"/>
        </w:r>
      </w:hyperlink>
    </w:p>
    <w:p>
      <w:pPr>
        <w:pStyle w:val="TOC1"/>
        <w:tabs>
          <w:tab w:val="right" w:leader="dot" w:pos="8306"/>
        </w:tabs>
      </w:pPr>
      <w:hyperlink w:anchor="_Toc936" w:history="1">
        <w:r>
          <w:rPr>
            <w:rFonts w:ascii="仿宋" w:eastAsia="仿宋" w:hAnsi="仿宋" w:cs="仿宋" w:hint="eastAsia"/>
            <w:lang w:eastAsia="zh-CN"/>
          </w:rPr>
          <w:t>四、医用核素设备项目建设单位说明</w:t>
        </w:r>
        <w:r>
          <w:tab/>
        </w:r>
        <w:r>
          <w:fldChar w:fldCharType="begin"/>
        </w:r>
        <w:r>
          <w:instrText xml:space="preserve"> PAGEREF _Toc936 \h </w:instrText>
        </w:r>
        <w:r>
          <w:fldChar w:fldCharType="separate"/>
        </w:r>
        <w:r>
          <w:t>12</w:t>
        </w:r>
        <w:r>
          <w:fldChar w:fldCharType="end"/>
        </w:r>
      </w:hyperlink>
    </w:p>
    <w:p>
      <w:pPr>
        <w:pStyle w:val="TOC2"/>
        <w:tabs>
          <w:tab w:val="right" w:leader="dot" w:pos="8306"/>
        </w:tabs>
      </w:pPr>
      <w:hyperlink w:anchor="_Toc17481" w:history="1">
        <w:r>
          <w:rPr>
            <w:rFonts w:ascii="仿宋" w:eastAsia="仿宋" w:hAnsi="仿宋" w:cs="仿宋" w:hint="eastAsia"/>
            <w:lang w:eastAsia="zh-CN"/>
          </w:rPr>
          <w:t>(一)、医用核素设备项目承办单位基本情况</w:t>
        </w:r>
        <w:r>
          <w:tab/>
        </w:r>
        <w:r>
          <w:fldChar w:fldCharType="begin"/>
        </w:r>
        <w:r>
          <w:instrText xml:space="preserve"> PAGEREF _Toc17481 \h </w:instrText>
        </w:r>
        <w:r>
          <w:fldChar w:fldCharType="separate"/>
        </w:r>
        <w:r>
          <w:t>12</w:t>
        </w:r>
        <w:r>
          <w:fldChar w:fldCharType="end"/>
        </w:r>
      </w:hyperlink>
    </w:p>
    <w:p>
      <w:pPr>
        <w:pStyle w:val="TOC2"/>
        <w:tabs>
          <w:tab w:val="right" w:leader="dot" w:pos="8306"/>
        </w:tabs>
      </w:pPr>
      <w:hyperlink w:anchor="_Toc21598" w:history="1">
        <w:r>
          <w:rPr>
            <w:rFonts w:ascii="仿宋" w:eastAsia="仿宋" w:hAnsi="仿宋" w:cs="仿宋" w:hint="eastAsia"/>
            <w:lang w:eastAsia="zh-CN"/>
          </w:rPr>
          <w:t>(二)、公司经济效益分析</w:t>
        </w:r>
        <w:r>
          <w:tab/>
        </w:r>
        <w:r>
          <w:fldChar w:fldCharType="begin"/>
        </w:r>
        <w:r>
          <w:instrText xml:space="preserve"> PAGEREF _Toc21598 \h </w:instrText>
        </w:r>
        <w:r>
          <w:fldChar w:fldCharType="separate"/>
        </w:r>
        <w:r>
          <w:t>13</w:t>
        </w:r>
        <w:r>
          <w:fldChar w:fldCharType="end"/>
        </w:r>
      </w:hyperlink>
    </w:p>
    <w:p>
      <w:pPr>
        <w:pStyle w:val="TOC1"/>
        <w:tabs>
          <w:tab w:val="right" w:leader="dot" w:pos="8306"/>
        </w:tabs>
      </w:pPr>
      <w:hyperlink w:anchor="_Toc6312" w:history="1">
        <w:r>
          <w:rPr>
            <w:rFonts w:ascii="仿宋" w:eastAsia="仿宋" w:hAnsi="仿宋" w:cs="仿宋" w:hint="eastAsia"/>
            <w:lang w:eastAsia="zh-CN"/>
          </w:rPr>
          <w:t>五、医用核素设备项目概论</w:t>
        </w:r>
        <w:r>
          <w:tab/>
        </w:r>
        <w:r>
          <w:fldChar w:fldCharType="begin"/>
        </w:r>
        <w:r>
          <w:instrText xml:space="preserve"> PAGEREF _Toc6312 \h </w:instrText>
        </w:r>
        <w:r>
          <w:fldChar w:fldCharType="separate"/>
        </w:r>
        <w:r>
          <w:t>14</w:t>
        </w:r>
        <w:r>
          <w:fldChar w:fldCharType="end"/>
        </w:r>
      </w:hyperlink>
    </w:p>
    <w:p>
      <w:pPr>
        <w:pStyle w:val="TOC2"/>
        <w:tabs>
          <w:tab w:val="right" w:leader="dot" w:pos="8306"/>
        </w:tabs>
      </w:pPr>
      <w:hyperlink w:anchor="_Toc28384" w:history="1">
        <w:r>
          <w:rPr>
            <w:rFonts w:ascii="仿宋" w:eastAsia="仿宋" w:hAnsi="仿宋" w:cs="仿宋" w:hint="eastAsia"/>
            <w:lang w:eastAsia="zh-CN"/>
          </w:rPr>
          <w:t>(一)、医用核素设备项目概况</w:t>
        </w:r>
        <w:r>
          <w:tab/>
        </w:r>
        <w:r>
          <w:fldChar w:fldCharType="begin"/>
        </w:r>
        <w:r>
          <w:instrText xml:space="preserve"> PAGEREF _Toc28384 \h </w:instrText>
        </w:r>
        <w:r>
          <w:fldChar w:fldCharType="separate"/>
        </w:r>
        <w:r>
          <w:t>14</w:t>
        </w:r>
        <w:r>
          <w:fldChar w:fldCharType="end"/>
        </w:r>
      </w:hyperlink>
    </w:p>
    <w:p>
      <w:pPr>
        <w:pStyle w:val="TOC2"/>
        <w:tabs>
          <w:tab w:val="right" w:leader="dot" w:pos="8306"/>
        </w:tabs>
      </w:pPr>
      <w:hyperlink w:anchor="_Toc16610" w:history="1">
        <w:r>
          <w:rPr>
            <w:rFonts w:ascii="仿宋" w:eastAsia="仿宋" w:hAnsi="仿宋" w:cs="仿宋" w:hint="eastAsia"/>
            <w:lang w:eastAsia="zh-CN"/>
          </w:rPr>
          <w:t>(二)、医用核素设备项目目标</w:t>
        </w:r>
        <w:r>
          <w:tab/>
        </w:r>
        <w:r>
          <w:fldChar w:fldCharType="begin"/>
        </w:r>
        <w:r>
          <w:instrText xml:space="preserve"> PAGEREF _Toc16610 \h </w:instrText>
        </w:r>
        <w:r>
          <w:fldChar w:fldCharType="separate"/>
        </w:r>
        <w:r>
          <w:t>16</w:t>
        </w:r>
        <w:r>
          <w:fldChar w:fldCharType="end"/>
        </w:r>
      </w:hyperlink>
    </w:p>
    <w:p>
      <w:pPr>
        <w:pStyle w:val="TOC2"/>
        <w:tabs>
          <w:tab w:val="right" w:leader="dot" w:pos="8306"/>
        </w:tabs>
      </w:pPr>
      <w:hyperlink w:anchor="_Toc21258" w:history="1">
        <w:r>
          <w:rPr>
            <w:rFonts w:ascii="仿宋" w:eastAsia="仿宋" w:hAnsi="仿宋" w:cs="仿宋" w:hint="eastAsia"/>
            <w:lang w:eastAsia="zh-CN"/>
          </w:rPr>
          <w:t>(三)、医用核素设备项目提出的理由</w:t>
        </w:r>
        <w:r>
          <w:tab/>
        </w:r>
        <w:r>
          <w:fldChar w:fldCharType="begin"/>
        </w:r>
        <w:r>
          <w:instrText xml:space="preserve"> PAGEREF _Toc21258 \h </w:instrText>
        </w:r>
        <w:r>
          <w:fldChar w:fldCharType="separate"/>
        </w:r>
        <w:r>
          <w:t>17</w:t>
        </w:r>
        <w:r>
          <w:fldChar w:fldCharType="end"/>
        </w:r>
      </w:hyperlink>
    </w:p>
    <w:p>
      <w:pPr>
        <w:pStyle w:val="TOC2"/>
        <w:tabs>
          <w:tab w:val="right" w:leader="dot" w:pos="8306"/>
        </w:tabs>
      </w:pPr>
      <w:hyperlink w:anchor="_Toc12668" w:history="1">
        <w:r>
          <w:rPr>
            <w:rFonts w:ascii="仿宋" w:eastAsia="仿宋" w:hAnsi="仿宋" w:cs="仿宋" w:hint="eastAsia"/>
            <w:lang w:eastAsia="zh-CN"/>
          </w:rPr>
          <w:t>(四)、医用核素设备项目意义</w:t>
        </w:r>
        <w:r>
          <w:tab/>
        </w:r>
        <w:r>
          <w:fldChar w:fldCharType="begin"/>
        </w:r>
        <w:r>
          <w:instrText xml:space="preserve"> PAGEREF _Toc12668 \h </w:instrText>
        </w:r>
        <w:r>
          <w:fldChar w:fldCharType="separate"/>
        </w:r>
        <w:r>
          <w:t>19</w:t>
        </w:r>
        <w:r>
          <w:fldChar w:fldCharType="end"/>
        </w:r>
      </w:hyperlink>
    </w:p>
    <w:p>
      <w:pPr>
        <w:pStyle w:val="TOC2"/>
        <w:tabs>
          <w:tab w:val="right" w:leader="dot" w:pos="8306"/>
        </w:tabs>
      </w:pPr>
      <w:hyperlink w:anchor="_Toc3863" w:history="1">
        <w:r>
          <w:rPr>
            <w:rFonts w:ascii="仿宋" w:eastAsia="仿宋" w:hAnsi="仿宋" w:cs="仿宋" w:hint="eastAsia"/>
            <w:lang w:eastAsia="zh-CN"/>
          </w:rPr>
          <w:t>(五)、医用核素设备项目背景</w:t>
        </w:r>
        <w:r>
          <w:tab/>
        </w:r>
        <w:r>
          <w:fldChar w:fldCharType="begin"/>
        </w:r>
        <w:r>
          <w:instrText xml:space="preserve"> PAGEREF _Toc3863 \h </w:instrText>
        </w:r>
        <w:r>
          <w:fldChar w:fldCharType="separate"/>
        </w:r>
        <w:r>
          <w:t>20</w:t>
        </w:r>
        <w:r>
          <w:fldChar w:fldCharType="end"/>
        </w:r>
      </w:hyperlink>
    </w:p>
    <w:p>
      <w:pPr>
        <w:pStyle w:val="TOC1"/>
        <w:tabs>
          <w:tab w:val="right" w:leader="dot" w:pos="8306"/>
        </w:tabs>
      </w:pPr>
      <w:hyperlink w:anchor="_Toc9314" w:history="1">
        <w:r>
          <w:rPr>
            <w:rFonts w:ascii="仿宋" w:eastAsia="仿宋" w:hAnsi="仿宋" w:cs="仿宋" w:hint="eastAsia"/>
            <w:lang w:eastAsia="zh-CN"/>
          </w:rPr>
          <w:t>六、产品规划分析</w:t>
        </w:r>
        <w:r>
          <w:tab/>
        </w:r>
        <w:r>
          <w:fldChar w:fldCharType="begin"/>
        </w:r>
        <w:r>
          <w:instrText xml:space="preserve"> PAGEREF _Toc9314 \h </w:instrText>
        </w:r>
        <w:r>
          <w:fldChar w:fldCharType="separate"/>
        </w:r>
        <w:r>
          <w:t>21</w:t>
        </w:r>
        <w:r>
          <w:fldChar w:fldCharType="end"/>
        </w:r>
      </w:hyperlink>
    </w:p>
    <w:p>
      <w:pPr>
        <w:pStyle w:val="TOC2"/>
        <w:tabs>
          <w:tab w:val="right" w:leader="dot" w:pos="8306"/>
        </w:tabs>
      </w:pPr>
      <w:hyperlink w:anchor="_Toc20318" w:history="1">
        <w:r>
          <w:rPr>
            <w:rFonts w:ascii="仿宋" w:eastAsia="仿宋" w:hAnsi="仿宋" w:cs="仿宋" w:hint="eastAsia"/>
            <w:lang w:eastAsia="zh-CN"/>
          </w:rPr>
          <w:t>(一)、产品规划</w:t>
        </w:r>
        <w:r>
          <w:tab/>
        </w:r>
        <w:r>
          <w:fldChar w:fldCharType="begin"/>
        </w:r>
        <w:r>
          <w:instrText xml:space="preserve"> PAGEREF _Toc20318 \h </w:instrText>
        </w:r>
        <w:r>
          <w:fldChar w:fldCharType="separate"/>
        </w:r>
        <w:r>
          <w:t>21</w:t>
        </w:r>
        <w:r>
          <w:fldChar w:fldCharType="end"/>
        </w:r>
      </w:hyperlink>
    </w:p>
    <w:p>
      <w:pPr>
        <w:pStyle w:val="TOC2"/>
        <w:tabs>
          <w:tab w:val="right" w:leader="dot" w:pos="8306"/>
        </w:tabs>
      </w:pPr>
      <w:hyperlink w:anchor="_Toc28225" w:history="1">
        <w:r>
          <w:rPr>
            <w:rFonts w:ascii="仿宋" w:eastAsia="仿宋" w:hAnsi="仿宋" w:cs="仿宋" w:hint="eastAsia"/>
            <w:lang w:eastAsia="zh-CN"/>
          </w:rPr>
          <w:t>(二)、建设规模</w:t>
        </w:r>
        <w:r>
          <w:tab/>
        </w:r>
        <w:r>
          <w:fldChar w:fldCharType="begin"/>
        </w:r>
        <w:r>
          <w:instrText xml:space="preserve"> PAGEREF _Toc28225 \h </w:instrText>
        </w:r>
        <w:r>
          <w:fldChar w:fldCharType="separate"/>
        </w:r>
        <w:r>
          <w:t>21</w:t>
        </w:r>
        <w:r>
          <w:fldChar w:fldCharType="end"/>
        </w:r>
      </w:hyperlink>
    </w:p>
    <w:p>
      <w:pPr>
        <w:pStyle w:val="TOC1"/>
        <w:tabs>
          <w:tab w:val="right" w:leader="dot" w:pos="8306"/>
        </w:tabs>
      </w:pPr>
      <w:hyperlink w:anchor="_Toc20673" w:history="1">
        <w:r>
          <w:rPr>
            <w:rFonts w:ascii="仿宋" w:eastAsia="仿宋" w:hAnsi="仿宋" w:cs="仿宋" w:hint="eastAsia"/>
            <w:lang w:eastAsia="zh-CN"/>
          </w:rPr>
          <w:t>七、医用核素设备项目财务管理</w:t>
        </w:r>
        <w:r>
          <w:tab/>
        </w:r>
        <w:r>
          <w:fldChar w:fldCharType="begin"/>
        </w:r>
        <w:r>
          <w:instrText xml:space="preserve"> PAGEREF _Toc20673 \h </w:instrText>
        </w:r>
        <w:r>
          <w:fldChar w:fldCharType="separate"/>
        </w:r>
        <w:r>
          <w:t>23</w:t>
        </w:r>
        <w:r>
          <w:fldChar w:fldCharType="end"/>
        </w:r>
      </w:hyperlink>
    </w:p>
    <w:p>
      <w:pPr>
        <w:pStyle w:val="TOC2"/>
        <w:tabs>
          <w:tab w:val="right" w:leader="dot" w:pos="8306"/>
        </w:tabs>
      </w:pPr>
      <w:hyperlink w:anchor="_Toc20409" w:history="1">
        <w:r>
          <w:rPr>
            <w:rFonts w:ascii="仿宋" w:eastAsia="仿宋" w:hAnsi="仿宋" w:cs="仿宋" w:hint="eastAsia"/>
            <w:lang w:eastAsia="zh-CN"/>
          </w:rPr>
          <w:t>(一)、资金需求大</w:t>
        </w:r>
        <w:r>
          <w:tab/>
        </w:r>
        <w:r>
          <w:fldChar w:fldCharType="begin"/>
        </w:r>
        <w:r>
          <w:instrText xml:space="preserve"> PAGEREF _Toc20409 \h </w:instrText>
        </w:r>
        <w:r>
          <w:fldChar w:fldCharType="separate"/>
        </w:r>
        <w:r>
          <w:t>23</w:t>
        </w:r>
        <w:r>
          <w:fldChar w:fldCharType="end"/>
        </w:r>
      </w:hyperlink>
    </w:p>
    <w:p>
      <w:pPr>
        <w:pStyle w:val="TOC2"/>
        <w:tabs>
          <w:tab w:val="right" w:leader="dot" w:pos="8306"/>
        </w:tabs>
      </w:pPr>
      <w:hyperlink w:anchor="_Toc29595" w:history="1">
        <w:r>
          <w:rPr>
            <w:rFonts w:ascii="仿宋" w:eastAsia="仿宋" w:hAnsi="仿宋" w:cs="仿宋" w:hint="eastAsia"/>
            <w:lang w:eastAsia="zh-CN"/>
          </w:rPr>
          <w:t>(二)、研发周期长</w:t>
        </w:r>
        <w:r>
          <w:tab/>
        </w:r>
        <w:r>
          <w:fldChar w:fldCharType="begin"/>
        </w:r>
        <w:r>
          <w:instrText xml:space="preserve"> PAGEREF _Toc29595 \h </w:instrText>
        </w:r>
        <w:r>
          <w:fldChar w:fldCharType="separate"/>
        </w:r>
        <w:r>
          <w:t>24</w:t>
        </w:r>
        <w:r>
          <w:fldChar w:fldCharType="end"/>
        </w:r>
      </w:hyperlink>
    </w:p>
    <w:p>
      <w:pPr>
        <w:pStyle w:val="TOC2"/>
        <w:tabs>
          <w:tab w:val="right" w:leader="dot" w:pos="8306"/>
        </w:tabs>
      </w:pPr>
      <w:hyperlink w:anchor="_Toc10503" w:history="1">
        <w:r>
          <w:rPr>
            <w:rFonts w:ascii="仿宋" w:eastAsia="仿宋" w:hAnsi="仿宋" w:cs="仿宋" w:hint="eastAsia"/>
            <w:lang w:eastAsia="zh-CN"/>
          </w:rPr>
          <w:t>(三)、市场风险大</w:t>
        </w:r>
        <w:r>
          <w:tab/>
        </w:r>
        <w:r>
          <w:fldChar w:fldCharType="begin"/>
        </w:r>
        <w:r>
          <w:instrText xml:space="preserve"> PAGEREF _Toc10503 \h </w:instrText>
        </w:r>
        <w:r>
          <w:fldChar w:fldCharType="separate"/>
        </w:r>
        <w:r>
          <w:t>25</w:t>
        </w:r>
        <w:r>
          <w:fldChar w:fldCharType="end"/>
        </w:r>
      </w:hyperlink>
    </w:p>
    <w:p>
      <w:pPr>
        <w:pStyle w:val="TOC2"/>
        <w:tabs>
          <w:tab w:val="right" w:leader="dot" w:pos="8306"/>
        </w:tabs>
      </w:pPr>
      <w:hyperlink w:anchor="_Toc23358" w:history="1">
        <w:r>
          <w:rPr>
            <w:rFonts w:ascii="仿宋" w:eastAsia="仿宋" w:hAnsi="仿宋" w:cs="仿宋" w:hint="eastAsia"/>
            <w:lang w:eastAsia="zh-CN"/>
          </w:rPr>
          <w:t>(四)、利润率高</w:t>
        </w:r>
        <w:r>
          <w:tab/>
        </w:r>
        <w:r>
          <w:fldChar w:fldCharType="begin"/>
        </w:r>
        <w:r>
          <w:instrText xml:space="preserve"> PAGEREF _Toc23358 \h </w:instrText>
        </w:r>
        <w:r>
          <w:fldChar w:fldCharType="separate"/>
        </w:r>
        <w:r>
          <w:t>28</w:t>
        </w:r>
        <w:r>
          <w:fldChar w:fldCharType="end"/>
        </w:r>
      </w:hyperlink>
    </w:p>
    <w:p>
      <w:pPr>
        <w:pStyle w:val="TOC1"/>
        <w:tabs>
          <w:tab w:val="right" w:leader="dot" w:pos="8306"/>
        </w:tabs>
      </w:pPr>
      <w:hyperlink w:anchor="_Toc27672" w:history="1">
        <w:r>
          <w:rPr>
            <w:rFonts w:ascii="仿宋" w:eastAsia="仿宋" w:hAnsi="仿宋" w:cs="仿宋" w:hint="eastAsia"/>
            <w:lang w:eastAsia="zh-CN"/>
          </w:rPr>
          <w:t>八、医用核素设备项目计划安排</w:t>
        </w:r>
        <w:r>
          <w:tab/>
        </w:r>
        <w:r>
          <w:fldChar w:fldCharType="begin"/>
        </w:r>
        <w:r>
          <w:instrText xml:space="preserve"> PAGEREF _Toc27672 \h </w:instrText>
        </w:r>
        <w:r>
          <w:fldChar w:fldCharType="separate"/>
        </w:r>
        <w:r>
          <w:t>30</w:t>
        </w:r>
        <w:r>
          <w:fldChar w:fldCharType="end"/>
        </w:r>
      </w:hyperlink>
    </w:p>
    <w:p>
      <w:pPr>
        <w:pStyle w:val="TOC2"/>
        <w:tabs>
          <w:tab w:val="right" w:leader="dot" w:pos="8306"/>
        </w:tabs>
      </w:pPr>
      <w:hyperlink w:anchor="_Toc9788" w:history="1">
        <w:r>
          <w:rPr>
            <w:rFonts w:ascii="仿宋" w:eastAsia="仿宋" w:hAnsi="仿宋" w:cs="仿宋" w:hint="eastAsia"/>
            <w:lang w:eastAsia="zh-CN"/>
          </w:rPr>
          <w:t>(一)、建设周期</w:t>
        </w:r>
        <w:r>
          <w:tab/>
        </w:r>
        <w:r>
          <w:fldChar w:fldCharType="begin"/>
        </w:r>
        <w:r>
          <w:instrText xml:space="preserve"> PAGEREF _Toc9788 \h </w:instrText>
        </w:r>
        <w:r>
          <w:fldChar w:fldCharType="separate"/>
        </w:r>
        <w:r>
          <w:t>30</w:t>
        </w:r>
        <w:r>
          <w:fldChar w:fldCharType="end"/>
        </w:r>
      </w:hyperlink>
    </w:p>
    <w:p>
      <w:pPr>
        <w:pStyle w:val="TOC2"/>
        <w:tabs>
          <w:tab w:val="right" w:leader="dot" w:pos="8306"/>
        </w:tabs>
      </w:pPr>
      <w:hyperlink w:anchor="_Toc18473" w:history="1">
        <w:r>
          <w:rPr>
            <w:rFonts w:ascii="仿宋" w:eastAsia="仿宋" w:hAnsi="仿宋" w:cs="仿宋" w:hint="eastAsia"/>
            <w:lang w:eastAsia="zh-CN"/>
          </w:rPr>
          <w:t>(二)、建设进度</w:t>
        </w:r>
        <w:r>
          <w:tab/>
        </w:r>
        <w:r>
          <w:fldChar w:fldCharType="begin"/>
        </w:r>
        <w:r>
          <w:instrText xml:space="preserve"> PAGEREF _Toc18473 \h </w:instrText>
        </w:r>
        <w:r>
          <w:fldChar w:fldCharType="separate"/>
        </w:r>
        <w:r>
          <w:t>31</w:t>
        </w:r>
        <w:r>
          <w:fldChar w:fldCharType="end"/>
        </w:r>
      </w:hyperlink>
    </w:p>
    <w:p>
      <w:pPr>
        <w:pStyle w:val="TOC2"/>
        <w:tabs>
          <w:tab w:val="right" w:leader="dot" w:pos="8306"/>
        </w:tabs>
      </w:pPr>
      <w:hyperlink w:anchor="_Toc28171" w:history="1">
        <w:r>
          <w:rPr>
            <w:rFonts w:ascii="仿宋" w:eastAsia="仿宋" w:hAnsi="仿宋" w:cs="仿宋" w:hint="eastAsia"/>
            <w:lang w:eastAsia="zh-CN"/>
          </w:rPr>
          <w:t>(三)、进度安排注意事项</w:t>
        </w:r>
        <w:r>
          <w:tab/>
        </w:r>
        <w:r>
          <w:fldChar w:fldCharType="begin"/>
        </w:r>
        <w:r>
          <w:instrText xml:space="preserve"> PAGEREF _Toc28171 \h </w:instrText>
        </w:r>
        <w:r>
          <w:fldChar w:fldCharType="separate"/>
        </w:r>
        <w:r>
          <w:t>32</w:t>
        </w:r>
        <w:r>
          <w:fldChar w:fldCharType="end"/>
        </w:r>
      </w:hyperlink>
    </w:p>
    <w:p>
      <w:pPr>
        <w:pStyle w:val="TOC2"/>
        <w:tabs>
          <w:tab w:val="right" w:leader="dot" w:pos="8306"/>
        </w:tabs>
      </w:pPr>
      <w:hyperlink w:anchor="_Toc9046" w:history="1">
        <w:r>
          <w:rPr>
            <w:rFonts w:ascii="仿宋" w:eastAsia="仿宋" w:hAnsi="仿宋" w:cs="仿宋" w:hint="eastAsia"/>
            <w:lang w:eastAsia="zh-CN"/>
          </w:rPr>
          <w:t>(四)、人力资源配置</w:t>
        </w:r>
        <w:r>
          <w:tab/>
        </w:r>
        <w:r>
          <w:fldChar w:fldCharType="begin"/>
        </w:r>
        <w:r>
          <w:instrText xml:space="preserve"> PAGEREF _Toc9046 \h </w:instrText>
        </w:r>
        <w:r>
          <w:fldChar w:fldCharType="separate"/>
        </w:r>
        <w:r>
          <w:t>33</w:t>
        </w:r>
        <w:r>
          <w:fldChar w:fldCharType="end"/>
        </w:r>
      </w:hyperlink>
    </w:p>
    <w:p>
      <w:pPr>
        <w:pStyle w:val="TOC1"/>
        <w:tabs>
          <w:tab w:val="right" w:leader="dot" w:pos="8306"/>
        </w:tabs>
      </w:pPr>
      <w:hyperlink w:anchor="_Toc28877" w:history="1">
        <w:r>
          <w:rPr>
            <w:rFonts w:ascii="仿宋" w:eastAsia="仿宋" w:hAnsi="仿宋" w:cs="仿宋" w:hint="eastAsia"/>
            <w:lang w:eastAsia="zh-CN"/>
          </w:rPr>
          <w:t>九、生产安全保护</w:t>
        </w:r>
        <w:r>
          <w:tab/>
        </w:r>
        <w:r>
          <w:fldChar w:fldCharType="begin"/>
        </w:r>
        <w:r>
          <w:instrText xml:space="preserve"> PAGEREF _Toc28877 \h </w:instrText>
        </w:r>
        <w:r>
          <w:fldChar w:fldCharType="separate"/>
        </w:r>
        <w:r>
          <w:t>34</w:t>
        </w:r>
        <w:r>
          <w:fldChar w:fldCharType="end"/>
        </w:r>
      </w:hyperlink>
    </w:p>
    <w:p>
      <w:pPr>
        <w:pStyle w:val="TOC2"/>
        <w:tabs>
          <w:tab w:val="right" w:leader="dot" w:pos="8306"/>
        </w:tabs>
      </w:pPr>
      <w:hyperlink w:anchor="_Toc22993" w:history="1">
        <w:r>
          <w:rPr>
            <w:rFonts w:ascii="仿宋" w:eastAsia="仿宋" w:hAnsi="仿宋" w:cs="仿宋" w:hint="eastAsia"/>
            <w:lang w:eastAsia="zh-CN"/>
          </w:rPr>
          <w:t>(一)、消防安全</w:t>
        </w:r>
        <w:r>
          <w:tab/>
        </w:r>
        <w:r>
          <w:fldChar w:fldCharType="begin"/>
        </w:r>
        <w:r>
          <w:instrText xml:space="preserve"> PAGEREF _Toc22993 \h </w:instrText>
        </w:r>
        <w:r>
          <w:fldChar w:fldCharType="separate"/>
        </w:r>
        <w:r>
          <w:t>34</w:t>
        </w:r>
        <w:r>
          <w:fldChar w:fldCharType="end"/>
        </w:r>
      </w:hyperlink>
    </w:p>
    <w:p>
      <w:pPr>
        <w:pStyle w:val="TOC2"/>
        <w:tabs>
          <w:tab w:val="right" w:leader="dot" w:pos="8306"/>
        </w:tabs>
      </w:pPr>
      <w:hyperlink w:anchor="_Toc7738" w:history="1">
        <w:r>
          <w:rPr>
            <w:rFonts w:ascii="仿宋" w:eastAsia="仿宋" w:hAnsi="仿宋" w:cs="仿宋" w:hint="eastAsia"/>
            <w:lang w:eastAsia="zh-CN"/>
          </w:rPr>
          <w:t>(二)、防火防爆总图布置措施</w:t>
        </w:r>
        <w:r>
          <w:tab/>
        </w:r>
        <w:r>
          <w:fldChar w:fldCharType="begin"/>
        </w:r>
        <w:r>
          <w:instrText xml:space="preserve"> PAGEREF _Toc7738 \h </w:instrText>
        </w:r>
        <w:r>
          <w:fldChar w:fldCharType="separate"/>
        </w:r>
        <w:r>
          <w:t>36</w:t>
        </w:r>
        <w:r>
          <w:fldChar w:fldCharType="end"/>
        </w:r>
      </w:hyperlink>
    </w:p>
    <w:p>
      <w:pPr>
        <w:pStyle w:val="TOC2"/>
        <w:tabs>
          <w:tab w:val="right" w:leader="dot" w:pos="8306"/>
        </w:tabs>
      </w:pPr>
      <w:hyperlink w:anchor="_Toc14227" w:history="1">
        <w:r>
          <w:rPr>
            <w:rFonts w:ascii="仿宋" w:eastAsia="仿宋" w:hAnsi="仿宋" w:cs="仿宋" w:hint="eastAsia"/>
            <w:lang w:eastAsia="zh-CN"/>
          </w:rPr>
          <w:t>(三)、自然灾害防范措施</w:t>
        </w:r>
        <w:r>
          <w:tab/>
        </w:r>
        <w:r>
          <w:fldChar w:fldCharType="begin"/>
        </w:r>
        <w:r>
          <w:instrText xml:space="preserve"> PAGEREF _Toc14227 \h </w:instrText>
        </w:r>
        <w:r>
          <w:fldChar w:fldCharType="separate"/>
        </w:r>
        <w:r>
          <w:t>36</w:t>
        </w:r>
        <w:r>
          <w:fldChar w:fldCharType="end"/>
        </w:r>
      </w:hyperlink>
    </w:p>
    <w:p>
      <w:pPr>
        <w:pStyle w:val="TOC2"/>
        <w:tabs>
          <w:tab w:val="right" w:leader="dot" w:pos="8306"/>
        </w:tabs>
      </w:pPr>
      <w:hyperlink w:anchor="_Toc18688" w:history="1">
        <w:r>
          <w:rPr>
            <w:rFonts w:ascii="仿宋" w:eastAsia="仿宋" w:hAnsi="仿宋" w:cs="仿宋" w:hint="eastAsia"/>
            <w:lang w:eastAsia="zh-CN"/>
          </w:rPr>
          <w:t>(四)、安全色及安全标志使用要求</w:t>
        </w:r>
        <w:r>
          <w:tab/>
        </w:r>
        <w:r>
          <w:fldChar w:fldCharType="begin"/>
        </w:r>
        <w:r>
          <w:instrText xml:space="preserve"> PAGEREF _Toc18688 \h </w:instrText>
        </w:r>
        <w:r>
          <w:fldChar w:fldCharType="separate"/>
        </w:r>
        <w:r>
          <w:t>37</w:t>
        </w:r>
        <w:r>
          <w:fldChar w:fldCharType="end"/>
        </w:r>
      </w:hyperlink>
    </w:p>
    <w:p>
      <w:pPr>
        <w:pStyle w:val="TOC2"/>
        <w:tabs>
          <w:tab w:val="right" w:leader="dot" w:pos="8306"/>
        </w:tabs>
      </w:pPr>
      <w:hyperlink w:anchor="_Toc2238" w:history="1">
        <w:r>
          <w:rPr>
            <w:rFonts w:ascii="仿宋" w:eastAsia="仿宋" w:hAnsi="仿宋" w:cs="仿宋" w:hint="eastAsia"/>
            <w:lang w:eastAsia="zh-CN"/>
          </w:rPr>
          <w:t>(五)、防尘防毒措施</w:t>
        </w:r>
        <w:r>
          <w:tab/>
        </w:r>
        <w:r>
          <w:fldChar w:fldCharType="begin"/>
        </w:r>
        <w:r>
          <w:instrText xml:space="preserve"> PAGEREF _Toc2238 \h </w:instrText>
        </w:r>
        <w:r>
          <w:fldChar w:fldCharType="separate"/>
        </w:r>
        <w:r>
          <w:t>38</w:t>
        </w:r>
        <w:r>
          <w:fldChar w:fldCharType="end"/>
        </w:r>
      </w:hyperlink>
    </w:p>
    <w:p>
      <w:pPr>
        <w:pStyle w:val="TOC2"/>
        <w:tabs>
          <w:tab w:val="right" w:leader="dot" w:pos="8306"/>
        </w:tabs>
      </w:pPr>
      <w:hyperlink w:anchor="_Toc2079" w:history="1">
        <w:r>
          <w:rPr>
            <w:rFonts w:ascii="仿宋" w:eastAsia="仿宋" w:hAnsi="仿宋" w:cs="仿宋" w:hint="eastAsia"/>
            <w:lang w:eastAsia="zh-CN"/>
          </w:rPr>
          <w:t>(六)、防静电、触电防护及防雷措施</w:t>
        </w:r>
        <w:r>
          <w:tab/>
        </w:r>
        <w:r>
          <w:fldChar w:fldCharType="begin"/>
        </w:r>
        <w:r>
          <w:instrText xml:space="preserve"> PAGEREF _Toc2079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99" w:history="1">
        <w:r>
          <w:rPr>
            <w:rFonts w:ascii="仿宋" w:eastAsia="仿宋" w:hAnsi="仿宋" w:cs="仿宋" w:hint="eastAsia"/>
            <w:lang w:eastAsia="zh-CN"/>
          </w:rPr>
          <w:t>(七)、机械设备安全保障措施</w:t>
        </w:r>
        <w:r>
          <w:tab/>
        </w:r>
        <w:r>
          <w:fldChar w:fldCharType="begin"/>
        </w:r>
        <w:r>
          <w:instrText xml:space="preserve"> PAGEREF _Toc15899 \h </w:instrText>
        </w:r>
        <w:r>
          <w:fldChar w:fldCharType="separate"/>
        </w:r>
        <w:r>
          <w:t>41</w:t>
        </w:r>
        <w:r>
          <w:fldChar w:fldCharType="end"/>
        </w:r>
      </w:hyperlink>
    </w:p>
    <w:p>
      <w:pPr>
        <w:pStyle w:val="TOC1"/>
        <w:tabs>
          <w:tab w:val="right" w:leader="dot" w:pos="8306"/>
        </w:tabs>
      </w:pPr>
      <w:hyperlink w:anchor="_Toc28670" w:history="1">
        <w:r>
          <w:rPr>
            <w:rFonts w:ascii="仿宋" w:eastAsia="仿宋" w:hAnsi="仿宋" w:cs="仿宋" w:hint="eastAsia"/>
            <w:lang w:eastAsia="zh-CN"/>
          </w:rPr>
          <w:t>十、医用核素设备项目风险管理</w:t>
        </w:r>
        <w:r>
          <w:tab/>
        </w:r>
        <w:r>
          <w:fldChar w:fldCharType="begin"/>
        </w:r>
        <w:r>
          <w:instrText xml:space="preserve"> PAGEREF _Toc28670 \h </w:instrText>
        </w:r>
        <w:r>
          <w:fldChar w:fldCharType="separate"/>
        </w:r>
        <w:r>
          <w:t>42</w:t>
        </w:r>
        <w:r>
          <w:fldChar w:fldCharType="end"/>
        </w:r>
      </w:hyperlink>
    </w:p>
    <w:p>
      <w:pPr>
        <w:pStyle w:val="TOC2"/>
        <w:tabs>
          <w:tab w:val="right" w:leader="dot" w:pos="8306"/>
        </w:tabs>
      </w:pPr>
      <w:hyperlink w:anchor="_Toc20037" w:history="1">
        <w:r>
          <w:rPr>
            <w:rFonts w:ascii="仿宋" w:eastAsia="仿宋" w:hAnsi="仿宋" w:cs="仿宋" w:hint="eastAsia"/>
            <w:lang w:eastAsia="zh-CN"/>
          </w:rPr>
          <w:t>(一)、风险识别与评估</w:t>
        </w:r>
        <w:r>
          <w:tab/>
        </w:r>
        <w:r>
          <w:fldChar w:fldCharType="begin"/>
        </w:r>
        <w:r>
          <w:instrText xml:space="preserve"> PAGEREF _Toc20037 \h </w:instrText>
        </w:r>
        <w:r>
          <w:fldChar w:fldCharType="separate"/>
        </w:r>
        <w:r>
          <w:t>42</w:t>
        </w:r>
        <w:r>
          <w:fldChar w:fldCharType="end"/>
        </w:r>
      </w:hyperlink>
    </w:p>
    <w:p>
      <w:pPr>
        <w:pStyle w:val="TOC2"/>
        <w:tabs>
          <w:tab w:val="right" w:leader="dot" w:pos="8306"/>
        </w:tabs>
      </w:pPr>
      <w:hyperlink w:anchor="_Toc18765" w:history="1">
        <w:r>
          <w:rPr>
            <w:rFonts w:ascii="仿宋" w:eastAsia="仿宋" w:hAnsi="仿宋" w:cs="仿宋" w:hint="eastAsia"/>
            <w:lang w:eastAsia="zh-CN"/>
          </w:rPr>
          <w:t>(二)、风险应对策略</w:t>
        </w:r>
        <w:r>
          <w:tab/>
        </w:r>
        <w:r>
          <w:fldChar w:fldCharType="begin"/>
        </w:r>
        <w:r>
          <w:instrText xml:space="preserve"> PAGEREF _Toc18765 \h </w:instrText>
        </w:r>
        <w:r>
          <w:fldChar w:fldCharType="separate"/>
        </w:r>
        <w:r>
          <w:t>43</w:t>
        </w:r>
        <w:r>
          <w:fldChar w:fldCharType="end"/>
        </w:r>
      </w:hyperlink>
    </w:p>
    <w:p>
      <w:pPr>
        <w:pStyle w:val="TOC2"/>
        <w:tabs>
          <w:tab w:val="right" w:leader="dot" w:pos="8306"/>
        </w:tabs>
      </w:pPr>
      <w:hyperlink w:anchor="_Toc396" w:history="1">
        <w:r>
          <w:rPr>
            <w:rFonts w:ascii="仿宋" w:eastAsia="仿宋" w:hAnsi="仿宋" w:cs="仿宋" w:hint="eastAsia"/>
            <w:lang w:eastAsia="zh-CN"/>
          </w:rPr>
          <w:t>(三)、风险监控与控制</w:t>
        </w:r>
        <w:r>
          <w:tab/>
        </w:r>
        <w:r>
          <w:fldChar w:fldCharType="begin"/>
        </w:r>
        <w:r>
          <w:instrText xml:space="preserve"> PAGEREF _Toc396 \h </w:instrText>
        </w:r>
        <w:r>
          <w:fldChar w:fldCharType="separate"/>
        </w:r>
        <w:r>
          <w:t>45</w:t>
        </w:r>
        <w:r>
          <w:fldChar w:fldCharType="end"/>
        </w:r>
      </w:hyperlink>
    </w:p>
    <w:p>
      <w:pPr>
        <w:pStyle w:val="TOC1"/>
        <w:tabs>
          <w:tab w:val="right" w:leader="dot" w:pos="8306"/>
        </w:tabs>
      </w:pPr>
      <w:hyperlink w:anchor="_Toc23547" w:history="1">
        <w:r>
          <w:rPr>
            <w:rFonts w:ascii="仿宋" w:eastAsia="仿宋" w:hAnsi="仿宋" w:cs="仿宋" w:hint="eastAsia"/>
            <w:lang w:eastAsia="zh-CN"/>
          </w:rPr>
          <w:t>十一、医用核素设备项目投资规划</w:t>
        </w:r>
        <w:r>
          <w:tab/>
        </w:r>
        <w:r>
          <w:fldChar w:fldCharType="begin"/>
        </w:r>
        <w:r>
          <w:instrText xml:space="preserve"> PAGEREF _Toc23547 \h </w:instrText>
        </w:r>
        <w:r>
          <w:fldChar w:fldCharType="separate"/>
        </w:r>
        <w:r>
          <w:t>46</w:t>
        </w:r>
        <w:r>
          <w:fldChar w:fldCharType="end"/>
        </w:r>
      </w:hyperlink>
    </w:p>
    <w:p>
      <w:pPr>
        <w:pStyle w:val="TOC2"/>
        <w:tabs>
          <w:tab w:val="right" w:leader="dot" w:pos="8306"/>
        </w:tabs>
      </w:pPr>
      <w:hyperlink w:anchor="_Toc1430" w:history="1">
        <w:r>
          <w:rPr>
            <w:rFonts w:ascii="仿宋" w:eastAsia="仿宋" w:hAnsi="仿宋" w:cs="仿宋" w:hint="eastAsia"/>
            <w:lang w:eastAsia="zh-CN"/>
          </w:rPr>
          <w:t>(一)、医用核素设备项目总投资估算</w:t>
        </w:r>
        <w:r>
          <w:tab/>
        </w:r>
        <w:r>
          <w:fldChar w:fldCharType="begin"/>
        </w:r>
        <w:r>
          <w:instrText xml:space="preserve"> PAGEREF _Toc1430 \h </w:instrText>
        </w:r>
        <w:r>
          <w:fldChar w:fldCharType="separate"/>
        </w:r>
        <w:r>
          <w:t>46</w:t>
        </w:r>
        <w:r>
          <w:fldChar w:fldCharType="end"/>
        </w:r>
      </w:hyperlink>
    </w:p>
    <w:p>
      <w:pPr>
        <w:pStyle w:val="TOC2"/>
        <w:tabs>
          <w:tab w:val="right" w:leader="dot" w:pos="8306"/>
        </w:tabs>
      </w:pPr>
      <w:hyperlink w:anchor="_Toc22209" w:history="1">
        <w:r>
          <w:rPr>
            <w:rFonts w:ascii="仿宋" w:eastAsia="仿宋" w:hAnsi="仿宋" w:cs="仿宋" w:hint="eastAsia"/>
            <w:lang w:eastAsia="zh-CN"/>
          </w:rPr>
          <w:t>(二)、资金筹措</w:t>
        </w:r>
        <w:r>
          <w:tab/>
        </w:r>
        <w:r>
          <w:fldChar w:fldCharType="begin"/>
        </w:r>
        <w:r>
          <w:instrText xml:space="preserve"> PAGEREF _Toc22209 \h </w:instrText>
        </w:r>
        <w:r>
          <w:fldChar w:fldCharType="separate"/>
        </w:r>
        <w:r>
          <w:t>47</w:t>
        </w:r>
        <w:r>
          <w:fldChar w:fldCharType="end"/>
        </w:r>
      </w:hyperlink>
    </w:p>
    <w:p>
      <w:pPr>
        <w:pStyle w:val="TOC1"/>
        <w:tabs>
          <w:tab w:val="right" w:leader="dot" w:pos="8306"/>
        </w:tabs>
      </w:pPr>
      <w:hyperlink w:anchor="_Toc20284" w:history="1">
        <w:r>
          <w:rPr>
            <w:rFonts w:ascii="仿宋" w:eastAsia="仿宋" w:hAnsi="仿宋" w:cs="仿宋" w:hint="eastAsia"/>
            <w:lang w:eastAsia="zh-CN"/>
          </w:rPr>
          <w:t>十二、医用核素设备项目人力资源培养与发展</w:t>
        </w:r>
        <w:r>
          <w:tab/>
        </w:r>
        <w:r>
          <w:fldChar w:fldCharType="begin"/>
        </w:r>
        <w:r>
          <w:instrText xml:space="preserve"> PAGEREF _Toc20284 \h </w:instrText>
        </w:r>
        <w:r>
          <w:fldChar w:fldCharType="separate"/>
        </w:r>
        <w:r>
          <w:t>48</w:t>
        </w:r>
        <w:r>
          <w:fldChar w:fldCharType="end"/>
        </w:r>
      </w:hyperlink>
    </w:p>
    <w:p>
      <w:pPr>
        <w:pStyle w:val="TOC2"/>
        <w:tabs>
          <w:tab w:val="right" w:leader="dot" w:pos="8306"/>
        </w:tabs>
      </w:pPr>
      <w:hyperlink w:anchor="_Toc24589" w:history="1">
        <w:r>
          <w:rPr>
            <w:rFonts w:ascii="仿宋" w:eastAsia="仿宋" w:hAnsi="仿宋" w:cs="仿宋" w:hint="eastAsia"/>
            <w:lang w:eastAsia="zh-CN"/>
          </w:rPr>
          <w:t>(一)、人才需求与规划</w:t>
        </w:r>
        <w:r>
          <w:tab/>
        </w:r>
        <w:r>
          <w:fldChar w:fldCharType="begin"/>
        </w:r>
        <w:r>
          <w:instrText xml:space="preserve"> PAGEREF _Toc24589 \h </w:instrText>
        </w:r>
        <w:r>
          <w:fldChar w:fldCharType="separate"/>
        </w:r>
        <w:r>
          <w:t>48</w:t>
        </w:r>
        <w:r>
          <w:fldChar w:fldCharType="end"/>
        </w:r>
      </w:hyperlink>
    </w:p>
    <w:p>
      <w:pPr>
        <w:pStyle w:val="TOC2"/>
        <w:tabs>
          <w:tab w:val="right" w:leader="dot" w:pos="8306"/>
        </w:tabs>
      </w:pPr>
      <w:hyperlink w:anchor="_Toc17473" w:history="1">
        <w:r>
          <w:rPr>
            <w:rFonts w:ascii="仿宋" w:eastAsia="仿宋" w:hAnsi="仿宋" w:cs="仿宋" w:hint="eastAsia"/>
            <w:lang w:eastAsia="zh-CN"/>
          </w:rPr>
          <w:t>(二)、培训与发展计划</w:t>
        </w:r>
        <w:r>
          <w:tab/>
        </w:r>
        <w:r>
          <w:fldChar w:fldCharType="begin"/>
        </w:r>
        <w:r>
          <w:instrText xml:space="preserve"> PAGEREF _Toc17473 \h </w:instrText>
        </w:r>
        <w:r>
          <w:fldChar w:fldCharType="separate"/>
        </w:r>
        <w:r>
          <w:t>49</w:t>
        </w:r>
        <w:r>
          <w:fldChar w:fldCharType="end"/>
        </w:r>
      </w:hyperlink>
    </w:p>
    <w:p>
      <w:pPr>
        <w:pStyle w:val="TOC1"/>
        <w:tabs>
          <w:tab w:val="right" w:leader="dot" w:pos="8306"/>
        </w:tabs>
      </w:pPr>
      <w:hyperlink w:anchor="_Toc860" w:history="1">
        <w:r>
          <w:rPr>
            <w:rFonts w:ascii="仿宋" w:eastAsia="仿宋" w:hAnsi="仿宋" w:cs="仿宋" w:hint="eastAsia"/>
            <w:lang w:eastAsia="zh-CN"/>
          </w:rPr>
          <w:t>十三、营销与推广策略</w:t>
        </w:r>
        <w:r>
          <w:tab/>
        </w:r>
        <w:r>
          <w:fldChar w:fldCharType="begin"/>
        </w:r>
        <w:r>
          <w:instrText xml:space="preserve"> PAGEREF _Toc860 \h </w:instrText>
        </w:r>
        <w:r>
          <w:fldChar w:fldCharType="separate"/>
        </w:r>
        <w:r>
          <w:t>49</w:t>
        </w:r>
        <w:r>
          <w:fldChar w:fldCharType="end"/>
        </w:r>
      </w:hyperlink>
    </w:p>
    <w:p>
      <w:pPr>
        <w:pStyle w:val="TOC2"/>
        <w:tabs>
          <w:tab w:val="right" w:leader="dot" w:pos="8306"/>
        </w:tabs>
      </w:pPr>
      <w:hyperlink w:anchor="_Toc13269" w:history="1">
        <w:r>
          <w:rPr>
            <w:rFonts w:ascii="仿宋" w:eastAsia="仿宋" w:hAnsi="仿宋" w:cs="仿宋" w:hint="eastAsia"/>
            <w:lang w:eastAsia="zh-CN"/>
          </w:rPr>
          <w:t>(一)、产品/服务定位与特点</w:t>
        </w:r>
        <w:r>
          <w:tab/>
        </w:r>
        <w:r>
          <w:fldChar w:fldCharType="begin"/>
        </w:r>
        <w:r>
          <w:instrText xml:space="preserve"> PAGEREF _Toc13269 \h </w:instrText>
        </w:r>
        <w:r>
          <w:fldChar w:fldCharType="separate"/>
        </w:r>
        <w:r>
          <w:t>49</w:t>
        </w:r>
        <w:r>
          <w:fldChar w:fldCharType="end"/>
        </w:r>
      </w:hyperlink>
    </w:p>
    <w:p>
      <w:pPr>
        <w:pStyle w:val="TOC2"/>
        <w:tabs>
          <w:tab w:val="right" w:leader="dot" w:pos="8306"/>
        </w:tabs>
      </w:pPr>
      <w:hyperlink w:anchor="_Toc1598" w:history="1">
        <w:r>
          <w:rPr>
            <w:rFonts w:ascii="仿宋" w:eastAsia="仿宋" w:hAnsi="仿宋" w:cs="仿宋" w:hint="eastAsia"/>
            <w:lang w:eastAsia="zh-CN"/>
          </w:rPr>
          <w:t>(二)、市场定位与竞争分析</w:t>
        </w:r>
        <w:r>
          <w:tab/>
        </w:r>
        <w:r>
          <w:fldChar w:fldCharType="begin"/>
        </w:r>
        <w:r>
          <w:instrText xml:space="preserve"> PAGEREF _Toc1598 \h </w:instrText>
        </w:r>
        <w:r>
          <w:fldChar w:fldCharType="separate"/>
        </w:r>
        <w:r>
          <w:t>50</w:t>
        </w:r>
        <w:r>
          <w:fldChar w:fldCharType="end"/>
        </w:r>
      </w:hyperlink>
    </w:p>
    <w:p>
      <w:pPr>
        <w:pStyle w:val="TOC2"/>
        <w:tabs>
          <w:tab w:val="right" w:leader="dot" w:pos="8306"/>
        </w:tabs>
      </w:pPr>
      <w:hyperlink w:anchor="_Toc7161" w:history="1">
        <w:r>
          <w:rPr>
            <w:rFonts w:ascii="仿宋" w:eastAsia="仿宋" w:hAnsi="仿宋" w:cs="仿宋" w:hint="eastAsia"/>
            <w:lang w:eastAsia="zh-CN"/>
          </w:rPr>
          <w:t>(三)、营销渠道与策略</w:t>
        </w:r>
        <w:r>
          <w:tab/>
        </w:r>
        <w:r>
          <w:fldChar w:fldCharType="begin"/>
        </w:r>
        <w:r>
          <w:instrText xml:space="preserve"> PAGEREF _Toc7161 \h </w:instrText>
        </w:r>
        <w:r>
          <w:fldChar w:fldCharType="separate"/>
        </w:r>
        <w:r>
          <w:t>52</w:t>
        </w:r>
        <w:r>
          <w:fldChar w:fldCharType="end"/>
        </w:r>
      </w:hyperlink>
    </w:p>
    <w:p>
      <w:pPr>
        <w:pStyle w:val="TOC2"/>
        <w:tabs>
          <w:tab w:val="right" w:leader="dot" w:pos="8306"/>
        </w:tabs>
      </w:pPr>
      <w:hyperlink w:anchor="_Toc19095" w:history="1">
        <w:r>
          <w:rPr>
            <w:rFonts w:ascii="仿宋" w:eastAsia="仿宋" w:hAnsi="仿宋" w:cs="仿宋" w:hint="eastAsia"/>
            <w:lang w:eastAsia="zh-CN"/>
          </w:rPr>
          <w:t>(四)、推广与宣传活动</w:t>
        </w:r>
        <w:r>
          <w:tab/>
        </w:r>
        <w:r>
          <w:fldChar w:fldCharType="begin"/>
        </w:r>
        <w:r>
          <w:instrText xml:space="preserve"> PAGEREF _Toc19095 \h </w:instrText>
        </w:r>
        <w:r>
          <w:fldChar w:fldCharType="separate"/>
        </w:r>
        <w:r>
          <w:t>53</w:t>
        </w:r>
        <w:r>
          <w:fldChar w:fldCharType="end"/>
        </w:r>
      </w:hyperlink>
    </w:p>
    <w:p>
      <w:pPr>
        <w:pStyle w:val="TOC1"/>
        <w:tabs>
          <w:tab w:val="right" w:leader="dot" w:pos="8306"/>
        </w:tabs>
      </w:pPr>
      <w:hyperlink w:anchor="_Toc27458" w:history="1">
        <w:r>
          <w:rPr>
            <w:rFonts w:ascii="仿宋" w:eastAsia="仿宋" w:hAnsi="仿宋" w:cs="仿宋" w:hint="eastAsia"/>
            <w:lang w:eastAsia="zh-CN"/>
          </w:rPr>
          <w:t>十四、风险识别与分类</w:t>
        </w:r>
        <w:r>
          <w:tab/>
        </w:r>
        <w:r>
          <w:fldChar w:fldCharType="begin"/>
        </w:r>
        <w:r>
          <w:instrText xml:space="preserve"> PAGEREF _Toc27458 \h </w:instrText>
        </w:r>
        <w:r>
          <w:fldChar w:fldCharType="separate"/>
        </w:r>
        <w:r>
          <w:t>58</w:t>
        </w:r>
        <w:r>
          <w:fldChar w:fldCharType="end"/>
        </w:r>
      </w:hyperlink>
    </w:p>
    <w:p>
      <w:pPr>
        <w:pStyle w:val="TOC2"/>
        <w:tabs>
          <w:tab w:val="right" w:leader="dot" w:pos="8306"/>
        </w:tabs>
      </w:pPr>
      <w:hyperlink w:anchor="_Toc20448" w:history="1">
        <w:r>
          <w:rPr>
            <w:rFonts w:ascii="仿宋" w:eastAsia="仿宋" w:hAnsi="仿宋" w:cs="仿宋" w:hint="eastAsia"/>
            <w:lang w:eastAsia="zh-CN"/>
          </w:rPr>
          <w:t>(一)、风险识别</w:t>
        </w:r>
        <w:r>
          <w:tab/>
        </w:r>
        <w:r>
          <w:fldChar w:fldCharType="begin"/>
        </w:r>
        <w:r>
          <w:instrText xml:space="preserve"> PAGEREF _Toc20448 \h </w:instrText>
        </w:r>
        <w:r>
          <w:fldChar w:fldCharType="separate"/>
        </w:r>
        <w:r>
          <w:t>58</w:t>
        </w:r>
        <w:r>
          <w:fldChar w:fldCharType="end"/>
        </w:r>
      </w:hyperlink>
    </w:p>
    <w:p>
      <w:pPr>
        <w:pStyle w:val="TOC2"/>
        <w:tabs>
          <w:tab w:val="right" w:leader="dot" w:pos="8306"/>
        </w:tabs>
      </w:pPr>
      <w:hyperlink w:anchor="_Toc10647" w:history="1">
        <w:r>
          <w:rPr>
            <w:rFonts w:ascii="仿宋" w:eastAsia="仿宋" w:hAnsi="仿宋" w:cs="仿宋" w:hint="eastAsia"/>
            <w:lang w:eastAsia="zh-CN"/>
          </w:rPr>
          <w:t>(二)、风险分类</w:t>
        </w:r>
        <w:r>
          <w:tab/>
        </w:r>
        <w:r>
          <w:fldChar w:fldCharType="begin"/>
        </w:r>
        <w:r>
          <w:instrText xml:space="preserve"> PAGEREF _Toc10647 \h </w:instrText>
        </w:r>
        <w:r>
          <w:fldChar w:fldCharType="separate"/>
        </w:r>
        <w:r>
          <w:t>60</w:t>
        </w:r>
        <w:r>
          <w:fldChar w:fldCharType="end"/>
        </w:r>
      </w:hyperlink>
    </w:p>
    <w:p>
      <w:pPr>
        <w:pStyle w:val="TOC1"/>
        <w:tabs>
          <w:tab w:val="right" w:leader="dot" w:pos="8306"/>
        </w:tabs>
      </w:pPr>
      <w:hyperlink w:anchor="_Toc13170" w:history="1">
        <w:r>
          <w:rPr>
            <w:rFonts w:ascii="仿宋" w:eastAsia="仿宋" w:hAnsi="仿宋" w:cs="仿宋" w:hint="eastAsia"/>
            <w:lang w:eastAsia="zh-CN"/>
          </w:rPr>
          <w:t>十五、医用核素设备项目实施保障措施</w:t>
        </w:r>
        <w:r>
          <w:tab/>
        </w:r>
        <w:r>
          <w:fldChar w:fldCharType="begin"/>
        </w:r>
        <w:r>
          <w:instrText xml:space="preserve"> PAGEREF _Toc13170 \h </w:instrText>
        </w:r>
        <w:r>
          <w:fldChar w:fldCharType="separate"/>
        </w:r>
        <w:r>
          <w:t>61</w:t>
        </w:r>
        <w:r>
          <w:fldChar w:fldCharType="end"/>
        </w:r>
      </w:hyperlink>
    </w:p>
    <w:p>
      <w:pPr>
        <w:pStyle w:val="TOC2"/>
        <w:tabs>
          <w:tab w:val="right" w:leader="dot" w:pos="8306"/>
        </w:tabs>
      </w:pPr>
      <w:hyperlink w:anchor="_Toc1999" w:history="1">
        <w:r>
          <w:rPr>
            <w:rFonts w:ascii="仿宋" w:eastAsia="仿宋" w:hAnsi="仿宋" w:cs="仿宋" w:hint="eastAsia"/>
            <w:lang w:eastAsia="zh-CN"/>
          </w:rPr>
          <w:t>(一)、医用核素设备项目实施保障机制</w:t>
        </w:r>
        <w:r>
          <w:tab/>
        </w:r>
        <w:r>
          <w:fldChar w:fldCharType="begin"/>
        </w:r>
        <w:r>
          <w:instrText xml:space="preserve"> PAGEREF _Toc1999 \h </w:instrText>
        </w:r>
        <w:r>
          <w:fldChar w:fldCharType="separate"/>
        </w:r>
        <w:r>
          <w:t>61</w:t>
        </w:r>
        <w:r>
          <w:fldChar w:fldCharType="end"/>
        </w:r>
      </w:hyperlink>
    </w:p>
    <w:p>
      <w:pPr>
        <w:pStyle w:val="TOC2"/>
        <w:tabs>
          <w:tab w:val="right" w:leader="dot" w:pos="8306"/>
        </w:tabs>
      </w:pPr>
      <w:hyperlink w:anchor="_Toc20512" w:history="1">
        <w:r>
          <w:rPr>
            <w:rFonts w:ascii="仿宋" w:eastAsia="仿宋" w:hAnsi="仿宋" w:cs="仿宋" w:hint="eastAsia"/>
            <w:lang w:eastAsia="zh-CN"/>
          </w:rPr>
          <w:t>(二)、医用核素设备项目法律合规要求</w:t>
        </w:r>
        <w:r>
          <w:tab/>
        </w:r>
        <w:r>
          <w:fldChar w:fldCharType="begin"/>
        </w:r>
        <w:r>
          <w:instrText xml:space="preserve"> PAGEREF _Toc20512 \h </w:instrText>
        </w:r>
        <w:r>
          <w:fldChar w:fldCharType="separate"/>
        </w:r>
        <w:r>
          <w:t>65</w:t>
        </w:r>
        <w:r>
          <w:fldChar w:fldCharType="end"/>
        </w:r>
      </w:hyperlink>
    </w:p>
    <w:p>
      <w:pPr>
        <w:pStyle w:val="TOC2"/>
        <w:tabs>
          <w:tab w:val="right" w:leader="dot" w:pos="8306"/>
        </w:tabs>
      </w:pPr>
      <w:hyperlink w:anchor="_Toc5474" w:history="1">
        <w:r>
          <w:rPr>
            <w:rFonts w:ascii="仿宋" w:eastAsia="仿宋" w:hAnsi="仿宋" w:cs="仿宋" w:hint="eastAsia"/>
            <w:lang w:eastAsia="zh-CN"/>
          </w:rPr>
          <w:t>(三)、医用核素设备项目合同管理与法律事务</w:t>
        </w:r>
        <w:r>
          <w:tab/>
        </w:r>
        <w:r>
          <w:fldChar w:fldCharType="begin"/>
        </w:r>
        <w:r>
          <w:instrText xml:space="preserve"> PAGEREF _Toc5474 \h </w:instrText>
        </w:r>
        <w:r>
          <w:fldChar w:fldCharType="separate"/>
        </w:r>
        <w:r>
          <w:t>69</w:t>
        </w:r>
        <w:r>
          <w:fldChar w:fldCharType="end"/>
        </w:r>
      </w:hyperlink>
    </w:p>
    <w:p>
      <w:pPr>
        <w:pStyle w:val="TOC2"/>
        <w:tabs>
          <w:tab w:val="right" w:leader="dot" w:pos="8306"/>
        </w:tabs>
      </w:pPr>
      <w:hyperlink w:anchor="_Toc24493" w:history="1">
        <w:r>
          <w:rPr>
            <w:rFonts w:ascii="仿宋" w:eastAsia="仿宋" w:hAnsi="仿宋" w:cs="仿宋" w:hint="eastAsia"/>
            <w:lang w:eastAsia="zh-CN"/>
          </w:rPr>
          <w:t>(四)、医用核素设备项目知识产权保护策略</w:t>
        </w:r>
        <w:r>
          <w:tab/>
        </w:r>
        <w:r>
          <w:fldChar w:fldCharType="begin"/>
        </w:r>
        <w:r>
          <w:instrText xml:space="preserve"> PAGEREF _Toc24493 \h </w:instrText>
        </w:r>
        <w:r>
          <w:fldChar w:fldCharType="separate"/>
        </w:r>
        <w:r>
          <w:t>76</w:t>
        </w:r>
        <w:r>
          <w:fldChar w:fldCharType="end"/>
        </w:r>
      </w:hyperlink>
    </w:p>
    <w:p>
      <w:pPr>
        <w:pStyle w:val="TOC1"/>
        <w:tabs>
          <w:tab w:val="right" w:leader="dot" w:pos="8306"/>
        </w:tabs>
      </w:pPr>
      <w:hyperlink w:anchor="_Toc5259" w:history="1">
        <w:r>
          <w:rPr>
            <w:rFonts w:ascii="仿宋" w:eastAsia="仿宋" w:hAnsi="仿宋" w:cs="仿宋" w:hint="eastAsia"/>
            <w:lang w:eastAsia="zh-CN"/>
          </w:rPr>
          <w:t>十六、质量管理体系</w:t>
        </w:r>
        <w:r>
          <w:tab/>
        </w:r>
        <w:r>
          <w:fldChar w:fldCharType="begin"/>
        </w:r>
        <w:r>
          <w:instrText xml:space="preserve"> PAGEREF _Toc5259 \h </w:instrText>
        </w:r>
        <w:r>
          <w:fldChar w:fldCharType="separate"/>
        </w:r>
        <w:r>
          <w:t>78</w:t>
        </w:r>
        <w:r>
          <w:fldChar w:fldCharType="end"/>
        </w:r>
      </w:hyperlink>
    </w:p>
    <w:p>
      <w:pPr>
        <w:pStyle w:val="TOC2"/>
        <w:tabs>
          <w:tab w:val="right" w:leader="dot" w:pos="8306"/>
        </w:tabs>
      </w:pPr>
      <w:hyperlink w:anchor="_Toc21726" w:history="1">
        <w:r>
          <w:rPr>
            <w:rFonts w:ascii="仿宋" w:eastAsia="仿宋" w:hAnsi="仿宋" w:cs="仿宋" w:hint="eastAsia"/>
            <w:lang w:eastAsia="zh-CN"/>
          </w:rPr>
          <w:t>(一)、质量目标与方针</w:t>
        </w:r>
        <w:r>
          <w:tab/>
        </w:r>
        <w:r>
          <w:fldChar w:fldCharType="begin"/>
        </w:r>
        <w:r>
          <w:instrText xml:space="preserve"> PAGEREF _Toc21726 \h </w:instrText>
        </w:r>
        <w:r>
          <w:fldChar w:fldCharType="separate"/>
        </w:r>
        <w:r>
          <w:t>78</w:t>
        </w:r>
        <w:r>
          <w:fldChar w:fldCharType="end"/>
        </w:r>
      </w:hyperlink>
    </w:p>
    <w:p>
      <w:pPr>
        <w:pStyle w:val="TOC2"/>
        <w:tabs>
          <w:tab w:val="right" w:leader="dot" w:pos="8306"/>
        </w:tabs>
      </w:pPr>
      <w:hyperlink w:anchor="_Toc26765" w:history="1">
        <w:r>
          <w:rPr>
            <w:rFonts w:ascii="仿宋" w:eastAsia="仿宋" w:hAnsi="仿宋" w:cs="仿宋" w:hint="eastAsia"/>
            <w:lang w:eastAsia="zh-CN"/>
          </w:rPr>
          <w:t>(二)、质量管理责任</w:t>
        </w:r>
        <w:r>
          <w:tab/>
        </w:r>
        <w:r>
          <w:fldChar w:fldCharType="begin"/>
        </w:r>
        <w:r>
          <w:instrText xml:space="preserve"> PAGEREF _Toc26765 \h </w:instrText>
        </w:r>
        <w:r>
          <w:fldChar w:fldCharType="separate"/>
        </w:r>
        <w:r>
          <w:t>79</w:t>
        </w:r>
        <w:r>
          <w:fldChar w:fldCharType="end"/>
        </w:r>
      </w:hyperlink>
    </w:p>
    <w:p>
      <w:pPr>
        <w:pStyle w:val="TOC2"/>
        <w:tabs>
          <w:tab w:val="right" w:leader="dot" w:pos="8306"/>
        </w:tabs>
      </w:pPr>
      <w:hyperlink w:anchor="_Toc6971" w:history="1">
        <w:r>
          <w:rPr>
            <w:rFonts w:ascii="仿宋" w:eastAsia="仿宋" w:hAnsi="仿宋" w:cs="仿宋" w:hint="eastAsia"/>
            <w:lang w:eastAsia="zh-CN"/>
          </w:rPr>
          <w:t>(三)、质量管理体系文件</w:t>
        </w:r>
        <w:r>
          <w:tab/>
        </w:r>
        <w:r>
          <w:fldChar w:fldCharType="begin"/>
        </w:r>
        <w:r>
          <w:instrText xml:space="preserve"> PAGEREF _Toc6971 \h </w:instrText>
        </w:r>
        <w:r>
          <w:fldChar w:fldCharType="separate"/>
        </w:r>
        <w:r>
          <w:t>81</w:t>
        </w:r>
        <w:r>
          <w:fldChar w:fldCharType="end"/>
        </w:r>
      </w:hyperlink>
    </w:p>
    <w:p>
      <w:pPr>
        <w:pStyle w:val="TOC2"/>
        <w:tabs>
          <w:tab w:val="right" w:leader="dot" w:pos="8306"/>
        </w:tabs>
      </w:pPr>
      <w:hyperlink w:anchor="_Toc14065" w:history="1">
        <w:r>
          <w:rPr>
            <w:rFonts w:ascii="仿宋" w:eastAsia="仿宋" w:hAnsi="仿宋" w:cs="仿宋" w:hint="eastAsia"/>
            <w:lang w:eastAsia="zh-CN"/>
          </w:rPr>
          <w:t>(四)、质量培训与教育</w:t>
        </w:r>
        <w:r>
          <w:tab/>
        </w:r>
        <w:r>
          <w:fldChar w:fldCharType="begin"/>
        </w:r>
        <w:r>
          <w:instrText xml:space="preserve"> PAGEREF _Toc14065 \h </w:instrText>
        </w:r>
        <w:r>
          <w:fldChar w:fldCharType="separate"/>
        </w:r>
        <w:r>
          <w:t>83</w:t>
        </w:r>
        <w:r>
          <w:fldChar w:fldCharType="end"/>
        </w:r>
      </w:hyperlink>
    </w:p>
    <w:p>
      <w:pPr>
        <w:pStyle w:val="TOC2"/>
        <w:tabs>
          <w:tab w:val="right" w:leader="dot" w:pos="8306"/>
        </w:tabs>
      </w:pPr>
      <w:hyperlink w:anchor="_Toc4540" w:history="1">
        <w:r>
          <w:rPr>
            <w:rFonts w:ascii="仿宋" w:eastAsia="仿宋" w:hAnsi="仿宋" w:cs="仿宋" w:hint="eastAsia"/>
            <w:lang w:eastAsia="zh-CN"/>
          </w:rPr>
          <w:t>(五)、质量审核与评价</w:t>
        </w:r>
        <w:r>
          <w:tab/>
        </w:r>
        <w:r>
          <w:fldChar w:fldCharType="begin"/>
        </w:r>
        <w:r>
          <w:instrText xml:space="preserve"> PAGEREF _Toc4540 \h </w:instrText>
        </w:r>
        <w:r>
          <w:fldChar w:fldCharType="separate"/>
        </w:r>
        <w:r>
          <w:t>84</w:t>
        </w:r>
        <w:r>
          <w:fldChar w:fldCharType="end"/>
        </w:r>
      </w:hyperlink>
    </w:p>
    <w:p>
      <w:pPr>
        <w:pStyle w:val="TOC2"/>
        <w:tabs>
          <w:tab w:val="right" w:leader="dot" w:pos="8306"/>
        </w:tabs>
      </w:pPr>
      <w:hyperlink w:anchor="_Toc23553" w:history="1">
        <w:r>
          <w:rPr>
            <w:rFonts w:ascii="仿宋" w:eastAsia="仿宋" w:hAnsi="仿宋" w:cs="仿宋" w:hint="eastAsia"/>
            <w:lang w:eastAsia="zh-CN"/>
          </w:rPr>
          <w:t>(六)、不符合与纠正措施</w:t>
        </w:r>
        <w:r>
          <w:tab/>
        </w:r>
        <w:r>
          <w:fldChar w:fldCharType="begin"/>
        </w:r>
        <w:r>
          <w:instrText xml:space="preserve"> PAGEREF _Toc23553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510"/>
      <w:r>
        <w:rPr>
          <w:rFonts w:ascii="仿宋" w:eastAsia="仿宋" w:hAnsi="仿宋" w:cs="仿宋" w:hint="eastAsia"/>
          <w:sz w:val="28"/>
          <w:lang w:eastAsia="zh-CN"/>
        </w:rPr>
        <w:t>一、医用核素设备项目危机管理</w:t>
      </w:r>
      <w:bookmarkEnd w:id="2"/>
    </w:p>
    <w:p>
      <w:pPr>
        <w:pStyle w:val="Heading2"/>
        <w:rPr>
          <w:rFonts w:ascii="仿宋" w:eastAsia="仿宋" w:hAnsi="仿宋" w:cs="仿宋" w:hint="eastAsia"/>
          <w:lang w:eastAsia="zh-CN"/>
        </w:rPr>
      </w:pPr>
      <w:bookmarkStart w:id="3" w:name="_Toc2737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核素设备项目危机管理中，危机预警与识别是确保医用核素设备项目稳健运行的核心步骤。通过建立全面的监测机制，医用核素设备项目团队旨在及时发现和理解潜在的风险和危机因素，以便采取及时的预防和应对措施，确保医用核素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首先，通过深入的风险评估，医用核素设备项目团队全面分析了整个医用核素设备项目和各个阶段可能存在的威胁。这包括准确评估每个潜在风险的发生概率和可能影响的程度，为后续危机预警提供了有力支持。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医用核素设备项目团队着重于明确定义医用核素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核素设备项目进展的持续监控，团队能够及时发现潜在问题并作出迅速反应。医用核素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在这一阶段，团队的专业素养和反应速度将发挥至关重要的作用，以确保潜在危机能够在初期得到有效的处理，最大程度地减轻负面影响。通过危机预警与识别，医用核素设备项目得以更有序、可控地推进。</w:t>
      </w:r>
    </w:p>
    <w:p>
      <w:pPr>
        <w:pStyle w:val="Heading2"/>
        <w:ind w:firstLine="560" w:firstLineChars="200"/>
        <w:rPr>
          <w:rFonts w:ascii="仿宋" w:eastAsia="仿宋" w:hAnsi="仿宋" w:cs="仿宋" w:hint="eastAsia"/>
          <w:sz w:val="28"/>
          <w:lang w:eastAsia="zh-CN"/>
        </w:rPr>
      </w:pPr>
      <w:bookmarkStart w:id="4" w:name="_Toc275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在危机发生时，医用核素设备项目团队立即行动，成立了应急小组。该小组的任务是迅速制定并实施紧急应对措施，以最小化潜在损失。以下是采取的主要措施：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暂停医用核素设备项目进度：为遏制危机蔓延，医用核素设备项目暂时停止进行，以便全面评估当前状况。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资源重新分配：重新评估医用核素设备项目资源的分配，确保最大限度地减小损失。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实时沟通：与关键利益相关者建立实时沟通机制，向他们传递医用核素设备项目危机的实际状况，保障医用核素设备项目核心利益。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在紧急应对的同时，医用核素设备项目团队强调了团队协作和有效沟通的重要性。以下是团队协作的关键举措：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信息共享机制：建立了信息共享平台，确保团队成员能够及时获取医用核素设备项目危机的实时信息。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领导者沟通：医用核素设备项目领导者通过定期会议和即时沟通工具，指导团队应对危机，保持团队稳定运行。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随着危机得到初步控制，医用核素设备项目团队转向制定恢复计划，以确保医用核素设备项目能够从中迅速恢复。主要恢复计划包括：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修复受损的进度计划：重新评估医用核素设备项目进度，制定修复计划，确保医用核素设备项目尽快回归正常进程。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重新调整资源分配：优化资源分配，确保医用核素设备项目在有限资源下高效运转。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风险管理机制加强：对医用核素设备项目风险进行全面评估，制定更强化的风险管理策略，以预防未来可能的危机。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367"/>
      <w:r>
        <w:rPr>
          <w:rFonts w:ascii="仿宋" w:eastAsia="仿宋" w:hAnsi="仿宋" w:cs="仿宋" w:hint="eastAsia"/>
          <w:sz w:val="28"/>
          <w:lang w:eastAsia="zh-CN"/>
        </w:rPr>
        <w:t>二、医用核素设备项目绩效评估</w:t>
      </w:r>
      <w:bookmarkEnd w:id="5"/>
    </w:p>
    <w:p>
      <w:pPr>
        <w:pStyle w:val="Heading2"/>
        <w:rPr>
          <w:rFonts w:ascii="仿宋" w:eastAsia="仿宋" w:hAnsi="仿宋" w:cs="仿宋" w:hint="eastAsia"/>
          <w:lang w:eastAsia="zh-CN"/>
        </w:rPr>
      </w:pPr>
      <w:bookmarkStart w:id="6" w:name="_Toc1989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核素设备项目中，我们设计了一套全面的绩效评估指标，以确保医用核素设备项目的可控和成功交付。这些指标跨足医用核素设备项目目标、成本、进度和质量等多个维度，为我们提供了全面洞察医用核素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目标达成率是我们关注的首要指标。我们设定了明确的目标，并通过定期监测和评估，迅速发现并应对潜在的目标偏差。这为医用核素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成本绩效是另一个核心关注点。通过实际成本与预算成本的对比分析，我们深入了解成本差异的原因，及时调整资源分配，保持医用核素设备项目在经济效益方面的合理水平。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进度作为关键的绩效指标之一，得到了精心的关注。我们制定了详细的医用核素设备项目进度计划，并设立了进度符合度指标，确保实际进度与计划进度保持一致。这使我们能够快速发现和解决潜在的进度问题，保持医用核素设备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质量指标是我们评估医用核素设备项目绩效的不可或缺的一环。我们引入了一系列的质量标准和客户满意度指标，以确保医用核素设备项目交付的成果在质量上达到或超越预期水平。通过持续监测这些指标，我们努力提升医用核素设备项目整体质量水平，为医用核素设备项目的成功交付提供有力保障。通过这些科学且全面的绩效评估，我们能够更好地引导医用核素设备项目的持续改进，确保医用核素设备项目目标的顺利达成。</w:t>
      </w:r>
    </w:p>
    <w:p>
      <w:pPr>
        <w:pStyle w:val="Heading2"/>
        <w:ind w:firstLine="560" w:firstLineChars="200"/>
        <w:rPr>
          <w:rFonts w:ascii="仿宋" w:eastAsia="仿宋" w:hAnsi="仿宋" w:cs="仿宋" w:hint="eastAsia"/>
          <w:sz w:val="28"/>
          <w:lang w:eastAsia="zh-CN"/>
        </w:rPr>
      </w:pPr>
      <w:bookmarkStart w:id="7" w:name="_Toc1509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绩效评估是医用核素设备项目中的关键环节，为确保医用核素设备项目达到预期目标，我们采用了多层次、多维度的绩效评估方法。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核素设备项目的战略目标对齐，确保每个决策和行动都与医用核素设备项目整体目标保持一致。团队会定期召开战略对齐会议，审视当前工作与医用核素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核素设备项目进度、质量、成本和风险等方面。这些指标通过数据收集和分析，为医用核素设备项目管理团队提供了客观的评估依据。例如，我们通过医用核素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绩效评估不仅仅停留在医用核素设备项目内部，还考虑了医用核素设备项目对外部环境的影响。我们定期进行干系人满意度调查，以了解各利益相关方对医用核素设备项目的期望和满意度，并及时做出调整。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这种多层次、多角度的绩效评估方法，使得我们能够全面了解医用核素设备项目的运行状态，及时做出调整，确保医用核素设备项目在不断变化的环境中保持稳健前行。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504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为了确保医用核素设备项目的有效管理和不断优化，我们采用了精心设计的绩效评估周期。这个周期旨在实现灵活、实时和全面的评估，以适应医用核素设备项目执行中的各种挑战。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核素设备项目的不同需求，分为短期、中期和长期。短期评估关注每个迭代或工作周期，以及时发现和解决当前任务中的问题。中期评估涵盖几个迭代，深入了解整体医用核素设备项目的趋势和性能。长期评估则着眼于整个医用核素设备项目阶段，确保医用核素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核素设备项目管理工具和协作平台，团队成员能够随时更新和分享医用核素设备项目数据。这种实时性的反馈机制使我们能够及时察觉潜在问题，快速调整，保持医用核素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与医用核素设备项目的决策制定密不可分。每个周期的医用核素设备项目回顾会议成为集体总结经验、识别问题深层次原因并找到创新解决方案的平台。这种定期的反思与调整机制使医用核素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9182"/>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4532"/>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的技术管理特点体现在其创新导向。通过引入最先进的技术趋势和解决方案，医用核素设备项目致力于提升科技含量、提高质量和效率水平。这意味着我们将采用最新的工具和方法，确保医用核素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核素设备项目技术管理的显著特征。通过整合不同领域的技术资源，我们实现了跨学科的协同工作。这有助于优化技术架构，提高整体效能。此外，整合性策略还促进了不同技术团队之间的紧密沟通和高效合作，确保医用核素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核素设备项目所采用的技术。通过不断优化技术方案，医用核素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医用核素设备项目团队将在医用核素设备项目初期识别可能的技术风险，并采取相应的预防和应对措施。通过建立健全的风险评估机制，医用核素设备项目能够在实施过程中及时发现并解决潜在的技术问题，保障医用核素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核素设备项目中，技术将成为医用核素设备项目成功的有力支持。这一深度剖析揭示了技术管理在医用核素设备项目实施中的关键作用，为医用核素设备项目的技术基础奠定了坚实的基础。</w:t>
      </w:r>
    </w:p>
    <w:p>
      <w:pPr>
        <w:pStyle w:val="Heading2"/>
        <w:ind w:firstLine="560" w:firstLineChars="200"/>
        <w:rPr>
          <w:rFonts w:ascii="仿宋" w:eastAsia="仿宋" w:hAnsi="仿宋" w:cs="仿宋" w:hint="eastAsia"/>
          <w:sz w:val="28"/>
          <w:lang w:eastAsia="zh-CN"/>
        </w:rPr>
      </w:pPr>
      <w:bookmarkStart w:id="11" w:name="_Toc27842"/>
      <w:r>
        <w:rPr>
          <w:rFonts w:ascii="仿宋" w:eastAsia="仿宋" w:hAnsi="仿宋" w:cs="仿宋" w:hint="eastAsia"/>
          <w:sz w:val="28"/>
          <w:lang w:eastAsia="zh-CN"/>
        </w:rPr>
        <w:t>(二)、医用核素设备项目工艺技术设计方案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核素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核素设备项目将严格按照相关行业规范要求进行组织。通过有效控制产品质量，医用核素设备项目将致力于为顾客提供优质的医用核素设备项目产品和良好的服务。这体现了医用核素设备项目对于生产活动合规性和质量标准的高度重视，为医用核素设备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医用核素设备项目注重生态效益和清洁生产原则。医用核素设备项目建设将紧密结合地方特色经济发展，与社会经济发展规划和区域环境保护规划方案相协调一致。通过与当地区域自然生态系统的结合，医用核素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核素设备项目产品具有多样化的客户需求和个性化的特点。因此，医用核素设备项目产品规格品种多样，且单批生产数量较小。为满足这一特点，医用核素设备项目承办单位将建设先进的柔性制造生产线。通过广泛应用柔性制造技术，医用核素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核素设备项目采用的技术具有较高的技术含量和自动化水平，处于国内先进水平。这一技术选用不仅体现了对生产效率、质量和环境友好性的高标准要求，同时为医用核素设备项目的可持续发展奠定了坚实的基础。</w:t>
      </w:r>
    </w:p>
    <w:p>
      <w:pPr>
        <w:pStyle w:val="Heading2"/>
        <w:ind w:firstLine="560" w:firstLineChars="200"/>
        <w:rPr>
          <w:rFonts w:ascii="仿宋" w:eastAsia="仿宋" w:hAnsi="仿宋" w:cs="仿宋" w:hint="eastAsia"/>
          <w:sz w:val="28"/>
          <w:lang w:eastAsia="zh-CN"/>
        </w:rPr>
      </w:pPr>
      <w:bookmarkStart w:id="12" w:name="_Toc28603"/>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为确保医用核素设备项目的高效生产和技术实施，我们制定了一套精心设计的设备选型方案，以满足医用核素设备项目生产、质量和环保的要求。该方案的主要特点如下：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核素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针对医用核素设备项目产品的多样性和小批量生产的特点，我们将建设柔性制造生产线。通过在设备选型中考虑柔性制造技术，可以灵活应对不同产品规格和生产需求，实现生产线的高度灵活性和适应性。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936"/>
      <w:r>
        <w:rPr>
          <w:rFonts w:ascii="仿宋" w:eastAsia="仿宋" w:hAnsi="仿宋" w:cs="仿宋" w:hint="eastAsia"/>
          <w:sz w:val="28"/>
          <w:lang w:eastAsia="zh-CN"/>
        </w:rPr>
        <w:t>四、医用核素设备项目建设单位说明</w:t>
      </w:r>
      <w:bookmarkEnd w:id="13"/>
    </w:p>
    <w:p>
      <w:pPr>
        <w:pStyle w:val="Heading2"/>
        <w:rPr>
          <w:rFonts w:ascii="仿宋" w:eastAsia="仿宋" w:hAnsi="仿宋" w:cs="仿宋" w:hint="eastAsia"/>
          <w:lang w:eastAsia="zh-CN"/>
        </w:rPr>
      </w:pPr>
      <w:bookmarkStart w:id="14" w:name="_Toc17481"/>
      <w:r>
        <w:rPr>
          <w:rFonts w:ascii="仿宋" w:eastAsia="仿宋" w:hAnsi="仿宋" w:cs="仿宋" w:hint="eastAsia"/>
          <w:lang w:eastAsia="zh-CN"/>
        </w:rPr>
        <w:t>(一)、医用核素设备项目承办单位基本情况</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1598"/>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核素设备项目承办单位的XXXX，我们着眼于实现可持续的经济效益。通过技术创新和解决方案的提供，公司预计在医用核素设备项目执行期间将获得可观的收入增长。这一收入来源主要包括医用核素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同时，我们注重成本控制和效率提升，以确保医用核素设备项目的可持续盈利。透过精细的管理和资源优化，公司期望实现医用核素设备项目利润最大化。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核素设备项目实施进行全面的投资评估，包括医用核素设备项目启动阶段的资金投入和后续运营成本。通过对医用核素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用核素设备项目实施过程中具备足够的资金流动性，公司将进行详尽的现金流分析。这包括资金需求的合理预测、医用核素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6312"/>
      <w:r>
        <w:rPr>
          <w:rFonts w:ascii="仿宋" w:eastAsia="仿宋" w:hAnsi="仿宋" w:cs="仿宋" w:hint="eastAsia"/>
          <w:sz w:val="28"/>
          <w:lang w:eastAsia="zh-CN"/>
        </w:rPr>
        <w:t>五、医用核素设备项目概论</w:t>
      </w:r>
      <w:bookmarkEnd w:id="16"/>
    </w:p>
    <w:p>
      <w:pPr>
        <w:pStyle w:val="Heading2"/>
        <w:rPr>
          <w:rFonts w:ascii="仿宋" w:eastAsia="仿宋" w:hAnsi="仿宋" w:cs="仿宋" w:hint="eastAsia"/>
          <w:lang w:eastAsia="zh-CN"/>
        </w:rPr>
      </w:pPr>
      <w:bookmarkStart w:id="17" w:name="_Toc28384"/>
      <w:r>
        <w:rPr>
          <w:rFonts w:ascii="仿宋" w:eastAsia="仿宋" w:hAnsi="仿宋" w:cs="仿宋" w:hint="eastAsia"/>
          <w:lang w:eastAsia="zh-CN"/>
        </w:rPr>
        <w:t>(一)、医用核素设备项目概况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的起源追溯至对市场的深入洞察。市场的不断演变与变革为医用核素设备项目提供了难得的机遇。当前市场存在的需求缺口和变革的大环境共同构成了医用核素设备项目的背景。这个医用核素设备项目旨在充分利用市场机遇，填补行业中尚未满足的需求，为客户提供全新的解决方案。市场的变革和需求的增长使得这个医用核素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医用核素设备项目名称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正式命名为医用核素设备。这个名称不仅仅是一个标识，更代表了医用核素设备项目的核心理念和愿景。它蕴含着医用核素设备项目所要解决问题的关键字，具有强烈的表达和辨识度，为医用核素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医用核素设备项目目标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的核心目标是提供一种全新、高效的解决方案，满足客户日益增长的需求。医用核素设备项目追求的不仅仅是满足市场需求，更是在市场中获得卓越的竞争优势。通过不断提升产品或服务的质量和创新水平，医用核素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医用核素设备项目范围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全面涵盖了产品研发、制造、市场推广和售后服务，确保从产品设计到最终用户体验的全方位关注。这一全面的医用核素设备项目范围是为了确保医用核素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医用核素设备项目时间表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医用核素设备项目计划在未来18个月内完成，包括研发、测试、市场试点和正式推出等不同阶段。这个时间表的合理设计是为了确保医用核素设备项目各个阶段的顺利推进，以便按时交付高质量的成果。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医用核素设备项目预算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总预算估算为XX百万美元，主要分配在研发、市场推广、人员培训和运营等方面。这一充足的预算为医用核素设备项目提供了充足的资源，确保医用核素设备项目在各个方面都能取得优异的表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1.7 医用核素设备项目风险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可能面临的风险包括市场接受度低、技术难题、竞争激烈等。医用核素设备项目团队已经制定了相应的风险应对计划，通过前瞻性的风险管理，确保医用核素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医用核素设备项目团队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医用核素设备项目汇聚了一支经验丰富、多领域专业素养的核心团队，确保医用核素设备项目在各个方面都能拥有高水平的执行力。团队的协同作战是医用核素设备项目成功的关键因素之一。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医用核素设备项目背景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医用核素设备项目的背景根植于市场对更高效、创新产品的渴望，同时也受到科技发展对行业格局的深刻改变的影响。这为医用核素设备项目提供了广阔的发展空间和市场需求。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医用核素设备项目现状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截至目前，医用核素设备项目已完成市场调研和技术验证，取得了初步的成功。这为医用核素设备项目在未来的发展奠定了坚实的基础，为更远大的目标打下了坚实的基石。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6610"/>
      <w:r>
        <w:rPr>
          <w:rFonts w:ascii="仿宋" w:eastAsia="仿宋" w:hAnsi="仿宋" w:cs="仿宋" w:hint="eastAsia"/>
          <w:sz w:val="28"/>
          <w:lang w:eastAsia="zh-CN"/>
        </w:rPr>
        <w:t>(二)、医用核素设备项目目标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keyword》医用核素设备项目首要业务目标是在市场中占据有利地位，实现产品/服务的成功推广和销售。通过不断提升产品质量、创新性，医用核素设备项目追求成为行业中的领导者，赢得更多客户的青睐。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https://d.book118.com/466132114111010101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223BE9"/>
    <w:rsid w:val="21223B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6132114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2024-03-02T01:46:00Z</dcterms:created>
  <dcterms:modified xsi:type="dcterms:W3CDTF">2024-03-02T01:47:01Z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73E74FAE8C0C4C96AE31E8FC2BE0BA82_11</vt:lpwstr>
  </property>
  <property fmtid="{D5CDD505-2E9C-101B-9397-08002B2CF9AE}" pid="3" name="KSOProductBuildVer">
    <vt:lpwstr>2052-12.1.0.16388</vt:lpwstr>
  </property>
</Properties>
</file>