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泄漏检测仪项目规划设计方案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39" w:history="1">
        <w:r>
          <w:rPr>
            <w:rFonts w:ascii="仿宋" w:eastAsia="仿宋" w:hAnsi="仿宋" w:cs="仿宋" w:hint="eastAsia"/>
            <w:lang w:eastAsia="zh-CN"/>
          </w:rPr>
          <w:t>概论</w:t>
        </w:r>
        <w:r>
          <w:tab/>
        </w:r>
        <w:r>
          <w:fldChar w:fldCharType="begin"/>
        </w:r>
        <w:r>
          <w:instrText xml:space="preserve"> PAGEREF _Toc28239 \h </w:instrText>
        </w:r>
        <w:r>
          <w:fldChar w:fldCharType="separate"/>
        </w:r>
        <w:r>
          <w:t>3</w:t>
        </w:r>
        <w:r>
          <w:fldChar w:fldCharType="end"/>
        </w:r>
      </w:hyperlink>
    </w:p>
    <w:p>
      <w:pPr>
        <w:pStyle w:val="TOC1"/>
        <w:tabs>
          <w:tab w:val="right" w:leader="dot" w:pos="8306"/>
        </w:tabs>
      </w:pPr>
      <w:hyperlink w:anchor="_Toc5506" w:history="1">
        <w:r>
          <w:rPr>
            <w:rFonts w:ascii="仿宋" w:eastAsia="仿宋" w:hAnsi="仿宋" w:cs="仿宋" w:hint="eastAsia"/>
            <w:lang w:eastAsia="zh-CN"/>
          </w:rPr>
          <w:t>一、泄漏检测仪项目危机管理</w:t>
        </w:r>
        <w:r>
          <w:tab/>
        </w:r>
        <w:r>
          <w:fldChar w:fldCharType="begin"/>
        </w:r>
        <w:r>
          <w:instrText xml:space="preserve"> PAGEREF _Toc5506 \h </w:instrText>
        </w:r>
        <w:r>
          <w:fldChar w:fldCharType="separate"/>
        </w:r>
        <w:r>
          <w:t>3</w:t>
        </w:r>
        <w:r>
          <w:fldChar w:fldCharType="end"/>
        </w:r>
      </w:hyperlink>
    </w:p>
    <w:p>
      <w:pPr>
        <w:pStyle w:val="TOC2"/>
        <w:tabs>
          <w:tab w:val="right" w:leader="dot" w:pos="8306"/>
        </w:tabs>
      </w:pPr>
      <w:hyperlink w:anchor="_Toc19236" w:history="1">
        <w:r>
          <w:rPr>
            <w:rFonts w:ascii="仿宋" w:eastAsia="仿宋" w:hAnsi="仿宋" w:cs="仿宋" w:hint="eastAsia"/>
            <w:lang w:eastAsia="zh-CN"/>
          </w:rPr>
          <w:t>(一)、危机预警与识别</w:t>
        </w:r>
        <w:r>
          <w:tab/>
        </w:r>
        <w:r>
          <w:fldChar w:fldCharType="begin"/>
        </w:r>
        <w:r>
          <w:instrText xml:space="preserve"> PAGEREF _Toc19236 \h </w:instrText>
        </w:r>
        <w:r>
          <w:fldChar w:fldCharType="separate"/>
        </w:r>
        <w:r>
          <w:t>3</w:t>
        </w:r>
        <w:r>
          <w:fldChar w:fldCharType="end"/>
        </w:r>
      </w:hyperlink>
    </w:p>
    <w:p>
      <w:pPr>
        <w:pStyle w:val="TOC2"/>
        <w:tabs>
          <w:tab w:val="right" w:leader="dot" w:pos="8306"/>
        </w:tabs>
      </w:pPr>
      <w:hyperlink w:anchor="_Toc6911" w:history="1">
        <w:r>
          <w:rPr>
            <w:rFonts w:ascii="仿宋" w:eastAsia="仿宋" w:hAnsi="仿宋" w:cs="仿宋" w:hint="eastAsia"/>
            <w:lang w:eastAsia="zh-CN"/>
          </w:rPr>
          <w:t>(二)、危机应对与恢复</w:t>
        </w:r>
        <w:r>
          <w:tab/>
        </w:r>
        <w:r>
          <w:fldChar w:fldCharType="begin"/>
        </w:r>
        <w:r>
          <w:instrText xml:space="preserve"> PAGEREF _Toc6911 \h </w:instrText>
        </w:r>
        <w:r>
          <w:fldChar w:fldCharType="separate"/>
        </w:r>
        <w:r>
          <w:t>4</w:t>
        </w:r>
        <w:r>
          <w:fldChar w:fldCharType="end"/>
        </w:r>
      </w:hyperlink>
    </w:p>
    <w:p>
      <w:pPr>
        <w:pStyle w:val="TOC1"/>
        <w:tabs>
          <w:tab w:val="right" w:leader="dot" w:pos="8306"/>
        </w:tabs>
      </w:pPr>
      <w:hyperlink w:anchor="_Toc16856" w:history="1">
        <w:r>
          <w:rPr>
            <w:rFonts w:ascii="仿宋" w:eastAsia="仿宋" w:hAnsi="仿宋" w:cs="仿宋" w:hint="eastAsia"/>
            <w:lang w:eastAsia="zh-CN"/>
          </w:rPr>
          <w:t>二、泄漏检测仪项目选址可行性分析</w:t>
        </w:r>
        <w:r>
          <w:tab/>
        </w:r>
        <w:r>
          <w:fldChar w:fldCharType="begin"/>
        </w:r>
        <w:r>
          <w:instrText xml:space="preserve"> PAGEREF _Toc16856 \h </w:instrText>
        </w:r>
        <w:r>
          <w:fldChar w:fldCharType="separate"/>
        </w:r>
        <w:r>
          <w:t>5</w:t>
        </w:r>
        <w:r>
          <w:fldChar w:fldCharType="end"/>
        </w:r>
      </w:hyperlink>
    </w:p>
    <w:p>
      <w:pPr>
        <w:pStyle w:val="TOC2"/>
        <w:tabs>
          <w:tab w:val="right" w:leader="dot" w:pos="8306"/>
        </w:tabs>
      </w:pPr>
      <w:hyperlink w:anchor="_Toc4099" w:history="1">
        <w:r>
          <w:rPr>
            <w:rFonts w:ascii="仿宋" w:eastAsia="仿宋" w:hAnsi="仿宋" w:cs="仿宋" w:hint="eastAsia"/>
            <w:lang w:eastAsia="zh-CN"/>
          </w:rPr>
          <w:t>(一)、泄漏检测仪项目选址</w:t>
        </w:r>
        <w:r>
          <w:tab/>
        </w:r>
        <w:r>
          <w:fldChar w:fldCharType="begin"/>
        </w:r>
        <w:r>
          <w:instrText xml:space="preserve"> PAGEREF _Toc4099 \h </w:instrText>
        </w:r>
        <w:r>
          <w:fldChar w:fldCharType="separate"/>
        </w:r>
        <w:r>
          <w:t>5</w:t>
        </w:r>
        <w:r>
          <w:fldChar w:fldCharType="end"/>
        </w:r>
      </w:hyperlink>
    </w:p>
    <w:p>
      <w:pPr>
        <w:pStyle w:val="TOC2"/>
        <w:tabs>
          <w:tab w:val="right" w:leader="dot" w:pos="8306"/>
        </w:tabs>
      </w:pPr>
      <w:hyperlink w:anchor="_Toc2959" w:history="1">
        <w:r>
          <w:rPr>
            <w:rFonts w:ascii="仿宋" w:eastAsia="仿宋" w:hAnsi="仿宋" w:cs="仿宋" w:hint="eastAsia"/>
            <w:lang w:eastAsia="zh-CN"/>
          </w:rPr>
          <w:t>(二)、用地控制指标</w:t>
        </w:r>
        <w:r>
          <w:tab/>
        </w:r>
        <w:r>
          <w:fldChar w:fldCharType="begin"/>
        </w:r>
        <w:r>
          <w:instrText xml:space="preserve"> PAGEREF _Toc2959 \h </w:instrText>
        </w:r>
        <w:r>
          <w:fldChar w:fldCharType="separate"/>
        </w:r>
        <w:r>
          <w:t>5</w:t>
        </w:r>
        <w:r>
          <w:fldChar w:fldCharType="end"/>
        </w:r>
      </w:hyperlink>
    </w:p>
    <w:p>
      <w:pPr>
        <w:pStyle w:val="TOC2"/>
        <w:tabs>
          <w:tab w:val="right" w:leader="dot" w:pos="8306"/>
        </w:tabs>
      </w:pPr>
      <w:hyperlink w:anchor="_Toc7216" w:history="1">
        <w:r>
          <w:rPr>
            <w:rFonts w:ascii="仿宋" w:eastAsia="仿宋" w:hAnsi="仿宋" w:cs="仿宋" w:hint="eastAsia"/>
            <w:lang w:eastAsia="zh-CN"/>
          </w:rPr>
          <w:t>(三)、节约用地措施</w:t>
        </w:r>
        <w:r>
          <w:tab/>
        </w:r>
        <w:r>
          <w:fldChar w:fldCharType="begin"/>
        </w:r>
        <w:r>
          <w:instrText xml:space="preserve"> PAGEREF _Toc7216 \h </w:instrText>
        </w:r>
        <w:r>
          <w:fldChar w:fldCharType="separate"/>
        </w:r>
        <w:r>
          <w:t>7</w:t>
        </w:r>
        <w:r>
          <w:fldChar w:fldCharType="end"/>
        </w:r>
      </w:hyperlink>
    </w:p>
    <w:p>
      <w:pPr>
        <w:pStyle w:val="TOC2"/>
        <w:tabs>
          <w:tab w:val="right" w:leader="dot" w:pos="8306"/>
        </w:tabs>
      </w:pPr>
      <w:hyperlink w:anchor="_Toc49" w:history="1">
        <w:r>
          <w:rPr>
            <w:rFonts w:ascii="仿宋" w:eastAsia="仿宋" w:hAnsi="仿宋" w:cs="仿宋" w:hint="eastAsia"/>
            <w:lang w:eastAsia="zh-CN"/>
          </w:rPr>
          <w:t>(四)、总图布置方案</w:t>
        </w:r>
        <w:r>
          <w:tab/>
        </w:r>
        <w:r>
          <w:fldChar w:fldCharType="begin"/>
        </w:r>
        <w:r>
          <w:instrText xml:space="preserve"> PAGEREF _Toc49 \h </w:instrText>
        </w:r>
        <w:r>
          <w:fldChar w:fldCharType="separate"/>
        </w:r>
        <w:r>
          <w:t>8</w:t>
        </w:r>
        <w:r>
          <w:fldChar w:fldCharType="end"/>
        </w:r>
      </w:hyperlink>
    </w:p>
    <w:p>
      <w:pPr>
        <w:pStyle w:val="TOC2"/>
        <w:tabs>
          <w:tab w:val="right" w:leader="dot" w:pos="8306"/>
        </w:tabs>
      </w:pPr>
      <w:hyperlink w:anchor="_Toc29555" w:history="1">
        <w:r>
          <w:rPr>
            <w:rFonts w:ascii="仿宋" w:eastAsia="仿宋" w:hAnsi="仿宋" w:cs="仿宋" w:hint="eastAsia"/>
            <w:lang w:eastAsia="zh-CN"/>
          </w:rPr>
          <w:t>(五)、选址综合评价</w:t>
        </w:r>
        <w:r>
          <w:tab/>
        </w:r>
        <w:r>
          <w:fldChar w:fldCharType="begin"/>
        </w:r>
        <w:r>
          <w:instrText xml:space="preserve"> PAGEREF _Toc29555 \h </w:instrText>
        </w:r>
        <w:r>
          <w:fldChar w:fldCharType="separate"/>
        </w:r>
        <w:r>
          <w:t>10</w:t>
        </w:r>
        <w:r>
          <w:fldChar w:fldCharType="end"/>
        </w:r>
      </w:hyperlink>
    </w:p>
    <w:p>
      <w:pPr>
        <w:pStyle w:val="TOC1"/>
        <w:tabs>
          <w:tab w:val="right" w:leader="dot" w:pos="8306"/>
        </w:tabs>
      </w:pPr>
      <w:hyperlink w:anchor="_Toc22796" w:history="1">
        <w:r>
          <w:rPr>
            <w:rFonts w:ascii="仿宋" w:eastAsia="仿宋" w:hAnsi="仿宋" w:cs="仿宋" w:hint="eastAsia"/>
            <w:lang w:eastAsia="zh-CN"/>
          </w:rPr>
          <w:t>三、产品规划分析</w:t>
        </w:r>
        <w:r>
          <w:tab/>
        </w:r>
        <w:r>
          <w:fldChar w:fldCharType="begin"/>
        </w:r>
        <w:r>
          <w:instrText xml:space="preserve"> PAGEREF _Toc22796 \h </w:instrText>
        </w:r>
        <w:r>
          <w:fldChar w:fldCharType="separate"/>
        </w:r>
        <w:r>
          <w:t>11</w:t>
        </w:r>
        <w:r>
          <w:fldChar w:fldCharType="end"/>
        </w:r>
      </w:hyperlink>
    </w:p>
    <w:p>
      <w:pPr>
        <w:pStyle w:val="TOC2"/>
        <w:tabs>
          <w:tab w:val="right" w:leader="dot" w:pos="8306"/>
        </w:tabs>
      </w:pPr>
      <w:hyperlink w:anchor="_Toc21140" w:history="1">
        <w:r>
          <w:rPr>
            <w:rFonts w:ascii="仿宋" w:eastAsia="仿宋" w:hAnsi="仿宋" w:cs="仿宋" w:hint="eastAsia"/>
            <w:lang w:eastAsia="zh-CN"/>
          </w:rPr>
          <w:t>(一)、产品规划</w:t>
        </w:r>
        <w:r>
          <w:tab/>
        </w:r>
        <w:r>
          <w:fldChar w:fldCharType="begin"/>
        </w:r>
        <w:r>
          <w:instrText xml:space="preserve"> PAGEREF _Toc21140 \h </w:instrText>
        </w:r>
        <w:r>
          <w:fldChar w:fldCharType="separate"/>
        </w:r>
        <w:r>
          <w:t>11</w:t>
        </w:r>
        <w:r>
          <w:fldChar w:fldCharType="end"/>
        </w:r>
      </w:hyperlink>
    </w:p>
    <w:p>
      <w:pPr>
        <w:pStyle w:val="TOC2"/>
        <w:tabs>
          <w:tab w:val="right" w:leader="dot" w:pos="8306"/>
        </w:tabs>
      </w:pPr>
      <w:hyperlink w:anchor="_Toc28086" w:history="1">
        <w:r>
          <w:rPr>
            <w:rFonts w:ascii="仿宋" w:eastAsia="仿宋" w:hAnsi="仿宋" w:cs="仿宋" w:hint="eastAsia"/>
            <w:lang w:eastAsia="zh-CN"/>
          </w:rPr>
          <w:t>(二)、建设规模</w:t>
        </w:r>
        <w:r>
          <w:tab/>
        </w:r>
        <w:r>
          <w:fldChar w:fldCharType="begin"/>
        </w:r>
        <w:r>
          <w:instrText xml:space="preserve"> PAGEREF _Toc28086 \h </w:instrText>
        </w:r>
        <w:r>
          <w:fldChar w:fldCharType="separate"/>
        </w:r>
        <w:r>
          <w:t>11</w:t>
        </w:r>
        <w:r>
          <w:fldChar w:fldCharType="end"/>
        </w:r>
      </w:hyperlink>
    </w:p>
    <w:p>
      <w:pPr>
        <w:pStyle w:val="TOC1"/>
        <w:tabs>
          <w:tab w:val="right" w:leader="dot" w:pos="8306"/>
        </w:tabs>
      </w:pPr>
      <w:hyperlink w:anchor="_Toc12559" w:history="1">
        <w:r>
          <w:rPr>
            <w:rFonts w:ascii="仿宋" w:eastAsia="仿宋" w:hAnsi="仿宋" w:cs="仿宋" w:hint="eastAsia"/>
            <w:lang w:eastAsia="zh-CN"/>
          </w:rPr>
          <w:t>四、工艺说明</w:t>
        </w:r>
        <w:r>
          <w:tab/>
        </w:r>
        <w:r>
          <w:fldChar w:fldCharType="begin"/>
        </w:r>
        <w:r>
          <w:instrText xml:space="preserve"> PAGEREF _Toc12559 \h </w:instrText>
        </w:r>
        <w:r>
          <w:fldChar w:fldCharType="separate"/>
        </w:r>
        <w:r>
          <w:t>13</w:t>
        </w:r>
        <w:r>
          <w:fldChar w:fldCharType="end"/>
        </w:r>
      </w:hyperlink>
    </w:p>
    <w:p>
      <w:pPr>
        <w:pStyle w:val="TOC2"/>
        <w:tabs>
          <w:tab w:val="right" w:leader="dot" w:pos="8306"/>
        </w:tabs>
      </w:pPr>
      <w:hyperlink w:anchor="_Toc25841" w:history="1">
        <w:r>
          <w:rPr>
            <w:rFonts w:ascii="仿宋" w:eastAsia="仿宋" w:hAnsi="仿宋" w:cs="仿宋" w:hint="eastAsia"/>
            <w:lang w:eastAsia="zh-CN"/>
          </w:rPr>
          <w:t>(一)、技术管理特点</w:t>
        </w:r>
        <w:r>
          <w:tab/>
        </w:r>
        <w:r>
          <w:fldChar w:fldCharType="begin"/>
        </w:r>
        <w:r>
          <w:instrText xml:space="preserve"> PAGEREF _Toc25841 \h </w:instrText>
        </w:r>
        <w:r>
          <w:fldChar w:fldCharType="separate"/>
        </w:r>
        <w:r>
          <w:t>13</w:t>
        </w:r>
        <w:r>
          <w:fldChar w:fldCharType="end"/>
        </w:r>
      </w:hyperlink>
    </w:p>
    <w:p>
      <w:pPr>
        <w:pStyle w:val="TOC2"/>
        <w:tabs>
          <w:tab w:val="right" w:leader="dot" w:pos="8306"/>
        </w:tabs>
      </w:pPr>
      <w:hyperlink w:anchor="_Toc23289" w:history="1">
        <w:r>
          <w:rPr>
            <w:rFonts w:ascii="仿宋" w:eastAsia="仿宋" w:hAnsi="仿宋" w:cs="仿宋" w:hint="eastAsia"/>
            <w:lang w:eastAsia="zh-CN"/>
          </w:rPr>
          <w:t>(二)、泄漏检测仪项目工艺技术设计方案</w:t>
        </w:r>
        <w:r>
          <w:tab/>
        </w:r>
        <w:r>
          <w:fldChar w:fldCharType="begin"/>
        </w:r>
        <w:r>
          <w:instrText xml:space="preserve"> PAGEREF _Toc23289 \h </w:instrText>
        </w:r>
        <w:r>
          <w:fldChar w:fldCharType="separate"/>
        </w:r>
        <w:r>
          <w:t>14</w:t>
        </w:r>
        <w:r>
          <w:fldChar w:fldCharType="end"/>
        </w:r>
      </w:hyperlink>
    </w:p>
    <w:p>
      <w:pPr>
        <w:pStyle w:val="TOC2"/>
        <w:tabs>
          <w:tab w:val="right" w:leader="dot" w:pos="8306"/>
        </w:tabs>
      </w:pPr>
      <w:hyperlink w:anchor="_Toc24974" w:history="1">
        <w:r>
          <w:rPr>
            <w:rFonts w:ascii="仿宋" w:eastAsia="仿宋" w:hAnsi="仿宋" w:cs="仿宋" w:hint="eastAsia"/>
            <w:lang w:eastAsia="zh-CN"/>
          </w:rPr>
          <w:t>(三)、设备选型方案</w:t>
        </w:r>
        <w:r>
          <w:tab/>
        </w:r>
        <w:r>
          <w:fldChar w:fldCharType="begin"/>
        </w:r>
        <w:r>
          <w:instrText xml:space="preserve"> PAGEREF _Toc24974 \h </w:instrText>
        </w:r>
        <w:r>
          <w:fldChar w:fldCharType="separate"/>
        </w:r>
        <w:r>
          <w:t>15</w:t>
        </w:r>
        <w:r>
          <w:fldChar w:fldCharType="end"/>
        </w:r>
      </w:hyperlink>
    </w:p>
    <w:p>
      <w:pPr>
        <w:pStyle w:val="TOC1"/>
        <w:tabs>
          <w:tab w:val="right" w:leader="dot" w:pos="8306"/>
        </w:tabs>
      </w:pPr>
      <w:hyperlink w:anchor="_Toc31415" w:history="1">
        <w:r>
          <w:rPr>
            <w:rFonts w:ascii="仿宋" w:eastAsia="仿宋" w:hAnsi="仿宋" w:cs="仿宋" w:hint="eastAsia"/>
            <w:lang w:eastAsia="zh-CN"/>
          </w:rPr>
          <w:t>五、泄漏检测仪项目土建工程</w:t>
        </w:r>
        <w:r>
          <w:tab/>
        </w:r>
        <w:r>
          <w:fldChar w:fldCharType="begin"/>
        </w:r>
        <w:r>
          <w:instrText xml:space="preserve"> PAGEREF _Toc31415 \h </w:instrText>
        </w:r>
        <w:r>
          <w:fldChar w:fldCharType="separate"/>
        </w:r>
        <w:r>
          <w:t>16</w:t>
        </w:r>
        <w:r>
          <w:fldChar w:fldCharType="end"/>
        </w:r>
      </w:hyperlink>
    </w:p>
    <w:p>
      <w:pPr>
        <w:pStyle w:val="TOC2"/>
        <w:tabs>
          <w:tab w:val="right" w:leader="dot" w:pos="8306"/>
        </w:tabs>
      </w:pPr>
      <w:hyperlink w:anchor="_Toc13232" w:history="1">
        <w:r>
          <w:rPr>
            <w:rFonts w:ascii="仿宋" w:eastAsia="仿宋" w:hAnsi="仿宋" w:cs="仿宋" w:hint="eastAsia"/>
            <w:lang w:eastAsia="zh-CN"/>
          </w:rPr>
          <w:t>(一)、建筑工程设计原则</w:t>
        </w:r>
        <w:r>
          <w:tab/>
        </w:r>
        <w:r>
          <w:fldChar w:fldCharType="begin"/>
        </w:r>
        <w:r>
          <w:instrText xml:space="preserve"> PAGEREF _Toc13232 \h </w:instrText>
        </w:r>
        <w:r>
          <w:fldChar w:fldCharType="separate"/>
        </w:r>
        <w:r>
          <w:t>16</w:t>
        </w:r>
        <w:r>
          <w:fldChar w:fldCharType="end"/>
        </w:r>
      </w:hyperlink>
    </w:p>
    <w:p>
      <w:pPr>
        <w:pStyle w:val="TOC2"/>
        <w:tabs>
          <w:tab w:val="right" w:leader="dot" w:pos="8306"/>
        </w:tabs>
      </w:pPr>
      <w:hyperlink w:anchor="_Toc6616" w:history="1">
        <w:r>
          <w:rPr>
            <w:rFonts w:ascii="仿宋" w:eastAsia="仿宋" w:hAnsi="仿宋" w:cs="仿宋" w:hint="eastAsia"/>
            <w:lang w:eastAsia="zh-CN"/>
          </w:rPr>
          <w:t>(二)、土建工程设计年限及安全等级</w:t>
        </w:r>
        <w:r>
          <w:tab/>
        </w:r>
        <w:r>
          <w:fldChar w:fldCharType="begin"/>
        </w:r>
        <w:r>
          <w:instrText xml:space="preserve"> PAGEREF _Toc6616 \h </w:instrText>
        </w:r>
        <w:r>
          <w:fldChar w:fldCharType="separate"/>
        </w:r>
        <w:r>
          <w:t>18</w:t>
        </w:r>
        <w:r>
          <w:fldChar w:fldCharType="end"/>
        </w:r>
      </w:hyperlink>
    </w:p>
    <w:p>
      <w:pPr>
        <w:pStyle w:val="TOC2"/>
        <w:tabs>
          <w:tab w:val="right" w:leader="dot" w:pos="8306"/>
        </w:tabs>
      </w:pPr>
      <w:hyperlink w:anchor="_Toc6363" w:history="1">
        <w:r>
          <w:rPr>
            <w:rFonts w:ascii="仿宋" w:eastAsia="仿宋" w:hAnsi="仿宋" w:cs="仿宋" w:hint="eastAsia"/>
            <w:lang w:eastAsia="zh-CN"/>
          </w:rPr>
          <w:t>(三)、建筑工程设计总体要求</w:t>
        </w:r>
        <w:r>
          <w:tab/>
        </w:r>
        <w:r>
          <w:fldChar w:fldCharType="begin"/>
        </w:r>
        <w:r>
          <w:instrText xml:space="preserve"> PAGEREF _Toc6363 \h </w:instrText>
        </w:r>
        <w:r>
          <w:fldChar w:fldCharType="separate"/>
        </w:r>
        <w:r>
          <w:t>19</w:t>
        </w:r>
        <w:r>
          <w:fldChar w:fldCharType="end"/>
        </w:r>
      </w:hyperlink>
    </w:p>
    <w:p>
      <w:pPr>
        <w:pStyle w:val="TOC2"/>
        <w:tabs>
          <w:tab w:val="right" w:leader="dot" w:pos="8306"/>
        </w:tabs>
      </w:pPr>
      <w:hyperlink w:anchor="_Toc6479" w:history="1">
        <w:r>
          <w:rPr>
            <w:rFonts w:ascii="仿宋" w:eastAsia="仿宋" w:hAnsi="仿宋" w:cs="仿宋" w:hint="eastAsia"/>
            <w:lang w:eastAsia="zh-CN"/>
          </w:rPr>
          <w:t>(四)、土建工程建设指标</w:t>
        </w:r>
        <w:r>
          <w:tab/>
        </w:r>
        <w:r>
          <w:fldChar w:fldCharType="begin"/>
        </w:r>
        <w:r>
          <w:instrText xml:space="preserve"> PAGEREF _Toc6479 \h </w:instrText>
        </w:r>
        <w:r>
          <w:fldChar w:fldCharType="separate"/>
        </w:r>
        <w:r>
          <w:t>19</w:t>
        </w:r>
        <w:r>
          <w:fldChar w:fldCharType="end"/>
        </w:r>
      </w:hyperlink>
    </w:p>
    <w:p>
      <w:pPr>
        <w:pStyle w:val="TOC1"/>
        <w:tabs>
          <w:tab w:val="right" w:leader="dot" w:pos="8306"/>
        </w:tabs>
      </w:pPr>
      <w:hyperlink w:anchor="_Toc10667" w:history="1">
        <w:r>
          <w:rPr>
            <w:rFonts w:ascii="仿宋" w:eastAsia="仿宋" w:hAnsi="仿宋" w:cs="仿宋" w:hint="eastAsia"/>
            <w:lang w:eastAsia="zh-CN"/>
          </w:rPr>
          <w:t>六、泄漏检测仪项目文档管理</w:t>
        </w:r>
        <w:r>
          <w:tab/>
        </w:r>
        <w:r>
          <w:fldChar w:fldCharType="begin"/>
        </w:r>
        <w:r>
          <w:instrText xml:space="preserve"> PAGEREF _Toc10667 \h </w:instrText>
        </w:r>
        <w:r>
          <w:fldChar w:fldCharType="separate"/>
        </w:r>
        <w:r>
          <w:t>20</w:t>
        </w:r>
        <w:r>
          <w:fldChar w:fldCharType="end"/>
        </w:r>
      </w:hyperlink>
    </w:p>
    <w:p>
      <w:pPr>
        <w:pStyle w:val="TOC2"/>
        <w:tabs>
          <w:tab w:val="right" w:leader="dot" w:pos="8306"/>
        </w:tabs>
      </w:pPr>
      <w:hyperlink w:anchor="_Toc25818" w:history="1">
        <w:r>
          <w:rPr>
            <w:rFonts w:ascii="仿宋" w:eastAsia="仿宋" w:hAnsi="仿宋" w:cs="仿宋" w:hint="eastAsia"/>
            <w:lang w:eastAsia="zh-CN"/>
          </w:rPr>
          <w:t>(一)、文档编制与审查</w:t>
        </w:r>
        <w:r>
          <w:tab/>
        </w:r>
        <w:r>
          <w:fldChar w:fldCharType="begin"/>
        </w:r>
        <w:r>
          <w:instrText xml:space="preserve"> PAGEREF _Toc25818 \h </w:instrText>
        </w:r>
        <w:r>
          <w:fldChar w:fldCharType="separate"/>
        </w:r>
        <w:r>
          <w:t>20</w:t>
        </w:r>
        <w:r>
          <w:fldChar w:fldCharType="end"/>
        </w:r>
      </w:hyperlink>
    </w:p>
    <w:p>
      <w:pPr>
        <w:pStyle w:val="TOC2"/>
        <w:tabs>
          <w:tab w:val="right" w:leader="dot" w:pos="8306"/>
        </w:tabs>
      </w:pPr>
      <w:hyperlink w:anchor="_Toc18995" w:history="1">
        <w:r>
          <w:rPr>
            <w:rFonts w:ascii="仿宋" w:eastAsia="仿宋" w:hAnsi="仿宋" w:cs="仿宋" w:hint="eastAsia"/>
            <w:lang w:eastAsia="zh-CN"/>
          </w:rPr>
          <w:t>(二)、文档发布与分发</w:t>
        </w:r>
        <w:r>
          <w:tab/>
        </w:r>
        <w:r>
          <w:fldChar w:fldCharType="begin"/>
        </w:r>
        <w:r>
          <w:instrText xml:space="preserve"> PAGEREF _Toc18995 \h </w:instrText>
        </w:r>
        <w:r>
          <w:fldChar w:fldCharType="separate"/>
        </w:r>
        <w:r>
          <w:t>21</w:t>
        </w:r>
        <w:r>
          <w:fldChar w:fldCharType="end"/>
        </w:r>
      </w:hyperlink>
    </w:p>
    <w:p>
      <w:pPr>
        <w:pStyle w:val="TOC2"/>
        <w:tabs>
          <w:tab w:val="right" w:leader="dot" w:pos="8306"/>
        </w:tabs>
      </w:pPr>
      <w:hyperlink w:anchor="_Toc613" w:history="1">
        <w:r>
          <w:rPr>
            <w:rFonts w:ascii="仿宋" w:eastAsia="仿宋" w:hAnsi="仿宋" w:cs="仿宋" w:hint="eastAsia"/>
            <w:lang w:eastAsia="zh-CN"/>
          </w:rPr>
          <w:t>(三)、文档存档与归档</w:t>
        </w:r>
        <w:r>
          <w:tab/>
        </w:r>
        <w:r>
          <w:fldChar w:fldCharType="begin"/>
        </w:r>
        <w:r>
          <w:instrText xml:space="preserve"> PAGEREF _Toc613 \h </w:instrText>
        </w:r>
        <w:r>
          <w:fldChar w:fldCharType="separate"/>
        </w:r>
        <w:r>
          <w:t>22</w:t>
        </w:r>
        <w:r>
          <w:fldChar w:fldCharType="end"/>
        </w:r>
      </w:hyperlink>
    </w:p>
    <w:p>
      <w:pPr>
        <w:pStyle w:val="TOC1"/>
        <w:tabs>
          <w:tab w:val="right" w:leader="dot" w:pos="8306"/>
        </w:tabs>
      </w:pPr>
      <w:hyperlink w:anchor="_Toc23114" w:history="1">
        <w:r>
          <w:rPr>
            <w:rFonts w:ascii="仿宋" w:eastAsia="仿宋" w:hAnsi="仿宋" w:cs="仿宋" w:hint="eastAsia"/>
            <w:lang w:eastAsia="zh-CN"/>
          </w:rPr>
          <w:t>七、泄漏检测仪项目投资规划</w:t>
        </w:r>
        <w:r>
          <w:tab/>
        </w:r>
        <w:r>
          <w:fldChar w:fldCharType="begin"/>
        </w:r>
        <w:r>
          <w:instrText xml:space="preserve"> PAGEREF _Toc23114 \h </w:instrText>
        </w:r>
        <w:r>
          <w:fldChar w:fldCharType="separate"/>
        </w:r>
        <w:r>
          <w:t>23</w:t>
        </w:r>
        <w:r>
          <w:fldChar w:fldCharType="end"/>
        </w:r>
      </w:hyperlink>
    </w:p>
    <w:p>
      <w:pPr>
        <w:pStyle w:val="TOC2"/>
        <w:tabs>
          <w:tab w:val="right" w:leader="dot" w:pos="8306"/>
        </w:tabs>
      </w:pPr>
      <w:hyperlink w:anchor="_Toc26012" w:history="1">
        <w:r>
          <w:rPr>
            <w:rFonts w:ascii="仿宋" w:eastAsia="仿宋" w:hAnsi="仿宋" w:cs="仿宋" w:hint="eastAsia"/>
            <w:lang w:eastAsia="zh-CN"/>
          </w:rPr>
          <w:t>(一)、泄漏检测仪项目总投资估算</w:t>
        </w:r>
        <w:r>
          <w:tab/>
        </w:r>
        <w:r>
          <w:fldChar w:fldCharType="begin"/>
        </w:r>
        <w:r>
          <w:instrText xml:space="preserve"> PAGEREF _Toc26012 \h </w:instrText>
        </w:r>
        <w:r>
          <w:fldChar w:fldCharType="separate"/>
        </w:r>
        <w:r>
          <w:t>23</w:t>
        </w:r>
        <w:r>
          <w:fldChar w:fldCharType="end"/>
        </w:r>
      </w:hyperlink>
    </w:p>
    <w:p>
      <w:pPr>
        <w:pStyle w:val="TOC2"/>
        <w:tabs>
          <w:tab w:val="right" w:leader="dot" w:pos="8306"/>
        </w:tabs>
      </w:pPr>
      <w:hyperlink w:anchor="_Toc3412" w:history="1">
        <w:r>
          <w:rPr>
            <w:rFonts w:ascii="仿宋" w:eastAsia="仿宋" w:hAnsi="仿宋" w:cs="仿宋" w:hint="eastAsia"/>
            <w:lang w:eastAsia="zh-CN"/>
          </w:rPr>
          <w:t>(二)、资金筹措</w:t>
        </w:r>
        <w:r>
          <w:tab/>
        </w:r>
        <w:r>
          <w:fldChar w:fldCharType="begin"/>
        </w:r>
        <w:r>
          <w:instrText xml:space="preserve"> PAGEREF _Toc3412 \h </w:instrText>
        </w:r>
        <w:r>
          <w:fldChar w:fldCharType="separate"/>
        </w:r>
        <w:r>
          <w:t>24</w:t>
        </w:r>
        <w:r>
          <w:fldChar w:fldCharType="end"/>
        </w:r>
      </w:hyperlink>
    </w:p>
    <w:p>
      <w:pPr>
        <w:pStyle w:val="TOC1"/>
        <w:tabs>
          <w:tab w:val="right" w:leader="dot" w:pos="8306"/>
        </w:tabs>
      </w:pPr>
      <w:hyperlink w:anchor="_Toc28948" w:history="1">
        <w:r>
          <w:rPr>
            <w:rFonts w:ascii="仿宋" w:eastAsia="仿宋" w:hAnsi="仿宋" w:cs="仿宋" w:hint="eastAsia"/>
            <w:lang w:eastAsia="zh-CN"/>
          </w:rPr>
          <w:t>八、泄漏检测仪项目人力资源管理</w:t>
        </w:r>
        <w:r>
          <w:tab/>
        </w:r>
        <w:r>
          <w:fldChar w:fldCharType="begin"/>
        </w:r>
        <w:r>
          <w:instrText xml:space="preserve"> PAGEREF _Toc28948 \h </w:instrText>
        </w:r>
        <w:r>
          <w:fldChar w:fldCharType="separate"/>
        </w:r>
        <w:r>
          <w:t>25</w:t>
        </w:r>
        <w:r>
          <w:fldChar w:fldCharType="end"/>
        </w:r>
      </w:hyperlink>
    </w:p>
    <w:p>
      <w:pPr>
        <w:pStyle w:val="TOC2"/>
        <w:tabs>
          <w:tab w:val="right" w:leader="dot" w:pos="8306"/>
        </w:tabs>
      </w:pPr>
      <w:hyperlink w:anchor="_Toc19787" w:history="1">
        <w:r>
          <w:rPr>
            <w:rFonts w:ascii="仿宋" w:eastAsia="仿宋" w:hAnsi="仿宋" w:cs="仿宋" w:hint="eastAsia"/>
            <w:lang w:eastAsia="zh-CN"/>
          </w:rPr>
          <w:t>(一)、建立健全的预算管理制度</w:t>
        </w:r>
        <w:r>
          <w:tab/>
        </w:r>
        <w:r>
          <w:fldChar w:fldCharType="begin"/>
        </w:r>
        <w:r>
          <w:instrText xml:space="preserve"> PAGEREF _Toc19787 \h </w:instrText>
        </w:r>
        <w:r>
          <w:fldChar w:fldCharType="separate"/>
        </w:r>
        <w:r>
          <w:t>25</w:t>
        </w:r>
        <w:r>
          <w:fldChar w:fldCharType="end"/>
        </w:r>
      </w:hyperlink>
    </w:p>
    <w:p>
      <w:pPr>
        <w:pStyle w:val="TOC2"/>
        <w:tabs>
          <w:tab w:val="right" w:leader="dot" w:pos="8306"/>
        </w:tabs>
      </w:pPr>
      <w:hyperlink w:anchor="_Toc6575" w:history="1">
        <w:r>
          <w:rPr>
            <w:rFonts w:ascii="仿宋" w:eastAsia="仿宋" w:hAnsi="仿宋" w:cs="仿宋" w:hint="eastAsia"/>
            <w:lang w:eastAsia="zh-CN"/>
          </w:rPr>
          <w:t>(二)、加强资金流动监控</w:t>
        </w:r>
        <w:r>
          <w:tab/>
        </w:r>
        <w:r>
          <w:fldChar w:fldCharType="begin"/>
        </w:r>
        <w:r>
          <w:instrText xml:space="preserve"> PAGEREF _Toc6575 \h </w:instrText>
        </w:r>
        <w:r>
          <w:fldChar w:fldCharType="separate"/>
        </w:r>
        <w:r>
          <w:t>27</w:t>
        </w:r>
        <w:r>
          <w:fldChar w:fldCharType="end"/>
        </w:r>
      </w:hyperlink>
    </w:p>
    <w:p>
      <w:pPr>
        <w:pStyle w:val="TOC2"/>
        <w:tabs>
          <w:tab w:val="right" w:leader="dot" w:pos="8306"/>
        </w:tabs>
      </w:pPr>
      <w:hyperlink w:anchor="_Toc27411" w:history="1">
        <w:r>
          <w:rPr>
            <w:rFonts w:ascii="仿宋" w:eastAsia="仿宋" w:hAnsi="仿宋" w:cs="仿宋" w:hint="eastAsia"/>
            <w:lang w:eastAsia="zh-CN"/>
          </w:rPr>
          <w:t>(三)、制定完善的风险控制机制</w:t>
        </w:r>
        <w:r>
          <w:tab/>
        </w:r>
        <w:r>
          <w:fldChar w:fldCharType="begin"/>
        </w:r>
        <w:r>
          <w:instrText xml:space="preserve"> PAGEREF _Toc27411 \h </w:instrText>
        </w:r>
        <w:r>
          <w:fldChar w:fldCharType="separate"/>
        </w:r>
        <w:r>
          <w:t>28</w:t>
        </w:r>
        <w:r>
          <w:fldChar w:fldCharType="end"/>
        </w:r>
      </w:hyperlink>
    </w:p>
    <w:p>
      <w:pPr>
        <w:pStyle w:val="TOC2"/>
        <w:tabs>
          <w:tab w:val="right" w:leader="dot" w:pos="8306"/>
        </w:tabs>
      </w:pPr>
      <w:hyperlink w:anchor="_Toc1576" w:history="1">
        <w:r>
          <w:rPr>
            <w:rFonts w:ascii="仿宋" w:eastAsia="仿宋" w:hAnsi="仿宋" w:cs="仿宋" w:hint="eastAsia"/>
            <w:lang w:eastAsia="zh-CN"/>
          </w:rPr>
          <w:t>(四)、优化成本管理</w:t>
        </w:r>
        <w:r>
          <w:tab/>
        </w:r>
        <w:r>
          <w:fldChar w:fldCharType="begin"/>
        </w:r>
        <w:r>
          <w:instrText xml:space="preserve"> PAGEREF _Toc1576 \h </w:instrText>
        </w:r>
        <w:r>
          <w:fldChar w:fldCharType="separate"/>
        </w:r>
        <w:r>
          <w:t>29</w:t>
        </w:r>
        <w:r>
          <w:fldChar w:fldCharType="end"/>
        </w:r>
      </w:hyperlink>
    </w:p>
    <w:p>
      <w:pPr>
        <w:pStyle w:val="TOC1"/>
        <w:tabs>
          <w:tab w:val="right" w:leader="dot" w:pos="8306"/>
        </w:tabs>
      </w:pPr>
      <w:hyperlink w:anchor="_Toc11866" w:history="1">
        <w:r>
          <w:rPr>
            <w:rFonts w:ascii="仿宋" w:eastAsia="仿宋" w:hAnsi="仿宋" w:cs="仿宋" w:hint="eastAsia"/>
            <w:lang w:eastAsia="zh-CN"/>
          </w:rPr>
          <w:t>九、泄漏检测仪项目计划安排</w:t>
        </w:r>
        <w:r>
          <w:tab/>
        </w:r>
        <w:r>
          <w:fldChar w:fldCharType="begin"/>
        </w:r>
        <w:r>
          <w:instrText xml:space="preserve"> PAGEREF _Toc11866 \h </w:instrText>
        </w:r>
        <w:r>
          <w:fldChar w:fldCharType="separate"/>
        </w:r>
        <w:r>
          <w:t>31</w:t>
        </w:r>
        <w:r>
          <w:fldChar w:fldCharType="end"/>
        </w:r>
      </w:hyperlink>
    </w:p>
    <w:p>
      <w:pPr>
        <w:pStyle w:val="TOC2"/>
        <w:tabs>
          <w:tab w:val="right" w:leader="dot" w:pos="8306"/>
        </w:tabs>
      </w:pPr>
      <w:hyperlink w:anchor="_Toc5092" w:history="1">
        <w:r>
          <w:rPr>
            <w:rFonts w:ascii="仿宋" w:eastAsia="仿宋" w:hAnsi="仿宋" w:cs="仿宋" w:hint="eastAsia"/>
            <w:lang w:eastAsia="zh-CN"/>
          </w:rPr>
          <w:t>(一)、建设周期</w:t>
        </w:r>
        <w:r>
          <w:tab/>
        </w:r>
        <w:r>
          <w:fldChar w:fldCharType="begin"/>
        </w:r>
        <w:r>
          <w:instrText xml:space="preserve"> PAGEREF _Toc5092 \h </w:instrText>
        </w:r>
        <w:r>
          <w:fldChar w:fldCharType="separate"/>
        </w:r>
        <w:r>
          <w:t>31</w:t>
        </w:r>
        <w:r>
          <w:fldChar w:fldCharType="end"/>
        </w:r>
      </w:hyperlink>
    </w:p>
    <w:p>
      <w:pPr>
        <w:pStyle w:val="TOC2"/>
        <w:tabs>
          <w:tab w:val="right" w:leader="dot" w:pos="8306"/>
        </w:tabs>
      </w:pPr>
      <w:hyperlink w:anchor="_Toc10646" w:history="1">
        <w:r>
          <w:rPr>
            <w:rFonts w:ascii="仿宋" w:eastAsia="仿宋" w:hAnsi="仿宋" w:cs="仿宋" w:hint="eastAsia"/>
            <w:lang w:eastAsia="zh-CN"/>
          </w:rPr>
          <w:t>(二)、建设进度</w:t>
        </w:r>
        <w:r>
          <w:tab/>
        </w:r>
        <w:r>
          <w:fldChar w:fldCharType="begin"/>
        </w:r>
        <w:r>
          <w:instrText xml:space="preserve"> PAGEREF _Toc10646 \h </w:instrText>
        </w:r>
        <w:r>
          <w:fldChar w:fldCharType="separate"/>
        </w:r>
        <w:r>
          <w:t>31</w:t>
        </w:r>
        <w:r>
          <w:fldChar w:fldCharType="end"/>
        </w:r>
      </w:hyperlink>
    </w:p>
    <w:p>
      <w:pPr>
        <w:pStyle w:val="TOC2"/>
        <w:tabs>
          <w:tab w:val="right" w:leader="dot" w:pos="8306"/>
        </w:tabs>
      </w:pPr>
      <w:hyperlink w:anchor="_Toc13186" w:history="1">
        <w:r>
          <w:rPr>
            <w:rFonts w:ascii="仿宋" w:eastAsia="仿宋" w:hAnsi="仿宋" w:cs="仿宋" w:hint="eastAsia"/>
            <w:lang w:eastAsia="zh-CN"/>
          </w:rPr>
          <w:t>(三)、进度安排注意事项</w:t>
        </w:r>
        <w:r>
          <w:tab/>
        </w:r>
        <w:r>
          <w:fldChar w:fldCharType="begin"/>
        </w:r>
        <w:r>
          <w:instrText xml:space="preserve"> PAGEREF _Toc13186 \h </w:instrText>
        </w:r>
        <w:r>
          <w:fldChar w:fldCharType="separate"/>
        </w:r>
        <w:r>
          <w:t>32</w:t>
        </w:r>
        <w:r>
          <w:fldChar w:fldCharType="end"/>
        </w:r>
      </w:hyperlink>
    </w:p>
    <w:p>
      <w:pPr>
        <w:pStyle w:val="TOC2"/>
        <w:tabs>
          <w:tab w:val="right" w:leader="dot" w:pos="8306"/>
        </w:tabs>
      </w:pPr>
      <w:hyperlink w:anchor="_Toc6882" w:history="1">
        <w:r>
          <w:rPr>
            <w:rFonts w:ascii="仿宋" w:eastAsia="仿宋" w:hAnsi="仿宋" w:cs="仿宋" w:hint="eastAsia"/>
            <w:lang w:eastAsia="zh-CN"/>
          </w:rPr>
          <w:t>(四)、人力资源配置</w:t>
        </w:r>
        <w:r>
          <w:tab/>
        </w:r>
        <w:r>
          <w:fldChar w:fldCharType="begin"/>
        </w:r>
        <w:r>
          <w:instrText xml:space="preserve"> PAGEREF _Toc6882 \h </w:instrText>
        </w:r>
        <w:r>
          <w:fldChar w:fldCharType="separate"/>
        </w:r>
        <w:r>
          <w:t>34</w:t>
        </w:r>
        <w:r>
          <w:fldChar w:fldCharType="end"/>
        </w:r>
      </w:hyperlink>
    </w:p>
    <w:p>
      <w:pPr>
        <w:pStyle w:val="TOC1"/>
        <w:tabs>
          <w:tab w:val="right" w:leader="dot" w:pos="8306"/>
        </w:tabs>
      </w:pPr>
      <w:hyperlink w:anchor="_Toc25286" w:history="1">
        <w:r>
          <w:rPr>
            <w:rFonts w:ascii="仿宋" w:eastAsia="仿宋" w:hAnsi="仿宋" w:cs="仿宋" w:hint="eastAsia"/>
            <w:lang w:eastAsia="zh-CN"/>
          </w:rPr>
          <w:t>十、泄漏检测仪项目社会影响</w:t>
        </w:r>
        <w:r>
          <w:tab/>
        </w:r>
        <w:r>
          <w:fldChar w:fldCharType="begin"/>
        </w:r>
        <w:r>
          <w:instrText xml:space="preserve"> PAGEREF _Toc25286 \h </w:instrText>
        </w:r>
        <w:r>
          <w:fldChar w:fldCharType="separate"/>
        </w:r>
        <w:r>
          <w:t>35</w:t>
        </w:r>
        <w:r>
          <w:fldChar w:fldCharType="end"/>
        </w:r>
      </w:hyperlink>
    </w:p>
    <w:p>
      <w:pPr>
        <w:pStyle w:val="TOC2"/>
        <w:tabs>
          <w:tab w:val="right" w:leader="dot" w:pos="8306"/>
        </w:tabs>
      </w:pPr>
      <w:hyperlink w:anchor="_Toc10435" w:history="1">
        <w:r>
          <w:rPr>
            <w:rFonts w:ascii="仿宋" w:eastAsia="仿宋" w:hAnsi="仿宋" w:cs="仿宋" w:hint="eastAsia"/>
            <w:lang w:eastAsia="zh-CN"/>
          </w:rPr>
          <w:t>(一)、社会责任与义务</w:t>
        </w:r>
        <w:r>
          <w:tab/>
        </w:r>
        <w:r>
          <w:fldChar w:fldCharType="begin"/>
        </w:r>
        <w:r>
          <w:instrText xml:space="preserve"> PAGEREF _Toc10435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99" w:history="1">
        <w:r>
          <w:rPr>
            <w:rFonts w:ascii="仿宋" w:eastAsia="仿宋" w:hAnsi="仿宋" w:cs="仿宋" w:hint="eastAsia"/>
            <w:lang w:eastAsia="zh-CN"/>
          </w:rPr>
          <w:t>(二)、社会参与与沟通</w:t>
        </w:r>
        <w:r>
          <w:tab/>
        </w:r>
        <w:r>
          <w:fldChar w:fldCharType="begin"/>
        </w:r>
        <w:r>
          <w:instrText xml:space="preserve"> PAGEREF _Toc30399 \h </w:instrText>
        </w:r>
        <w:r>
          <w:fldChar w:fldCharType="separate"/>
        </w:r>
        <w:r>
          <w:t>36</w:t>
        </w:r>
        <w:r>
          <w:fldChar w:fldCharType="end"/>
        </w:r>
      </w:hyperlink>
    </w:p>
    <w:p>
      <w:pPr>
        <w:pStyle w:val="TOC1"/>
        <w:tabs>
          <w:tab w:val="right" w:leader="dot" w:pos="8306"/>
        </w:tabs>
      </w:pPr>
      <w:hyperlink w:anchor="_Toc546" w:history="1">
        <w:r>
          <w:rPr>
            <w:rFonts w:ascii="仿宋" w:eastAsia="仿宋" w:hAnsi="仿宋" w:cs="仿宋" w:hint="eastAsia"/>
            <w:lang w:eastAsia="zh-CN"/>
          </w:rPr>
          <w:t>十一、泄漏检测仪项目人力资源培养与发展</w:t>
        </w:r>
        <w:r>
          <w:tab/>
        </w:r>
        <w:r>
          <w:fldChar w:fldCharType="begin"/>
        </w:r>
        <w:r>
          <w:instrText xml:space="preserve"> PAGEREF _Toc546 \h </w:instrText>
        </w:r>
        <w:r>
          <w:fldChar w:fldCharType="separate"/>
        </w:r>
        <w:r>
          <w:t>36</w:t>
        </w:r>
        <w:r>
          <w:fldChar w:fldCharType="end"/>
        </w:r>
      </w:hyperlink>
    </w:p>
    <w:p>
      <w:pPr>
        <w:pStyle w:val="TOC2"/>
        <w:tabs>
          <w:tab w:val="right" w:leader="dot" w:pos="8306"/>
        </w:tabs>
      </w:pPr>
      <w:hyperlink w:anchor="_Toc16487" w:history="1">
        <w:r>
          <w:rPr>
            <w:rFonts w:ascii="仿宋" w:eastAsia="仿宋" w:hAnsi="仿宋" w:cs="仿宋" w:hint="eastAsia"/>
            <w:lang w:eastAsia="zh-CN"/>
          </w:rPr>
          <w:t>(一)、人才需求与规划</w:t>
        </w:r>
        <w:r>
          <w:tab/>
        </w:r>
        <w:r>
          <w:fldChar w:fldCharType="begin"/>
        </w:r>
        <w:r>
          <w:instrText xml:space="preserve"> PAGEREF _Toc16487 \h </w:instrText>
        </w:r>
        <w:r>
          <w:fldChar w:fldCharType="separate"/>
        </w:r>
        <w:r>
          <w:t>36</w:t>
        </w:r>
        <w:r>
          <w:fldChar w:fldCharType="end"/>
        </w:r>
      </w:hyperlink>
    </w:p>
    <w:p>
      <w:pPr>
        <w:pStyle w:val="TOC2"/>
        <w:tabs>
          <w:tab w:val="right" w:leader="dot" w:pos="8306"/>
        </w:tabs>
      </w:pPr>
      <w:hyperlink w:anchor="_Toc25336" w:history="1">
        <w:r>
          <w:rPr>
            <w:rFonts w:ascii="仿宋" w:eastAsia="仿宋" w:hAnsi="仿宋" w:cs="仿宋" w:hint="eastAsia"/>
            <w:lang w:eastAsia="zh-CN"/>
          </w:rPr>
          <w:t>(二)、培训与发展计划</w:t>
        </w:r>
        <w:r>
          <w:tab/>
        </w:r>
        <w:r>
          <w:fldChar w:fldCharType="begin"/>
        </w:r>
        <w:r>
          <w:instrText xml:space="preserve"> PAGEREF _Toc25336 \h </w:instrText>
        </w:r>
        <w:r>
          <w:fldChar w:fldCharType="separate"/>
        </w:r>
        <w:r>
          <w:t>37</w:t>
        </w:r>
        <w:r>
          <w:fldChar w:fldCharType="end"/>
        </w:r>
      </w:hyperlink>
    </w:p>
    <w:p>
      <w:pPr>
        <w:pStyle w:val="TOC1"/>
        <w:tabs>
          <w:tab w:val="right" w:leader="dot" w:pos="8306"/>
        </w:tabs>
      </w:pPr>
      <w:hyperlink w:anchor="_Toc10004" w:history="1">
        <w:r>
          <w:rPr>
            <w:rFonts w:ascii="仿宋" w:eastAsia="仿宋" w:hAnsi="仿宋" w:cs="仿宋" w:hint="eastAsia"/>
            <w:lang w:eastAsia="zh-CN"/>
          </w:rPr>
          <w:t>十二、泄漏检测仪项目财务管理</w:t>
        </w:r>
        <w:r>
          <w:tab/>
        </w:r>
        <w:r>
          <w:fldChar w:fldCharType="begin"/>
        </w:r>
        <w:r>
          <w:instrText xml:space="preserve"> PAGEREF _Toc10004 \h </w:instrText>
        </w:r>
        <w:r>
          <w:fldChar w:fldCharType="separate"/>
        </w:r>
        <w:r>
          <w:t>38</w:t>
        </w:r>
        <w:r>
          <w:fldChar w:fldCharType="end"/>
        </w:r>
      </w:hyperlink>
    </w:p>
    <w:p>
      <w:pPr>
        <w:pStyle w:val="TOC2"/>
        <w:tabs>
          <w:tab w:val="right" w:leader="dot" w:pos="8306"/>
        </w:tabs>
      </w:pPr>
      <w:hyperlink w:anchor="_Toc19331" w:history="1">
        <w:r>
          <w:rPr>
            <w:rFonts w:ascii="仿宋" w:eastAsia="仿宋" w:hAnsi="仿宋" w:cs="仿宋" w:hint="eastAsia"/>
            <w:lang w:eastAsia="zh-CN"/>
          </w:rPr>
          <w:t>(一)、资金需求大</w:t>
        </w:r>
        <w:r>
          <w:tab/>
        </w:r>
        <w:r>
          <w:fldChar w:fldCharType="begin"/>
        </w:r>
        <w:r>
          <w:instrText xml:space="preserve"> PAGEREF _Toc19331 \h </w:instrText>
        </w:r>
        <w:r>
          <w:fldChar w:fldCharType="separate"/>
        </w:r>
        <w:r>
          <w:t>38</w:t>
        </w:r>
        <w:r>
          <w:fldChar w:fldCharType="end"/>
        </w:r>
      </w:hyperlink>
    </w:p>
    <w:p>
      <w:pPr>
        <w:pStyle w:val="TOC2"/>
        <w:tabs>
          <w:tab w:val="right" w:leader="dot" w:pos="8306"/>
        </w:tabs>
      </w:pPr>
      <w:hyperlink w:anchor="_Toc28512" w:history="1">
        <w:r>
          <w:rPr>
            <w:rFonts w:ascii="仿宋" w:eastAsia="仿宋" w:hAnsi="仿宋" w:cs="仿宋" w:hint="eastAsia"/>
            <w:lang w:eastAsia="zh-CN"/>
          </w:rPr>
          <w:t>(二)、研发周期长</w:t>
        </w:r>
        <w:r>
          <w:tab/>
        </w:r>
        <w:r>
          <w:fldChar w:fldCharType="begin"/>
        </w:r>
        <w:r>
          <w:instrText xml:space="preserve"> PAGEREF _Toc28512 \h </w:instrText>
        </w:r>
        <w:r>
          <w:fldChar w:fldCharType="separate"/>
        </w:r>
        <w:r>
          <w:t>39</w:t>
        </w:r>
        <w:r>
          <w:fldChar w:fldCharType="end"/>
        </w:r>
      </w:hyperlink>
    </w:p>
    <w:p>
      <w:pPr>
        <w:pStyle w:val="TOC2"/>
        <w:tabs>
          <w:tab w:val="right" w:leader="dot" w:pos="8306"/>
        </w:tabs>
      </w:pPr>
      <w:hyperlink w:anchor="_Toc26109" w:history="1">
        <w:r>
          <w:rPr>
            <w:rFonts w:ascii="仿宋" w:eastAsia="仿宋" w:hAnsi="仿宋" w:cs="仿宋" w:hint="eastAsia"/>
            <w:lang w:eastAsia="zh-CN"/>
          </w:rPr>
          <w:t>(三)、市场风险大</w:t>
        </w:r>
        <w:r>
          <w:tab/>
        </w:r>
        <w:r>
          <w:fldChar w:fldCharType="begin"/>
        </w:r>
        <w:r>
          <w:instrText xml:space="preserve"> PAGEREF _Toc26109 \h </w:instrText>
        </w:r>
        <w:r>
          <w:fldChar w:fldCharType="separate"/>
        </w:r>
        <w:r>
          <w:t>40</w:t>
        </w:r>
        <w:r>
          <w:fldChar w:fldCharType="end"/>
        </w:r>
      </w:hyperlink>
    </w:p>
    <w:p>
      <w:pPr>
        <w:pStyle w:val="TOC2"/>
        <w:tabs>
          <w:tab w:val="right" w:leader="dot" w:pos="8306"/>
        </w:tabs>
      </w:pPr>
      <w:hyperlink w:anchor="_Toc23164" w:history="1">
        <w:r>
          <w:rPr>
            <w:rFonts w:ascii="仿宋" w:eastAsia="仿宋" w:hAnsi="仿宋" w:cs="仿宋" w:hint="eastAsia"/>
            <w:lang w:eastAsia="zh-CN"/>
          </w:rPr>
          <w:t>(四)、利润率高</w:t>
        </w:r>
        <w:r>
          <w:tab/>
        </w:r>
        <w:r>
          <w:fldChar w:fldCharType="begin"/>
        </w:r>
        <w:r>
          <w:instrText xml:space="preserve"> PAGEREF _Toc23164 \h </w:instrText>
        </w:r>
        <w:r>
          <w:fldChar w:fldCharType="separate"/>
        </w:r>
        <w:r>
          <w:t>43</w:t>
        </w:r>
        <w:r>
          <w:fldChar w:fldCharType="end"/>
        </w:r>
      </w:hyperlink>
    </w:p>
    <w:p>
      <w:pPr>
        <w:pStyle w:val="TOC1"/>
        <w:tabs>
          <w:tab w:val="right" w:leader="dot" w:pos="8306"/>
        </w:tabs>
      </w:pPr>
      <w:hyperlink w:anchor="_Toc14121" w:history="1">
        <w:r>
          <w:rPr>
            <w:rFonts w:ascii="仿宋" w:eastAsia="仿宋" w:hAnsi="仿宋" w:cs="仿宋" w:hint="eastAsia"/>
            <w:lang w:eastAsia="zh-CN"/>
          </w:rPr>
          <w:t>十三、泄漏检测仪项目变更管理</w:t>
        </w:r>
        <w:r>
          <w:tab/>
        </w:r>
        <w:r>
          <w:fldChar w:fldCharType="begin"/>
        </w:r>
        <w:r>
          <w:instrText xml:space="preserve"> PAGEREF _Toc14121 \h </w:instrText>
        </w:r>
        <w:r>
          <w:fldChar w:fldCharType="separate"/>
        </w:r>
        <w:r>
          <w:t>45</w:t>
        </w:r>
        <w:r>
          <w:fldChar w:fldCharType="end"/>
        </w:r>
      </w:hyperlink>
    </w:p>
    <w:p>
      <w:pPr>
        <w:pStyle w:val="TOC2"/>
        <w:tabs>
          <w:tab w:val="right" w:leader="dot" w:pos="8306"/>
        </w:tabs>
      </w:pPr>
      <w:hyperlink w:anchor="_Toc26899" w:history="1">
        <w:r>
          <w:rPr>
            <w:rFonts w:ascii="仿宋" w:eastAsia="仿宋" w:hAnsi="仿宋" w:cs="仿宋" w:hint="eastAsia"/>
            <w:lang w:eastAsia="zh-CN"/>
          </w:rPr>
          <w:t>(一)、变更申请与评估</w:t>
        </w:r>
        <w:r>
          <w:tab/>
        </w:r>
        <w:r>
          <w:fldChar w:fldCharType="begin"/>
        </w:r>
        <w:r>
          <w:instrText xml:space="preserve"> PAGEREF _Toc26899 \h </w:instrText>
        </w:r>
        <w:r>
          <w:fldChar w:fldCharType="separate"/>
        </w:r>
        <w:r>
          <w:t>45</w:t>
        </w:r>
        <w:r>
          <w:fldChar w:fldCharType="end"/>
        </w:r>
      </w:hyperlink>
    </w:p>
    <w:p>
      <w:pPr>
        <w:pStyle w:val="TOC2"/>
        <w:tabs>
          <w:tab w:val="right" w:leader="dot" w:pos="8306"/>
        </w:tabs>
      </w:pPr>
      <w:hyperlink w:anchor="_Toc22583" w:history="1">
        <w:r>
          <w:rPr>
            <w:rFonts w:ascii="仿宋" w:eastAsia="仿宋" w:hAnsi="仿宋" w:cs="仿宋" w:hint="eastAsia"/>
            <w:lang w:eastAsia="zh-CN"/>
          </w:rPr>
          <w:t>(二)、变更实施与控制</w:t>
        </w:r>
        <w:r>
          <w:tab/>
        </w:r>
        <w:r>
          <w:fldChar w:fldCharType="begin"/>
        </w:r>
        <w:r>
          <w:instrText xml:space="preserve"> PAGEREF _Toc22583 \h </w:instrText>
        </w:r>
        <w:r>
          <w:fldChar w:fldCharType="separate"/>
        </w:r>
        <w:r>
          <w:t>45</w:t>
        </w:r>
        <w:r>
          <w:fldChar w:fldCharType="end"/>
        </w:r>
      </w:hyperlink>
    </w:p>
    <w:p>
      <w:pPr>
        <w:pStyle w:val="TOC1"/>
        <w:tabs>
          <w:tab w:val="right" w:leader="dot" w:pos="8306"/>
        </w:tabs>
      </w:pPr>
      <w:hyperlink w:anchor="_Toc9750" w:history="1">
        <w:r>
          <w:rPr>
            <w:rFonts w:ascii="仿宋" w:eastAsia="仿宋" w:hAnsi="仿宋" w:cs="仿宋" w:hint="eastAsia"/>
            <w:lang w:eastAsia="zh-CN"/>
          </w:rPr>
          <w:t>十四、风险识别与分类</w:t>
        </w:r>
        <w:r>
          <w:tab/>
        </w:r>
        <w:r>
          <w:fldChar w:fldCharType="begin"/>
        </w:r>
        <w:r>
          <w:instrText xml:space="preserve"> PAGEREF _Toc9750 \h </w:instrText>
        </w:r>
        <w:r>
          <w:fldChar w:fldCharType="separate"/>
        </w:r>
        <w:r>
          <w:t>46</w:t>
        </w:r>
        <w:r>
          <w:fldChar w:fldCharType="end"/>
        </w:r>
      </w:hyperlink>
    </w:p>
    <w:p>
      <w:pPr>
        <w:pStyle w:val="TOC2"/>
        <w:tabs>
          <w:tab w:val="right" w:leader="dot" w:pos="8306"/>
        </w:tabs>
      </w:pPr>
      <w:hyperlink w:anchor="_Toc11464" w:history="1">
        <w:r>
          <w:rPr>
            <w:rFonts w:ascii="仿宋" w:eastAsia="仿宋" w:hAnsi="仿宋" w:cs="仿宋" w:hint="eastAsia"/>
            <w:lang w:eastAsia="zh-CN"/>
          </w:rPr>
          <w:t>(一)、风险识别</w:t>
        </w:r>
        <w:r>
          <w:tab/>
        </w:r>
        <w:r>
          <w:fldChar w:fldCharType="begin"/>
        </w:r>
        <w:r>
          <w:instrText xml:space="preserve"> PAGEREF _Toc11464 \h </w:instrText>
        </w:r>
        <w:r>
          <w:fldChar w:fldCharType="separate"/>
        </w:r>
        <w:r>
          <w:t>46</w:t>
        </w:r>
        <w:r>
          <w:fldChar w:fldCharType="end"/>
        </w:r>
      </w:hyperlink>
    </w:p>
    <w:p>
      <w:pPr>
        <w:pStyle w:val="TOC2"/>
        <w:tabs>
          <w:tab w:val="right" w:leader="dot" w:pos="8306"/>
        </w:tabs>
      </w:pPr>
      <w:hyperlink w:anchor="_Toc16691" w:history="1">
        <w:r>
          <w:rPr>
            <w:rFonts w:ascii="仿宋" w:eastAsia="仿宋" w:hAnsi="仿宋" w:cs="仿宋" w:hint="eastAsia"/>
            <w:lang w:eastAsia="zh-CN"/>
          </w:rPr>
          <w:t>(二)、风险分类</w:t>
        </w:r>
        <w:r>
          <w:tab/>
        </w:r>
        <w:r>
          <w:fldChar w:fldCharType="begin"/>
        </w:r>
        <w:r>
          <w:instrText xml:space="preserve"> PAGEREF _Toc16691 \h </w:instrText>
        </w:r>
        <w:r>
          <w:fldChar w:fldCharType="separate"/>
        </w:r>
        <w:r>
          <w:t>47</w:t>
        </w:r>
        <w:r>
          <w:fldChar w:fldCharType="end"/>
        </w:r>
      </w:hyperlink>
    </w:p>
    <w:p>
      <w:pPr>
        <w:pStyle w:val="TOC1"/>
        <w:tabs>
          <w:tab w:val="right" w:leader="dot" w:pos="8306"/>
        </w:tabs>
      </w:pPr>
      <w:hyperlink w:anchor="_Toc24094" w:history="1">
        <w:r>
          <w:rPr>
            <w:rFonts w:ascii="仿宋" w:eastAsia="仿宋" w:hAnsi="仿宋" w:cs="仿宋" w:hint="eastAsia"/>
            <w:lang w:eastAsia="zh-CN"/>
          </w:rPr>
          <w:t>十五、泄漏检测仪项目实施保障措施</w:t>
        </w:r>
        <w:r>
          <w:tab/>
        </w:r>
        <w:r>
          <w:fldChar w:fldCharType="begin"/>
        </w:r>
        <w:r>
          <w:instrText xml:space="preserve"> PAGEREF _Toc24094 \h </w:instrText>
        </w:r>
        <w:r>
          <w:fldChar w:fldCharType="separate"/>
        </w:r>
        <w:r>
          <w:t>49</w:t>
        </w:r>
        <w:r>
          <w:fldChar w:fldCharType="end"/>
        </w:r>
      </w:hyperlink>
    </w:p>
    <w:p>
      <w:pPr>
        <w:pStyle w:val="TOC2"/>
        <w:tabs>
          <w:tab w:val="right" w:leader="dot" w:pos="8306"/>
        </w:tabs>
      </w:pPr>
      <w:hyperlink w:anchor="_Toc15816" w:history="1">
        <w:r>
          <w:rPr>
            <w:rFonts w:ascii="仿宋" w:eastAsia="仿宋" w:hAnsi="仿宋" w:cs="仿宋" w:hint="eastAsia"/>
            <w:lang w:eastAsia="zh-CN"/>
          </w:rPr>
          <w:t>(一)、泄漏检测仪项目实施保障机制</w:t>
        </w:r>
        <w:r>
          <w:tab/>
        </w:r>
        <w:r>
          <w:fldChar w:fldCharType="begin"/>
        </w:r>
        <w:r>
          <w:instrText xml:space="preserve"> PAGEREF _Toc15816 \h </w:instrText>
        </w:r>
        <w:r>
          <w:fldChar w:fldCharType="separate"/>
        </w:r>
        <w:r>
          <w:t>49</w:t>
        </w:r>
        <w:r>
          <w:fldChar w:fldCharType="end"/>
        </w:r>
      </w:hyperlink>
    </w:p>
    <w:p>
      <w:pPr>
        <w:pStyle w:val="TOC2"/>
        <w:tabs>
          <w:tab w:val="right" w:leader="dot" w:pos="8306"/>
        </w:tabs>
      </w:pPr>
      <w:hyperlink w:anchor="_Toc27833" w:history="1">
        <w:r>
          <w:rPr>
            <w:rFonts w:ascii="仿宋" w:eastAsia="仿宋" w:hAnsi="仿宋" w:cs="仿宋" w:hint="eastAsia"/>
            <w:lang w:eastAsia="zh-CN"/>
          </w:rPr>
          <w:t>(二)、泄漏检测仪项目法律合规要求</w:t>
        </w:r>
        <w:r>
          <w:tab/>
        </w:r>
        <w:r>
          <w:fldChar w:fldCharType="begin"/>
        </w:r>
        <w:r>
          <w:instrText xml:space="preserve"> PAGEREF _Toc27833 \h </w:instrText>
        </w:r>
        <w:r>
          <w:fldChar w:fldCharType="separate"/>
        </w:r>
        <w:r>
          <w:t>53</w:t>
        </w:r>
        <w:r>
          <w:fldChar w:fldCharType="end"/>
        </w:r>
      </w:hyperlink>
    </w:p>
    <w:p>
      <w:pPr>
        <w:pStyle w:val="TOC2"/>
        <w:tabs>
          <w:tab w:val="right" w:leader="dot" w:pos="8306"/>
        </w:tabs>
      </w:pPr>
      <w:hyperlink w:anchor="_Toc25223" w:history="1">
        <w:r>
          <w:rPr>
            <w:rFonts w:ascii="仿宋" w:eastAsia="仿宋" w:hAnsi="仿宋" w:cs="仿宋" w:hint="eastAsia"/>
            <w:lang w:eastAsia="zh-CN"/>
          </w:rPr>
          <w:t>(三)、泄漏检测仪项目合同管理与法律事务</w:t>
        </w:r>
        <w:r>
          <w:tab/>
        </w:r>
        <w:r>
          <w:fldChar w:fldCharType="begin"/>
        </w:r>
        <w:r>
          <w:instrText xml:space="preserve"> PAGEREF _Toc25223 \h </w:instrText>
        </w:r>
        <w:r>
          <w:fldChar w:fldCharType="separate"/>
        </w:r>
        <w:r>
          <w:t>57</w:t>
        </w:r>
        <w:r>
          <w:fldChar w:fldCharType="end"/>
        </w:r>
      </w:hyperlink>
    </w:p>
    <w:p>
      <w:pPr>
        <w:pStyle w:val="TOC2"/>
        <w:tabs>
          <w:tab w:val="right" w:leader="dot" w:pos="8306"/>
        </w:tabs>
      </w:pPr>
      <w:hyperlink w:anchor="_Toc29681" w:history="1">
        <w:r>
          <w:rPr>
            <w:rFonts w:ascii="仿宋" w:eastAsia="仿宋" w:hAnsi="仿宋" w:cs="仿宋" w:hint="eastAsia"/>
            <w:lang w:eastAsia="zh-CN"/>
          </w:rPr>
          <w:t>(四)、泄漏检测仪项目知识产权保护策略</w:t>
        </w:r>
        <w:r>
          <w:tab/>
        </w:r>
        <w:r>
          <w:fldChar w:fldCharType="begin"/>
        </w:r>
        <w:r>
          <w:instrText xml:space="preserve"> PAGEREF _Toc29681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506"/>
      <w:r>
        <w:rPr>
          <w:rFonts w:ascii="仿宋" w:eastAsia="仿宋" w:hAnsi="仿宋" w:cs="仿宋" w:hint="eastAsia"/>
          <w:sz w:val="28"/>
          <w:lang w:eastAsia="zh-CN"/>
        </w:rPr>
        <w:t>一、泄漏检测仪项目危机管理</w:t>
      </w:r>
      <w:bookmarkEnd w:id="2"/>
    </w:p>
    <w:p>
      <w:pPr>
        <w:pStyle w:val="Heading2"/>
        <w:rPr>
          <w:rFonts w:ascii="仿宋" w:eastAsia="仿宋" w:hAnsi="仿宋" w:cs="仿宋" w:hint="eastAsia"/>
          <w:lang w:eastAsia="zh-CN"/>
        </w:rPr>
      </w:pPr>
      <w:bookmarkStart w:id="3" w:name="_Toc1923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泄漏检测仪项目危机管理中，危机预警与识别是确保泄漏检测仪项目稳健运行的核心步骤。通过建立全面的监测机制，泄漏检测仪项目团队旨在及时发现和理解潜在的风险和危机因素，以便采取及时的预防和应对措施，确保泄漏检测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首先，通过深入的风险评估，泄漏检测仪项目团队全面分析了整个泄漏检测仪项目和各个阶段可能存在的威胁。这包括准确评估每个潜在风险的发生概率和可能影响的程度，为后续危机预警提供了有力支持。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泄漏检测仪项目团队着重于明确定义泄漏检测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泄漏检测仪项目进展的持续监控，团队能够及时发现潜在问题并作出迅速反应。泄漏检测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在这一阶段，团队的专业素养和反应速度将发挥至关重要的作用，以确保潜在危机能够在初期得到有效的处理，最大程度地减轻负面影响。通过危机预警与识别，泄漏检测仪项目得以更有序、可控地推进。</w:t>
      </w:r>
    </w:p>
    <w:p>
      <w:pPr>
        <w:pStyle w:val="Heading2"/>
        <w:ind w:firstLine="560" w:firstLineChars="200"/>
        <w:rPr>
          <w:rFonts w:ascii="仿宋" w:eastAsia="仿宋" w:hAnsi="仿宋" w:cs="仿宋" w:hint="eastAsia"/>
          <w:sz w:val="28"/>
          <w:lang w:eastAsia="zh-CN"/>
        </w:rPr>
      </w:pPr>
      <w:bookmarkStart w:id="4" w:name="_Toc691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在危机发生时，泄漏检测仪项目团队立即行动，成立了应急小组。该小组的任务是迅速制定并实施紧急应对措施，以最小化潜在损失。以下是采取的主要措施：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暂停泄漏检测仪项目进度：为遏制危机蔓延，泄漏检测仪项目暂时停止进行，以便全面评估当前状况。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资源重新分配：重新评估泄漏检测仪项目资源的分配，确保最大限度地减小损失。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实时沟通：与关键利益相关者建立实时沟通机制，向他们传递泄漏检测仪项目危机的实际状况，保障泄漏检测仪项目核心利益。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在紧急应对的同时，泄漏检测仪项目团队强调了团队协作和有效沟通的重要性。以下是团队协作的关键举措：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信息共享机制：建立了信息共享平台，确保团队成员能够及时获取泄漏检测仪项目危机的实时信息。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领导者沟通：泄漏检测仪项目领导者通过定期会议和即时沟通工具，指导团队应对危机，保持团队稳定运行。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随着危机得到初步控制，泄漏检测仪项目团队转向制定恢复计划，以确保泄漏检测仪项目能够从中迅速恢复。主要恢复计划包括：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修复受损的进度计划：重新评估泄漏检测仪项目进度，制定修复计划，确保泄漏检测仪项目尽快回归正常进程。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重新调整资源分配：优化资源分配，确保泄漏检测仪项目在有限资源下高效运转。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风险管理机制加强：对泄漏检测仪项目风险进行全面评估，制定更强化的风险管理策略，以预防未来可能的危机。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6856"/>
      <w:r>
        <w:rPr>
          <w:rFonts w:ascii="仿宋" w:eastAsia="仿宋" w:hAnsi="仿宋" w:cs="仿宋" w:hint="eastAsia"/>
          <w:sz w:val="28"/>
          <w:lang w:eastAsia="zh-CN"/>
        </w:rPr>
        <w:t>二、泄漏检测仪项目选址可行性分析</w:t>
      </w:r>
      <w:bookmarkEnd w:id="5"/>
    </w:p>
    <w:p>
      <w:pPr>
        <w:pStyle w:val="Heading2"/>
        <w:rPr>
          <w:rFonts w:ascii="仿宋" w:eastAsia="仿宋" w:hAnsi="仿宋" w:cs="仿宋" w:hint="eastAsia"/>
          <w:lang w:eastAsia="zh-CN"/>
        </w:rPr>
      </w:pPr>
      <w:bookmarkStart w:id="6" w:name="_Toc4099"/>
      <w:r>
        <w:rPr>
          <w:rFonts w:ascii="仿宋" w:eastAsia="仿宋" w:hAnsi="仿宋" w:cs="仿宋" w:hint="eastAsia"/>
          <w:lang w:eastAsia="zh-CN"/>
        </w:rPr>
        <w:t>(一)、泄漏检测仪项目选址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该泄漏检测仪项目选址位于XX省XX市XX区XXX街道</w:t>
      </w:r>
    </w:p>
    <w:p>
      <w:pPr>
        <w:pStyle w:val="Heading2"/>
        <w:ind w:firstLine="560" w:firstLineChars="200"/>
        <w:rPr>
          <w:rFonts w:ascii="仿宋" w:eastAsia="仿宋" w:hAnsi="仿宋" w:cs="仿宋" w:hint="eastAsia"/>
          <w:sz w:val="28"/>
          <w:lang w:eastAsia="zh-CN"/>
        </w:rPr>
      </w:pPr>
      <w:bookmarkStart w:id="7" w:name="_Toc2959"/>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泄漏检测仪项目的征地面积将根据泄漏检测仪项目的实际规模和需求进行精确规划。具体面积XXX平方米，旨在确保泄漏检测仪项目不仅能够满足当前的发展需求，还能够预留空间以适应未来的扩展。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净用地面积是在征地面积基础上去除不可利用面积后的实际可开发用地。具体面积XXX平方米，考虑到环保、交通、安全等多方面因素，以确保泄漏检测仪项目在整体利用效率上达到最优。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泄漏检测仪项目计划建设的建筑总规模具体面积XXX平方米。这一规模的确定综合考虑了泄漏检测仪项目的性质、规模，以及城市规划的相关要求，确保建筑布局与周边环境协调一致。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绿地率是泄漏检测仪项目用地中被规划为绿地的比例。具体面积XXX平方米，旨在通过合理规划绿地，改善泄漏检测仪项目周边环境，提升居民生活质量，并符合城市整体绿化规划。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容积率是用地上可以建设的建筑总体积与用地面积之比。具体面积XXX，通过合理的容积率规划，确保泄漏检测仪项目建筑规模与周边环境和谐共生。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泄漏检测仪项目选址与当地城市规划相一致，具体面积XXX平方米。通过与城市规划部门深入沟通，确保泄漏检测仪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泄漏检测仪项目选址符合当地产业政策，具体面积XXX平方米。这包括泄漏检测仪项目对当地经济的促进作用，以及对相关产业的带动效应，确保泄漏检测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用地总体要求必须符合环保和可持续发展的原则，具体面积XXX平方米。通过采用绿色建筑设计、节能减排等措施，确保泄漏检测仪项目在建设和运营过程中对环境的影响最小化，达到可持续发展的要求。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确保泄漏检测仪项目选址具备必要的公共设施配套，具体面积XXX平方米。这包括交通便利性、教育、医疗等基础设施，以提高居民生活品质，使得泄漏检测仪项目选址更具吸引力。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考虑用地总体要求对当地社会稳定性的影响，具体面积XXX平方米。通过深入了解当地社区反馈，确保泄漏检测仪项目的选址和建设过程对当地社会和谐稳定产生积极作用。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泄漏检测仪项目选址不仅符合法规和规划，还在实际操作中具有可行性。这一全面规划将为泄漏检测仪项目的成功实施提供坚实的基础，确保泄漏检测仪项目选址阶段就能够奠定良好的发展基础。</w:t>
      </w:r>
    </w:p>
    <w:p>
      <w:pPr>
        <w:pStyle w:val="Heading2"/>
        <w:ind w:firstLine="560" w:firstLineChars="200"/>
        <w:rPr>
          <w:rFonts w:ascii="仿宋" w:eastAsia="仿宋" w:hAnsi="仿宋" w:cs="仿宋" w:hint="eastAsia"/>
          <w:sz w:val="28"/>
          <w:lang w:eastAsia="zh-CN"/>
        </w:rPr>
      </w:pPr>
      <w:bookmarkStart w:id="8" w:name="_Toc7216"/>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泄漏检测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泄漏检测仪项目的设备规划和空间设计中，我们将采取灵活设备布局的措施。设备布局将根据实际需求进行灵活设计，避免不必要的浪费。通过合理规划设备摆放位置，我们将提高设备的利用率，减少设备间距，以确保泄漏检测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泄漏检测仪项目内部引入共享设施的概念，例如共享会议室、办公区等。通过这种方式，我们可以减少对资源的重复建设，提高资源共享效率，从而减小泄漏检测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49"/>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泄漏检测仪项目的总图布置中，我们将不同功能区域进行明确的规划，以最大程度满足泄漏检测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9555"/>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泄漏检测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泄漏检测仪项目对环境的影响是综合评价的重要因素之一。我们将详细考虑选址周边的自然环境、生态保护区、水源地等情况，确保泄漏检测仪项目的建设和运营对环境影响最小化，并符合当地的环保法规标准。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对选址的评价还需充分考虑当地政府的产业政策和法规。我们将详细了解泄漏检测仪项目所在地的相关政策，确保泄漏检测仪项目的规划和运营与当地法规相符，降低不必要的法律风险。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考虑到社会稳定性对企业运营的重要性，我们将评估选址地区的社会安全情况、劳工关系、社区反馈等方面，以确保泄漏检测仪项目的建设和运营不会受到社会稳定性的负面影响。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最后，我们将综合考虑用地成本，包括土地购置费用、土地开发成本等。通过对用地成本的详细评估，我们能够做出更为精确的经济效益分析，为泄漏检测仪项目的投资决策提供有力支持。</w:t>
      </w:r>
    </w:p>
    <w:p>
      <w:pPr>
        <w:pStyle w:val="Heading1"/>
        <w:ind w:firstLine="560" w:firstLineChars="200"/>
        <w:rPr>
          <w:rFonts w:ascii="仿宋" w:eastAsia="仿宋" w:hAnsi="仿宋" w:cs="仿宋" w:hint="eastAsia"/>
          <w:sz w:val="28"/>
          <w:lang w:eastAsia="zh-CN"/>
        </w:rPr>
      </w:pPr>
      <w:bookmarkStart w:id="11" w:name="_Toc22796"/>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21140"/>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泄漏检测仪项目的主要产品是XXXX，预计年产值为XXX万元。这一产品在市场中占据着重要的地位，其广泛的应用范围使得该泄漏检测仪项目的市场前景非常广阔。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泄漏检测仪项目的xxx产品作为重要的原材料之一，将在多个领域发挥关键作用。其在建筑、交通、能源等方面的广泛应用将为整个产业链提供强大的支持，形成产业协同效应。泄漏检测仪项目的年产值XXX万XXX万XXX万万元不仅反映了其在市场上的巨大潜力，更预示着它对国民经济的积极贡献。这种关联度高、涉及面广的产业关系，使得该泄漏检测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8086"/>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泄漏检测仪项目总征地面积为XXXX平方米，相当于约XX.XX亩，其中净用地面积为XXXX平方米，红线范围内相当于约XX.XX亩。这一用地规模充分考虑了泄漏检测仪项目的建设需求，保障了泄漏检测仪项目在合适的空间内得以充分发展。泄漏检测仪项目规划的总建筑面积为XXXX平方米，其中主体工程建设占XXXX平方米，计容建筑面积达XXXX平方米。预计建筑工程的投资将达到XXXX万元，为泄漏检测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泄漏检测仪项目计划购置的设备共计XXXX台（套），设备购置费用为XXXX万元。这一设备购置计划充分考虑到泄漏检测仪项目的生产需求和技术要求，确保了泄漏检测仪项目在生产运营中具备先进的技术装备和高效的生产能力。设备的合理配置将为泄漏检测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泄漏检测仪项目计划总投资为XXXX万元，预计年实现营业收入为XXXX万元。这一产能规模的设定旨在确保泄漏检测仪项目能够在投资与回报之间取得平衡，实现长期可持续的发展。泄漏检测仪项目的总投资充分考虑到各个方面的需求，包括用地建设、设备购置等多个环节，以确保泄漏检测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2559"/>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5841"/>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泄漏检测仪项目的技术管理特点体现在其创新导向。通过引入最先进的技术趋势和解决方案，泄漏检测仪项目致力于提升科技含量、提高质量和效率水平。这意味着我们将采用最新的工具和方法，确保泄漏检测仪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泄漏检测仪项目技术管理的显著特征。通过整合不同领域的技术资源，我们实现了跨学科的协同工作。这有助于优化技术架构，提高整体效能。此外，整合性策略还促进了不同技术团队之间的紧密沟通和高效合作，确保泄漏检测仪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泄漏检测仪项目所采用的技术。通过不断优化技术方案，泄漏检测仪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泄漏检测仪项目团队将在泄漏检测仪项目初期识别可能的技术风险，并采取相应的预防和应对措施。通过建立健全的风险评估机制，泄漏检测仪项目能够在实施过程中及时发现并解决潜在的技术问题，保障泄漏检测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泄漏检测仪项目中，技术将成为泄漏检测仪项目成功的有力支持。这一深度剖析揭示了技术管理在泄漏检测仪项目实施中的关键作用，为泄漏检测仪项目的技术基础奠定了坚实的基础。</w:t>
      </w:r>
    </w:p>
    <w:p>
      <w:pPr>
        <w:pStyle w:val="Heading2"/>
        <w:ind w:firstLine="560" w:firstLineChars="200"/>
        <w:rPr>
          <w:rFonts w:ascii="仿宋" w:eastAsia="仿宋" w:hAnsi="仿宋" w:cs="仿宋" w:hint="eastAsia"/>
          <w:sz w:val="28"/>
          <w:lang w:eastAsia="zh-CN"/>
        </w:rPr>
      </w:pPr>
      <w:bookmarkStart w:id="16" w:name="_Toc23289"/>
      <w:r>
        <w:rPr>
          <w:rFonts w:ascii="仿宋" w:eastAsia="仿宋" w:hAnsi="仿宋" w:cs="仿宋" w:hint="eastAsia"/>
          <w:sz w:val="28"/>
          <w:lang w:eastAsia="zh-CN"/>
        </w:rPr>
        <w:t>(二)、泄漏检测仪项目工艺技术设计方案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泄漏检测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泄漏检测仪项目将严格按照相关行业规范要求进行组织。通过有效控制产品质量，泄漏检测仪项目将致力于为顾客提供优质的泄漏检测仪项目产品和良好的服务。这体现了泄漏检测仪项目对于生产活动合规性和质量标准的高度重视，为泄漏检测仪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工艺技术方面，泄漏检测仪项目注重生态效益和清洁生产原则。泄漏检测仪项目建设将紧密结合地方特色经济发展，与社会经济发展规划和区域环境保护规划方案相协调一致。通过与当地区域自然生态系统的结合，泄漏检测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泄漏检测仪项目产品具有多样化的客户需求和个性化的特点。因此，泄漏检测仪项目产品规格品种多样，且单批生产数量较小。为满足这一特点，泄漏检测仪项目承办单位将建设先进的柔性制造生产线。通过广泛应用柔性制造技术，泄漏检测仪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泄漏检测仪项目采用的技术具有较高的技术含量和自动化水平，处于国内先进水平。这一技术选用不仅体现了对生产效率、质量和环境友好性的高标准要求，同时为泄漏检测仪项目的可持续发展奠定了坚实的基础。</w:t>
      </w:r>
    </w:p>
    <w:p>
      <w:pPr>
        <w:pStyle w:val="Heading2"/>
        <w:ind w:firstLine="560" w:firstLineChars="200"/>
        <w:rPr>
          <w:rFonts w:ascii="仿宋" w:eastAsia="仿宋" w:hAnsi="仿宋" w:cs="仿宋" w:hint="eastAsia"/>
          <w:sz w:val="28"/>
          <w:lang w:eastAsia="zh-CN"/>
        </w:rPr>
      </w:pPr>
      <w:bookmarkStart w:id="17" w:name="_Toc24974"/>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为确保泄漏检测仪项目的高效生产和技术实施，我们制定了一套精心设计的设备选型方案，以满足泄漏检测仪项目生产、质量和环保的要求。该方案的主要特点如下：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泄漏检测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针对泄漏检测仪项目产品的多样性和小批量生产的特点，我们将建设柔性制造生产线。通过在设备选型中考虑柔性制造技术，可以灵活应对不同产品规格和生产需求，实现生产线的高度灵活性和适应性。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31415"/>
      <w:r>
        <w:rPr>
          <w:rFonts w:ascii="仿宋" w:eastAsia="仿宋" w:hAnsi="仿宋" w:cs="仿宋" w:hint="eastAsia"/>
          <w:sz w:val="28"/>
          <w:lang w:eastAsia="zh-CN"/>
        </w:rPr>
        <w:t>五、泄漏检测仪项目土建工程</w:t>
      </w:r>
      <w:bookmarkEnd w:id="18"/>
    </w:p>
    <w:p>
      <w:pPr>
        <w:pStyle w:val="Heading2"/>
        <w:rPr>
          <w:rFonts w:ascii="仿宋" w:eastAsia="仿宋" w:hAnsi="仿宋" w:cs="仿宋" w:hint="eastAsia"/>
          <w:lang w:eastAsia="zh-CN"/>
        </w:rPr>
      </w:pPr>
      <w:bookmarkStart w:id="19" w:name="_Toc13232"/>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在泄漏检测仪项目的建筑工程设计中，我们将秉承一系列重要的设计原则，以确保泄漏检测仪项目建筑在功能、美观、可持续性等方面达到最佳效果。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https://d.book118.com/466155011021010033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泄漏检测仪项目规划设计方案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泄漏检测仪项目规划设计方案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泄漏检测仪项目规划设计方案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泄漏检测仪项目规划设计方案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泄漏检测仪项目规划设计方案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泄漏检测仪项目规划设计方案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泄漏检测仪项目规划设计方案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泄漏检测仪项目规划设计方案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泄漏检测仪项目规划设计方案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泄漏检测仪项目规划设计方案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泄漏检测仪项目规划设计方案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泄漏检测仪项目规划设计方案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泄漏检测仪项目规划设计方案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泄漏检测仪项目规划设计方案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泄漏检测仪项目规划设计方案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泄漏检测仪项目规划设计方案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泄漏检测仪项目规划设计方案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2D5E69"/>
    <w:rsid w:val="542D5E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615501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2024-01-07T11:09:00Z</dcterms:created>
  <dcterms:modified xsi:type="dcterms:W3CDTF">2024-01-07T11:09:45Z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997B45505C9849C18787F0FBD8459933_11</vt:lpwstr>
  </property>
  <property fmtid="{D5CDD505-2E9C-101B-9397-08002B2CF9AE}" pid="3" name="KSOProductBuildVer">
    <vt:lpwstr>2052-12.1.0.16120</vt:lpwstr>
  </property>
</Properties>
</file>