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2024年化妆品行业分析报告及未来五到十年行业发展趋势报告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578" w:history="1">
        <w:r>
          <w:rPr>
            <w:rFonts w:eastAsia="微软雅黑" w:hint="eastAsia"/>
            <w:snapToGrid/>
            <w:lang w:val="en-US" w:eastAsia="en-US"/>
          </w:rPr>
          <w:t>一、2024-2029年</w:t>
        </w:r>
        <w:r>
          <w:rPr>
            <w:rFonts w:eastAsia="微软雅黑" w:hint="eastAsia"/>
            <w:snapToGrid/>
            <w:lang w:val="en-US" w:eastAsia="en-US"/>
          </w:rPr>
          <w:t>化妆品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_Toc578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22120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化妆品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_Toc22120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708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_Toc26708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552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_Toc8552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125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_Toc7125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468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_Toc9468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202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_Toc9202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270" w:history="1">
        <w:r>
          <w:rPr>
            <w:rFonts w:eastAsia="微软雅黑" w:hint="eastAsia"/>
            <w:snapToGrid/>
            <w:lang w:val="en-US" w:eastAsia="en-US"/>
          </w:rPr>
          <w:t>二、2024-2029年</w:t>
        </w:r>
        <w:r>
          <w:rPr>
            <w:rFonts w:eastAsia="微软雅黑" w:hint="eastAsia"/>
            <w:snapToGrid/>
            <w:lang w:val="en-US" w:eastAsia="en-US"/>
          </w:rPr>
          <w:t>化妆品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_Toc3270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981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化妆品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_Toc16981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763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_Toc11763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904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_Toc28904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157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_Toc22157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726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化妆品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_Toc6726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432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_Toc12432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20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_Toc19202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848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_Toc7848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8937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_Toc18937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6544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_Toc26544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4396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_Toc14396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8533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_Toc28533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7520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化妆品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_Toc7520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236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化妆品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_Toc28236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05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_Toc11058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222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_Toc26222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200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_Toc7200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781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_Toc19781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096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_Toc27096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490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_Toc20490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896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化妆品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_Toc17896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729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化妆品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_Toc5729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56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_Toc19563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070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_Toc15070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881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_Toc26881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791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_Toc26791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17928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化妆品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_Toc17928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215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化妆品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_Toc18215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709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_Toc14709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2059" w:history="1">
        <w:r>
          <w:rPr>
            <w:rFonts w:eastAsia="微软雅黑" w:hint="eastAsia"/>
            <w:snapToGrid/>
            <w:lang w:val="en-US" w:eastAsia="en-US"/>
          </w:rPr>
          <w:t>七、2024-2029年</w:t>
        </w:r>
        <w:r>
          <w:rPr>
            <w:rFonts w:eastAsia="微软雅黑" w:hint="eastAsia"/>
            <w:snapToGrid/>
            <w:lang w:val="en-US" w:eastAsia="en-US"/>
          </w:rPr>
          <w:t>化妆品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_Toc32059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981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化妆品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_Toc11981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896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_Toc31896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225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_Toc8225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666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_Toc12666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961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_Toc24961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914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_Toc23914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3842" w:history="1">
        <w:r>
          <w:rPr>
            <w:rFonts w:eastAsia="微软雅黑" w:hint="eastAsia"/>
            <w:snapToGrid/>
            <w:lang w:val="en-US" w:eastAsia="en-US"/>
          </w:rPr>
          <w:t>八、“疫情”对</w:t>
        </w:r>
        <w:r>
          <w:rPr>
            <w:rFonts w:eastAsia="微软雅黑" w:hint="eastAsia"/>
            <w:snapToGrid/>
            <w:lang w:val="en-US" w:eastAsia="en-US"/>
          </w:rPr>
          <w:t>化妆品</w:t>
        </w:r>
        <w:r>
          <w:rPr>
            <w:rFonts w:eastAsia="微软雅黑" w:hint="eastAsia"/>
            <w:snapToGrid/>
            <w:lang w:val="en-US" w:eastAsia="en-US"/>
          </w:rPr>
          <w:t>行业可持续发展目标的影响及对策</w:t>
        </w:r>
        <w:r>
          <w:tab/>
        </w:r>
        <w:r>
          <w:fldChar w:fldCharType="begin"/>
        </w:r>
        <w:r>
          <w:instrText xml:space="preserve"> PAGEREF _Toc23842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083" w:history="1">
        <w:r>
          <w:rPr>
            <w:rFonts w:eastAsia="微软雅黑" w:hint="eastAsia"/>
            <w:snapToGrid/>
            <w:lang w:val="en-US" w:eastAsia="zh-CN"/>
          </w:rPr>
          <w:t>(一)、国内有关政府机构对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行业的建议</w:t>
        </w:r>
        <w:r>
          <w:tab/>
        </w:r>
        <w:r>
          <w:fldChar w:fldCharType="begin"/>
        </w:r>
        <w:r>
          <w:instrText xml:space="preserve"> PAGEREF _Toc32083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519" w:history="1">
        <w:r>
          <w:rPr>
            <w:rFonts w:eastAsia="微软雅黑" w:hint="eastAsia"/>
            <w:snapToGrid/>
            <w:lang w:val="en-US" w:eastAsia="zh-CN"/>
          </w:rPr>
          <w:t>(二)、关于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产业上下游产业合作的建议</w:t>
        </w:r>
        <w:r>
          <w:tab/>
        </w:r>
        <w:r>
          <w:fldChar w:fldCharType="begin"/>
        </w:r>
        <w:r>
          <w:instrText xml:space="preserve"> PAGEREF _Toc4519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649" w:history="1">
        <w:r>
          <w:rPr>
            <w:rFonts w:eastAsia="微软雅黑" w:hint="eastAsia"/>
            <w:snapToGrid/>
            <w:lang w:val="en-US" w:eastAsia="zh-CN"/>
          </w:rPr>
          <w:t>(三)、突破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行业企业疫情的策略</w:t>
        </w:r>
        <w:r>
          <w:tab/>
        </w:r>
        <w:r>
          <w:fldChar w:fldCharType="begin"/>
        </w:r>
        <w:r>
          <w:instrText xml:space="preserve"> PAGEREF _Toc15649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7580" w:history="1">
        <w:r>
          <w:rPr>
            <w:rFonts w:eastAsia="微软雅黑" w:hint="eastAsia"/>
            <w:snapToGrid/>
            <w:lang w:val="en-US" w:eastAsia="en-US"/>
          </w:rPr>
          <w:t>九、关于未来5-10年</w:t>
        </w:r>
        <w:r>
          <w:rPr>
            <w:rFonts w:eastAsia="微软雅黑" w:hint="eastAsia"/>
            <w:snapToGrid/>
            <w:lang w:val="en-US" w:eastAsia="en-US"/>
          </w:rPr>
          <w:t>化妆品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_Toc27580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843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化妆品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_Toc19843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514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_Toc7514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633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_Toc21633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742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_Toc26742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4345" w:history="1">
        <w:r>
          <w:rPr>
            <w:rFonts w:eastAsia="微软雅黑" w:hint="eastAsia"/>
            <w:snapToGrid/>
            <w:lang w:val="en-US" w:eastAsia="en-US"/>
          </w:rPr>
          <w:t>十、宏观经济对</w:t>
        </w:r>
        <w:r>
          <w:rPr>
            <w:rFonts w:eastAsia="微软雅黑" w:hint="eastAsia"/>
            <w:snapToGrid/>
            <w:lang w:val="en-US" w:eastAsia="en-US"/>
          </w:rPr>
          <w:t>化妆品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_Toc14345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364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_Toc16364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75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_Toc14753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937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_Toc30937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722" w:history="1">
        <w:r>
          <w:rPr>
            <w:rFonts w:eastAsia="微软雅黑" w:hint="eastAsia"/>
            <w:snapToGrid/>
            <w:lang w:val="en-US" w:eastAsia="en-US"/>
          </w:rPr>
          <w:t>十一、关于</w:t>
        </w:r>
        <w:r>
          <w:rPr>
            <w:rFonts w:eastAsia="微软雅黑" w:hint="eastAsia"/>
            <w:snapToGrid/>
            <w:lang w:val="en-US" w:eastAsia="en-US"/>
          </w:rPr>
          <w:t>化妆品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_Toc21722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476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化妆品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_Toc22476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7745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_Toc7745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4692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_Toc24692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79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_Toc3799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325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_Toc17325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8525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化妆品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_Toc18525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403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化妆品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_Toc26403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2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_Toc252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884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_Toc6884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979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_Toc30979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841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化妆品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_Toc29841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3274" w:history="1">
        <w:r>
          <w:rPr>
            <w:rFonts w:eastAsia="微软雅黑" w:hint="eastAsia"/>
            <w:snapToGrid/>
            <w:lang w:val="en-US" w:eastAsia="en-US"/>
          </w:rPr>
          <w:t>十三、2024-2029年</w:t>
        </w:r>
        <w:r>
          <w:rPr>
            <w:rFonts w:eastAsia="微软雅黑" w:hint="eastAsia"/>
            <w:snapToGrid/>
            <w:lang w:val="en-US" w:eastAsia="en-US"/>
          </w:rPr>
          <w:t>化妆品</w:t>
        </w:r>
        <w:r>
          <w:rPr>
            <w:rFonts w:eastAsia="微软雅黑" w:hint="eastAsia"/>
            <w:snapToGrid/>
            <w:lang w:val="en-US" w:eastAsia="en-US"/>
          </w:rPr>
          <w:t>产业发展战略分析</w:t>
        </w:r>
        <w:r>
          <w:tab/>
        </w:r>
        <w:r>
          <w:fldChar w:fldCharType="begin"/>
        </w:r>
        <w:r>
          <w:instrText xml:space="preserve"> PAGEREF _Toc13274 \h </w:instrText>
        </w:r>
        <w:r>
          <w:fldChar w:fldCharType="separate"/>
        </w:r>
        <w:r>
          <w:t>29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https://d.book118.com/466211115130010032</w:t>
        </w:r>
      </w:hyperlink>
    </w:p>
    <w:p>
      <w:pPr>
        <w:pStyle w:val="TOC1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466211115130010032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