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95" w:history="1">
        <w:r>
          <w:rPr>
            <w:rFonts w:ascii="仿宋" w:eastAsia="仿宋" w:hAnsi="仿宋" w:cs="仿宋" w:hint="eastAsia"/>
            <w:lang w:eastAsia="zh-CN"/>
          </w:rPr>
          <w:t>前言</w:t>
        </w:r>
        <w:r>
          <w:tab/>
        </w:r>
        <w:r>
          <w:fldChar w:fldCharType="begin"/>
        </w:r>
        <w:r>
          <w:instrText xml:space="preserve"> PAGEREF _Toc28795 \h </w:instrText>
        </w:r>
        <w:r>
          <w:fldChar w:fldCharType="separate"/>
        </w:r>
        <w:r>
          <w:t>3</w:t>
        </w:r>
        <w:r>
          <w:fldChar w:fldCharType="end"/>
        </w:r>
      </w:hyperlink>
    </w:p>
    <w:p>
      <w:pPr>
        <w:pStyle w:val="TOC1"/>
        <w:tabs>
          <w:tab w:val="right" w:leader="dot" w:pos="8306"/>
        </w:tabs>
      </w:pPr>
      <w:hyperlink w:anchor="_Toc25956" w:history="1">
        <w:r>
          <w:rPr>
            <w:rFonts w:ascii="仿宋" w:eastAsia="仿宋" w:hAnsi="仿宋" w:cs="仿宋" w:hint="eastAsia"/>
            <w:lang w:eastAsia="zh-CN"/>
          </w:rPr>
          <w:t>一、市场分析、调研</w:t>
        </w:r>
        <w:r>
          <w:tab/>
        </w:r>
        <w:r>
          <w:fldChar w:fldCharType="begin"/>
        </w:r>
        <w:r>
          <w:instrText xml:space="preserve"> PAGEREF _Toc25956 \h </w:instrText>
        </w:r>
        <w:r>
          <w:fldChar w:fldCharType="separate"/>
        </w:r>
        <w:r>
          <w:t>3</w:t>
        </w:r>
        <w:r>
          <w:fldChar w:fldCharType="end"/>
        </w:r>
      </w:hyperlink>
    </w:p>
    <w:p>
      <w:pPr>
        <w:pStyle w:val="TOC2"/>
        <w:tabs>
          <w:tab w:val="right" w:leader="dot" w:pos="8306"/>
        </w:tabs>
      </w:pPr>
      <w:hyperlink w:anchor="_Toc16714" w:history="1">
        <w:r>
          <w:rPr>
            <w:rFonts w:ascii="仿宋" w:eastAsia="仿宋" w:hAnsi="仿宋" w:cs="仿宋" w:hint="eastAsia"/>
            <w:lang w:eastAsia="zh-CN"/>
          </w:rPr>
          <w:t>(一)、体外诊断器械行业分析</w:t>
        </w:r>
        <w:r>
          <w:tab/>
        </w:r>
        <w:r>
          <w:fldChar w:fldCharType="begin"/>
        </w:r>
        <w:r>
          <w:instrText xml:space="preserve"> PAGEREF _Toc16714 \h </w:instrText>
        </w:r>
        <w:r>
          <w:fldChar w:fldCharType="separate"/>
        </w:r>
        <w:r>
          <w:t>3</w:t>
        </w:r>
        <w:r>
          <w:fldChar w:fldCharType="end"/>
        </w:r>
      </w:hyperlink>
    </w:p>
    <w:p>
      <w:pPr>
        <w:pStyle w:val="TOC2"/>
        <w:tabs>
          <w:tab w:val="right" w:leader="dot" w:pos="8306"/>
        </w:tabs>
      </w:pPr>
      <w:hyperlink w:anchor="_Toc19495" w:history="1">
        <w:r>
          <w:rPr>
            <w:rFonts w:ascii="仿宋" w:eastAsia="仿宋" w:hAnsi="仿宋" w:cs="仿宋" w:hint="eastAsia"/>
            <w:lang w:eastAsia="zh-CN"/>
          </w:rPr>
          <w:t>(二)、体外诊断器械市场分析预测</w:t>
        </w:r>
        <w:r>
          <w:tab/>
        </w:r>
        <w:r>
          <w:fldChar w:fldCharType="begin"/>
        </w:r>
        <w:r>
          <w:instrText xml:space="preserve"> PAGEREF _Toc19495 \h </w:instrText>
        </w:r>
        <w:r>
          <w:fldChar w:fldCharType="separate"/>
        </w:r>
        <w:r>
          <w:t>4</w:t>
        </w:r>
        <w:r>
          <w:fldChar w:fldCharType="end"/>
        </w:r>
      </w:hyperlink>
    </w:p>
    <w:p>
      <w:pPr>
        <w:pStyle w:val="TOC1"/>
        <w:tabs>
          <w:tab w:val="right" w:leader="dot" w:pos="8306"/>
        </w:tabs>
      </w:pPr>
      <w:hyperlink w:anchor="_Toc9368" w:history="1">
        <w:r>
          <w:rPr>
            <w:rFonts w:ascii="仿宋" w:eastAsia="仿宋" w:hAnsi="仿宋" w:cs="仿宋" w:hint="eastAsia"/>
            <w:lang w:eastAsia="zh-CN"/>
          </w:rPr>
          <w:t>二、体外诊断器械项目文档管理</w:t>
        </w:r>
        <w:r>
          <w:tab/>
        </w:r>
        <w:r>
          <w:fldChar w:fldCharType="begin"/>
        </w:r>
        <w:r>
          <w:instrText xml:space="preserve"> PAGEREF _Toc9368 \h </w:instrText>
        </w:r>
        <w:r>
          <w:fldChar w:fldCharType="separate"/>
        </w:r>
        <w:r>
          <w:t>5</w:t>
        </w:r>
        <w:r>
          <w:fldChar w:fldCharType="end"/>
        </w:r>
      </w:hyperlink>
    </w:p>
    <w:p>
      <w:pPr>
        <w:pStyle w:val="TOC2"/>
        <w:tabs>
          <w:tab w:val="right" w:leader="dot" w:pos="8306"/>
        </w:tabs>
      </w:pPr>
      <w:hyperlink w:anchor="_Toc29213" w:history="1">
        <w:r>
          <w:rPr>
            <w:rFonts w:ascii="仿宋" w:eastAsia="仿宋" w:hAnsi="仿宋" w:cs="仿宋" w:hint="eastAsia"/>
            <w:lang w:eastAsia="zh-CN"/>
          </w:rPr>
          <w:t>(一)、文档编制与审查</w:t>
        </w:r>
        <w:r>
          <w:tab/>
        </w:r>
        <w:r>
          <w:fldChar w:fldCharType="begin"/>
        </w:r>
        <w:r>
          <w:instrText xml:space="preserve"> PAGEREF _Toc29213 \h </w:instrText>
        </w:r>
        <w:r>
          <w:fldChar w:fldCharType="separate"/>
        </w:r>
        <w:r>
          <w:t>5</w:t>
        </w:r>
        <w:r>
          <w:fldChar w:fldCharType="end"/>
        </w:r>
      </w:hyperlink>
    </w:p>
    <w:p>
      <w:pPr>
        <w:pStyle w:val="TOC2"/>
        <w:tabs>
          <w:tab w:val="right" w:leader="dot" w:pos="8306"/>
        </w:tabs>
      </w:pPr>
      <w:hyperlink w:anchor="_Toc32564" w:history="1">
        <w:r>
          <w:rPr>
            <w:rFonts w:ascii="仿宋" w:eastAsia="仿宋" w:hAnsi="仿宋" w:cs="仿宋" w:hint="eastAsia"/>
            <w:lang w:eastAsia="zh-CN"/>
          </w:rPr>
          <w:t>(二)、文档发布与分发</w:t>
        </w:r>
        <w:r>
          <w:tab/>
        </w:r>
        <w:r>
          <w:fldChar w:fldCharType="begin"/>
        </w:r>
        <w:r>
          <w:instrText xml:space="preserve"> PAGEREF _Toc32564 \h </w:instrText>
        </w:r>
        <w:r>
          <w:fldChar w:fldCharType="separate"/>
        </w:r>
        <w:r>
          <w:t>6</w:t>
        </w:r>
        <w:r>
          <w:fldChar w:fldCharType="end"/>
        </w:r>
      </w:hyperlink>
    </w:p>
    <w:p>
      <w:pPr>
        <w:pStyle w:val="TOC2"/>
        <w:tabs>
          <w:tab w:val="right" w:leader="dot" w:pos="8306"/>
        </w:tabs>
      </w:pPr>
      <w:hyperlink w:anchor="_Toc18540" w:history="1">
        <w:r>
          <w:rPr>
            <w:rFonts w:ascii="仿宋" w:eastAsia="仿宋" w:hAnsi="仿宋" w:cs="仿宋" w:hint="eastAsia"/>
            <w:lang w:eastAsia="zh-CN"/>
          </w:rPr>
          <w:t>(三)、文档存档与归档</w:t>
        </w:r>
        <w:r>
          <w:tab/>
        </w:r>
        <w:r>
          <w:fldChar w:fldCharType="begin"/>
        </w:r>
        <w:r>
          <w:instrText xml:space="preserve"> PAGEREF _Toc18540 \h </w:instrText>
        </w:r>
        <w:r>
          <w:fldChar w:fldCharType="separate"/>
        </w:r>
        <w:r>
          <w:t>7</w:t>
        </w:r>
        <w:r>
          <w:fldChar w:fldCharType="end"/>
        </w:r>
      </w:hyperlink>
    </w:p>
    <w:p>
      <w:pPr>
        <w:pStyle w:val="TOC1"/>
        <w:tabs>
          <w:tab w:val="right" w:leader="dot" w:pos="8306"/>
        </w:tabs>
      </w:pPr>
      <w:hyperlink w:anchor="_Toc26360" w:history="1">
        <w:r>
          <w:rPr>
            <w:rFonts w:ascii="仿宋" w:eastAsia="仿宋" w:hAnsi="仿宋" w:cs="仿宋" w:hint="eastAsia"/>
            <w:lang w:eastAsia="zh-CN"/>
          </w:rPr>
          <w:t>三、体外诊断器械项目可持续发展</w:t>
        </w:r>
        <w:r>
          <w:tab/>
        </w:r>
        <w:r>
          <w:fldChar w:fldCharType="begin"/>
        </w:r>
        <w:r>
          <w:instrText xml:space="preserve"> PAGEREF _Toc26360 \h </w:instrText>
        </w:r>
        <w:r>
          <w:fldChar w:fldCharType="separate"/>
        </w:r>
        <w:r>
          <w:t>8</w:t>
        </w:r>
        <w:r>
          <w:fldChar w:fldCharType="end"/>
        </w:r>
      </w:hyperlink>
    </w:p>
    <w:p>
      <w:pPr>
        <w:pStyle w:val="TOC2"/>
        <w:tabs>
          <w:tab w:val="right" w:leader="dot" w:pos="8306"/>
        </w:tabs>
      </w:pPr>
      <w:hyperlink w:anchor="_Toc31149" w:history="1">
        <w:r>
          <w:rPr>
            <w:rFonts w:ascii="仿宋" w:eastAsia="仿宋" w:hAnsi="仿宋" w:cs="仿宋" w:hint="eastAsia"/>
            <w:lang w:eastAsia="zh-CN"/>
          </w:rPr>
          <w:t>(一)、可持续战略与实践</w:t>
        </w:r>
        <w:r>
          <w:tab/>
        </w:r>
        <w:r>
          <w:fldChar w:fldCharType="begin"/>
        </w:r>
        <w:r>
          <w:instrText xml:space="preserve"> PAGEREF _Toc31149 \h </w:instrText>
        </w:r>
        <w:r>
          <w:fldChar w:fldCharType="separate"/>
        </w:r>
        <w:r>
          <w:t>8</w:t>
        </w:r>
        <w:r>
          <w:fldChar w:fldCharType="end"/>
        </w:r>
      </w:hyperlink>
    </w:p>
    <w:p>
      <w:pPr>
        <w:pStyle w:val="TOC2"/>
        <w:tabs>
          <w:tab w:val="right" w:leader="dot" w:pos="8306"/>
        </w:tabs>
      </w:pPr>
      <w:hyperlink w:anchor="_Toc8116" w:history="1">
        <w:r>
          <w:rPr>
            <w:rFonts w:ascii="仿宋" w:eastAsia="仿宋" w:hAnsi="仿宋" w:cs="仿宋" w:hint="eastAsia"/>
            <w:lang w:eastAsia="zh-CN"/>
          </w:rPr>
          <w:t>(二)、环保与社会责任</w:t>
        </w:r>
        <w:r>
          <w:tab/>
        </w:r>
        <w:r>
          <w:fldChar w:fldCharType="begin"/>
        </w:r>
        <w:r>
          <w:instrText xml:space="preserve"> PAGEREF _Toc8116 \h </w:instrText>
        </w:r>
        <w:r>
          <w:fldChar w:fldCharType="separate"/>
        </w:r>
        <w:r>
          <w:t>9</w:t>
        </w:r>
        <w:r>
          <w:fldChar w:fldCharType="end"/>
        </w:r>
      </w:hyperlink>
    </w:p>
    <w:p>
      <w:pPr>
        <w:pStyle w:val="TOC1"/>
        <w:tabs>
          <w:tab w:val="right" w:leader="dot" w:pos="8306"/>
        </w:tabs>
      </w:pPr>
      <w:hyperlink w:anchor="_Toc22429" w:history="1">
        <w:r>
          <w:rPr>
            <w:rFonts w:ascii="仿宋" w:eastAsia="仿宋" w:hAnsi="仿宋" w:cs="仿宋" w:hint="eastAsia"/>
            <w:lang w:eastAsia="zh-CN"/>
          </w:rPr>
          <w:t>四、体外诊断器械项目概论</w:t>
        </w:r>
        <w:r>
          <w:tab/>
        </w:r>
        <w:r>
          <w:fldChar w:fldCharType="begin"/>
        </w:r>
        <w:r>
          <w:instrText xml:space="preserve"> PAGEREF _Toc22429 \h </w:instrText>
        </w:r>
        <w:r>
          <w:fldChar w:fldCharType="separate"/>
        </w:r>
        <w:r>
          <w:t>10</w:t>
        </w:r>
        <w:r>
          <w:fldChar w:fldCharType="end"/>
        </w:r>
      </w:hyperlink>
    </w:p>
    <w:p>
      <w:pPr>
        <w:pStyle w:val="TOC2"/>
        <w:tabs>
          <w:tab w:val="right" w:leader="dot" w:pos="8306"/>
        </w:tabs>
      </w:pPr>
      <w:hyperlink w:anchor="_Toc9371" w:history="1">
        <w:r>
          <w:rPr>
            <w:rFonts w:ascii="仿宋" w:eastAsia="仿宋" w:hAnsi="仿宋" w:cs="仿宋" w:hint="eastAsia"/>
            <w:lang w:eastAsia="zh-CN"/>
          </w:rPr>
          <w:t>(一)、体外诊断器械项目概况</w:t>
        </w:r>
        <w:r>
          <w:tab/>
        </w:r>
        <w:r>
          <w:fldChar w:fldCharType="begin"/>
        </w:r>
        <w:r>
          <w:instrText xml:space="preserve"> PAGEREF _Toc9371 \h </w:instrText>
        </w:r>
        <w:r>
          <w:fldChar w:fldCharType="separate"/>
        </w:r>
        <w:r>
          <w:t>10</w:t>
        </w:r>
        <w:r>
          <w:fldChar w:fldCharType="end"/>
        </w:r>
      </w:hyperlink>
    </w:p>
    <w:p>
      <w:pPr>
        <w:pStyle w:val="TOC2"/>
        <w:tabs>
          <w:tab w:val="right" w:leader="dot" w:pos="8306"/>
        </w:tabs>
      </w:pPr>
      <w:hyperlink w:anchor="_Toc18277" w:history="1">
        <w:r>
          <w:rPr>
            <w:rFonts w:ascii="仿宋" w:eastAsia="仿宋" w:hAnsi="仿宋" w:cs="仿宋" w:hint="eastAsia"/>
            <w:lang w:eastAsia="zh-CN"/>
          </w:rPr>
          <w:t>(二)、体外诊断器械项目目标</w:t>
        </w:r>
        <w:r>
          <w:tab/>
        </w:r>
        <w:r>
          <w:fldChar w:fldCharType="begin"/>
        </w:r>
        <w:r>
          <w:instrText xml:space="preserve"> PAGEREF _Toc18277 \h </w:instrText>
        </w:r>
        <w:r>
          <w:fldChar w:fldCharType="separate"/>
        </w:r>
        <w:r>
          <w:t>12</w:t>
        </w:r>
        <w:r>
          <w:fldChar w:fldCharType="end"/>
        </w:r>
      </w:hyperlink>
    </w:p>
    <w:p>
      <w:pPr>
        <w:pStyle w:val="TOC2"/>
        <w:tabs>
          <w:tab w:val="right" w:leader="dot" w:pos="8306"/>
        </w:tabs>
      </w:pPr>
      <w:hyperlink w:anchor="_Toc18922" w:history="1">
        <w:r>
          <w:rPr>
            <w:rFonts w:ascii="仿宋" w:eastAsia="仿宋" w:hAnsi="仿宋" w:cs="仿宋" w:hint="eastAsia"/>
            <w:lang w:eastAsia="zh-CN"/>
          </w:rPr>
          <w:t>(三)、体外诊断器械项目提出的理由</w:t>
        </w:r>
        <w:r>
          <w:tab/>
        </w:r>
        <w:r>
          <w:fldChar w:fldCharType="begin"/>
        </w:r>
        <w:r>
          <w:instrText xml:space="preserve"> PAGEREF _Toc18922 \h </w:instrText>
        </w:r>
        <w:r>
          <w:fldChar w:fldCharType="separate"/>
        </w:r>
        <w:r>
          <w:t>13</w:t>
        </w:r>
        <w:r>
          <w:fldChar w:fldCharType="end"/>
        </w:r>
      </w:hyperlink>
    </w:p>
    <w:p>
      <w:pPr>
        <w:pStyle w:val="TOC2"/>
        <w:tabs>
          <w:tab w:val="right" w:leader="dot" w:pos="8306"/>
        </w:tabs>
      </w:pPr>
      <w:hyperlink w:anchor="_Toc10528" w:history="1">
        <w:r>
          <w:rPr>
            <w:rFonts w:ascii="仿宋" w:eastAsia="仿宋" w:hAnsi="仿宋" w:cs="仿宋" w:hint="eastAsia"/>
            <w:lang w:eastAsia="zh-CN"/>
          </w:rPr>
          <w:t>(四)、体外诊断器械项目意义</w:t>
        </w:r>
        <w:r>
          <w:tab/>
        </w:r>
        <w:r>
          <w:fldChar w:fldCharType="begin"/>
        </w:r>
        <w:r>
          <w:instrText xml:space="preserve"> PAGEREF _Toc10528 \h </w:instrText>
        </w:r>
        <w:r>
          <w:fldChar w:fldCharType="separate"/>
        </w:r>
        <w:r>
          <w:t>15</w:t>
        </w:r>
        <w:r>
          <w:fldChar w:fldCharType="end"/>
        </w:r>
      </w:hyperlink>
    </w:p>
    <w:p>
      <w:pPr>
        <w:pStyle w:val="TOC2"/>
        <w:tabs>
          <w:tab w:val="right" w:leader="dot" w:pos="8306"/>
        </w:tabs>
      </w:pPr>
      <w:hyperlink w:anchor="_Toc8412" w:history="1">
        <w:r>
          <w:rPr>
            <w:rFonts w:ascii="仿宋" w:eastAsia="仿宋" w:hAnsi="仿宋" w:cs="仿宋" w:hint="eastAsia"/>
            <w:lang w:eastAsia="zh-CN"/>
          </w:rPr>
          <w:t>(五)、体外诊断器械项目背景</w:t>
        </w:r>
        <w:r>
          <w:tab/>
        </w:r>
        <w:r>
          <w:fldChar w:fldCharType="begin"/>
        </w:r>
        <w:r>
          <w:instrText xml:space="preserve"> PAGEREF _Toc8412 \h </w:instrText>
        </w:r>
        <w:r>
          <w:fldChar w:fldCharType="separate"/>
        </w:r>
        <w:r>
          <w:t>16</w:t>
        </w:r>
        <w:r>
          <w:fldChar w:fldCharType="end"/>
        </w:r>
      </w:hyperlink>
    </w:p>
    <w:p>
      <w:pPr>
        <w:pStyle w:val="TOC1"/>
        <w:tabs>
          <w:tab w:val="right" w:leader="dot" w:pos="8306"/>
        </w:tabs>
      </w:pPr>
      <w:hyperlink w:anchor="_Toc23684" w:history="1">
        <w:r>
          <w:rPr>
            <w:rFonts w:ascii="仿宋" w:eastAsia="仿宋" w:hAnsi="仿宋" w:cs="仿宋" w:hint="eastAsia"/>
            <w:lang w:eastAsia="zh-CN"/>
          </w:rPr>
          <w:t>五、体外诊断器械项目危机管理</w:t>
        </w:r>
        <w:r>
          <w:tab/>
        </w:r>
        <w:r>
          <w:fldChar w:fldCharType="begin"/>
        </w:r>
        <w:r>
          <w:instrText xml:space="preserve"> PAGEREF _Toc23684 \h </w:instrText>
        </w:r>
        <w:r>
          <w:fldChar w:fldCharType="separate"/>
        </w:r>
        <w:r>
          <w:t>16</w:t>
        </w:r>
        <w:r>
          <w:fldChar w:fldCharType="end"/>
        </w:r>
      </w:hyperlink>
    </w:p>
    <w:p>
      <w:pPr>
        <w:pStyle w:val="TOC2"/>
        <w:tabs>
          <w:tab w:val="right" w:leader="dot" w:pos="8306"/>
        </w:tabs>
      </w:pPr>
      <w:hyperlink w:anchor="_Toc22568" w:history="1">
        <w:r>
          <w:rPr>
            <w:rFonts w:ascii="仿宋" w:eastAsia="仿宋" w:hAnsi="仿宋" w:cs="仿宋" w:hint="eastAsia"/>
            <w:lang w:eastAsia="zh-CN"/>
          </w:rPr>
          <w:t>(一)、危机预警与识别</w:t>
        </w:r>
        <w:r>
          <w:tab/>
        </w:r>
        <w:r>
          <w:fldChar w:fldCharType="begin"/>
        </w:r>
        <w:r>
          <w:instrText xml:space="preserve"> PAGEREF _Toc22568 \h </w:instrText>
        </w:r>
        <w:r>
          <w:fldChar w:fldCharType="separate"/>
        </w:r>
        <w:r>
          <w:t>16</w:t>
        </w:r>
        <w:r>
          <w:fldChar w:fldCharType="end"/>
        </w:r>
      </w:hyperlink>
    </w:p>
    <w:p>
      <w:pPr>
        <w:pStyle w:val="TOC2"/>
        <w:tabs>
          <w:tab w:val="right" w:leader="dot" w:pos="8306"/>
        </w:tabs>
      </w:pPr>
      <w:hyperlink w:anchor="_Toc21464" w:history="1">
        <w:r>
          <w:rPr>
            <w:rFonts w:ascii="仿宋" w:eastAsia="仿宋" w:hAnsi="仿宋" w:cs="仿宋" w:hint="eastAsia"/>
            <w:lang w:eastAsia="zh-CN"/>
          </w:rPr>
          <w:t>(二)、危机应对与恢复</w:t>
        </w:r>
        <w:r>
          <w:tab/>
        </w:r>
        <w:r>
          <w:fldChar w:fldCharType="begin"/>
        </w:r>
        <w:r>
          <w:instrText xml:space="preserve"> PAGEREF _Toc21464 \h </w:instrText>
        </w:r>
        <w:r>
          <w:fldChar w:fldCharType="separate"/>
        </w:r>
        <w:r>
          <w:t>17</w:t>
        </w:r>
        <w:r>
          <w:fldChar w:fldCharType="end"/>
        </w:r>
      </w:hyperlink>
    </w:p>
    <w:p>
      <w:pPr>
        <w:pStyle w:val="TOC1"/>
        <w:tabs>
          <w:tab w:val="right" w:leader="dot" w:pos="8306"/>
        </w:tabs>
      </w:pPr>
      <w:hyperlink w:anchor="_Toc26019" w:history="1">
        <w:r>
          <w:rPr>
            <w:rFonts w:ascii="仿宋" w:eastAsia="仿宋" w:hAnsi="仿宋" w:cs="仿宋" w:hint="eastAsia"/>
            <w:lang w:eastAsia="zh-CN"/>
          </w:rPr>
          <w:t>六、体外诊断器械项目建设单位说明</w:t>
        </w:r>
        <w:r>
          <w:tab/>
        </w:r>
        <w:r>
          <w:fldChar w:fldCharType="begin"/>
        </w:r>
        <w:r>
          <w:instrText xml:space="preserve"> PAGEREF _Toc26019 \h </w:instrText>
        </w:r>
        <w:r>
          <w:fldChar w:fldCharType="separate"/>
        </w:r>
        <w:r>
          <w:t>19</w:t>
        </w:r>
        <w:r>
          <w:fldChar w:fldCharType="end"/>
        </w:r>
      </w:hyperlink>
    </w:p>
    <w:p>
      <w:pPr>
        <w:pStyle w:val="TOC2"/>
        <w:tabs>
          <w:tab w:val="right" w:leader="dot" w:pos="8306"/>
        </w:tabs>
      </w:pPr>
      <w:hyperlink w:anchor="_Toc28576" w:history="1">
        <w:r>
          <w:rPr>
            <w:rFonts w:ascii="仿宋" w:eastAsia="仿宋" w:hAnsi="仿宋" w:cs="仿宋" w:hint="eastAsia"/>
            <w:lang w:eastAsia="zh-CN"/>
          </w:rPr>
          <w:t>(一)、体外诊断器械项目承办单位基本情况</w:t>
        </w:r>
        <w:r>
          <w:tab/>
        </w:r>
        <w:r>
          <w:fldChar w:fldCharType="begin"/>
        </w:r>
        <w:r>
          <w:instrText xml:space="preserve"> PAGEREF _Toc28576 \h </w:instrText>
        </w:r>
        <w:r>
          <w:fldChar w:fldCharType="separate"/>
        </w:r>
        <w:r>
          <w:t>19</w:t>
        </w:r>
        <w:r>
          <w:fldChar w:fldCharType="end"/>
        </w:r>
      </w:hyperlink>
    </w:p>
    <w:p>
      <w:pPr>
        <w:pStyle w:val="TOC2"/>
        <w:tabs>
          <w:tab w:val="right" w:leader="dot" w:pos="8306"/>
        </w:tabs>
      </w:pPr>
      <w:hyperlink w:anchor="_Toc27068" w:history="1">
        <w:r>
          <w:rPr>
            <w:rFonts w:ascii="仿宋" w:eastAsia="仿宋" w:hAnsi="仿宋" w:cs="仿宋" w:hint="eastAsia"/>
            <w:lang w:eastAsia="zh-CN"/>
          </w:rPr>
          <w:t>(二)、公司经济效益分析</w:t>
        </w:r>
        <w:r>
          <w:tab/>
        </w:r>
        <w:r>
          <w:fldChar w:fldCharType="begin"/>
        </w:r>
        <w:r>
          <w:instrText xml:space="preserve"> PAGEREF _Toc27068 \h </w:instrText>
        </w:r>
        <w:r>
          <w:fldChar w:fldCharType="separate"/>
        </w:r>
        <w:r>
          <w:t>19</w:t>
        </w:r>
        <w:r>
          <w:fldChar w:fldCharType="end"/>
        </w:r>
      </w:hyperlink>
    </w:p>
    <w:p>
      <w:pPr>
        <w:pStyle w:val="TOC1"/>
        <w:tabs>
          <w:tab w:val="right" w:leader="dot" w:pos="8306"/>
        </w:tabs>
      </w:pPr>
      <w:hyperlink w:anchor="_Toc28838" w:history="1">
        <w:r>
          <w:rPr>
            <w:rFonts w:ascii="仿宋" w:eastAsia="仿宋" w:hAnsi="仿宋" w:cs="仿宋" w:hint="eastAsia"/>
            <w:lang w:eastAsia="zh-CN"/>
          </w:rPr>
          <w:t>七、体外诊断器械项目人力资源培养与发展</w:t>
        </w:r>
        <w:r>
          <w:tab/>
        </w:r>
        <w:r>
          <w:fldChar w:fldCharType="begin"/>
        </w:r>
        <w:r>
          <w:instrText xml:space="preserve"> PAGEREF _Toc28838 \h </w:instrText>
        </w:r>
        <w:r>
          <w:fldChar w:fldCharType="separate"/>
        </w:r>
        <w:r>
          <w:t>20</w:t>
        </w:r>
        <w:r>
          <w:fldChar w:fldCharType="end"/>
        </w:r>
      </w:hyperlink>
    </w:p>
    <w:p>
      <w:pPr>
        <w:pStyle w:val="TOC2"/>
        <w:tabs>
          <w:tab w:val="right" w:leader="dot" w:pos="8306"/>
        </w:tabs>
      </w:pPr>
      <w:hyperlink w:anchor="_Toc989" w:history="1">
        <w:r>
          <w:rPr>
            <w:rFonts w:ascii="仿宋" w:eastAsia="仿宋" w:hAnsi="仿宋" w:cs="仿宋" w:hint="eastAsia"/>
            <w:lang w:eastAsia="zh-CN"/>
          </w:rPr>
          <w:t>(一)、人才需求与规划</w:t>
        </w:r>
        <w:r>
          <w:tab/>
        </w:r>
        <w:r>
          <w:fldChar w:fldCharType="begin"/>
        </w:r>
        <w:r>
          <w:instrText xml:space="preserve"> PAGEREF _Toc989 \h </w:instrText>
        </w:r>
        <w:r>
          <w:fldChar w:fldCharType="separate"/>
        </w:r>
        <w:r>
          <w:t>20</w:t>
        </w:r>
        <w:r>
          <w:fldChar w:fldCharType="end"/>
        </w:r>
      </w:hyperlink>
    </w:p>
    <w:p>
      <w:pPr>
        <w:pStyle w:val="TOC2"/>
        <w:tabs>
          <w:tab w:val="right" w:leader="dot" w:pos="8306"/>
        </w:tabs>
      </w:pPr>
      <w:hyperlink w:anchor="_Toc31559" w:history="1">
        <w:r>
          <w:rPr>
            <w:rFonts w:ascii="仿宋" w:eastAsia="仿宋" w:hAnsi="仿宋" w:cs="仿宋" w:hint="eastAsia"/>
            <w:lang w:eastAsia="zh-CN"/>
          </w:rPr>
          <w:t>(二)、培训与发展计划</w:t>
        </w:r>
        <w:r>
          <w:tab/>
        </w:r>
        <w:r>
          <w:fldChar w:fldCharType="begin"/>
        </w:r>
        <w:r>
          <w:instrText xml:space="preserve"> PAGEREF _Toc31559 \h </w:instrText>
        </w:r>
        <w:r>
          <w:fldChar w:fldCharType="separate"/>
        </w:r>
        <w:r>
          <w:t>21</w:t>
        </w:r>
        <w:r>
          <w:fldChar w:fldCharType="end"/>
        </w:r>
      </w:hyperlink>
    </w:p>
    <w:p>
      <w:pPr>
        <w:pStyle w:val="TOC1"/>
        <w:tabs>
          <w:tab w:val="right" w:leader="dot" w:pos="8306"/>
        </w:tabs>
      </w:pPr>
      <w:hyperlink w:anchor="_Toc18185" w:history="1">
        <w:r>
          <w:rPr>
            <w:rFonts w:ascii="仿宋" w:eastAsia="仿宋" w:hAnsi="仿宋" w:cs="仿宋" w:hint="eastAsia"/>
            <w:lang w:eastAsia="zh-CN"/>
          </w:rPr>
          <w:t>八、体外诊断器械项目经营效益</w:t>
        </w:r>
        <w:r>
          <w:tab/>
        </w:r>
        <w:r>
          <w:fldChar w:fldCharType="begin"/>
        </w:r>
        <w:r>
          <w:instrText xml:space="preserve"> PAGEREF _Toc18185 \h </w:instrText>
        </w:r>
        <w:r>
          <w:fldChar w:fldCharType="separate"/>
        </w:r>
        <w:r>
          <w:t>22</w:t>
        </w:r>
        <w:r>
          <w:fldChar w:fldCharType="end"/>
        </w:r>
      </w:hyperlink>
    </w:p>
    <w:p>
      <w:pPr>
        <w:pStyle w:val="TOC2"/>
        <w:tabs>
          <w:tab w:val="right" w:leader="dot" w:pos="8306"/>
        </w:tabs>
      </w:pPr>
      <w:hyperlink w:anchor="_Toc15919" w:history="1">
        <w:r>
          <w:rPr>
            <w:rFonts w:ascii="仿宋" w:eastAsia="仿宋" w:hAnsi="仿宋" w:cs="仿宋" w:hint="eastAsia"/>
            <w:lang w:eastAsia="zh-CN"/>
          </w:rPr>
          <w:t>(一)、经济评价财务测算</w:t>
        </w:r>
        <w:r>
          <w:tab/>
        </w:r>
        <w:r>
          <w:fldChar w:fldCharType="begin"/>
        </w:r>
        <w:r>
          <w:instrText xml:space="preserve"> PAGEREF _Toc15919 \h </w:instrText>
        </w:r>
        <w:r>
          <w:fldChar w:fldCharType="separate"/>
        </w:r>
        <w:r>
          <w:t>22</w:t>
        </w:r>
        <w:r>
          <w:fldChar w:fldCharType="end"/>
        </w:r>
      </w:hyperlink>
    </w:p>
    <w:p>
      <w:pPr>
        <w:pStyle w:val="TOC2"/>
        <w:tabs>
          <w:tab w:val="right" w:leader="dot" w:pos="8306"/>
        </w:tabs>
      </w:pPr>
      <w:hyperlink w:anchor="_Toc14377" w:history="1">
        <w:r>
          <w:rPr>
            <w:rFonts w:ascii="仿宋" w:eastAsia="仿宋" w:hAnsi="仿宋" w:cs="仿宋" w:hint="eastAsia"/>
            <w:lang w:eastAsia="zh-CN"/>
          </w:rPr>
          <w:t>(二)、体外诊断器械项目盈利能力分析</w:t>
        </w:r>
        <w:r>
          <w:tab/>
        </w:r>
        <w:r>
          <w:fldChar w:fldCharType="begin"/>
        </w:r>
        <w:r>
          <w:instrText xml:space="preserve"> PAGEREF _Toc14377 \h </w:instrText>
        </w:r>
        <w:r>
          <w:fldChar w:fldCharType="separate"/>
        </w:r>
        <w:r>
          <w:t>23</w:t>
        </w:r>
        <w:r>
          <w:fldChar w:fldCharType="end"/>
        </w:r>
      </w:hyperlink>
    </w:p>
    <w:p>
      <w:pPr>
        <w:pStyle w:val="TOC1"/>
        <w:tabs>
          <w:tab w:val="right" w:leader="dot" w:pos="8306"/>
        </w:tabs>
      </w:pPr>
      <w:hyperlink w:anchor="_Toc8167" w:history="1">
        <w:r>
          <w:rPr>
            <w:rFonts w:ascii="仿宋" w:eastAsia="仿宋" w:hAnsi="仿宋" w:cs="仿宋" w:hint="eastAsia"/>
            <w:lang w:eastAsia="zh-CN"/>
          </w:rPr>
          <w:t>九、生产安全保护</w:t>
        </w:r>
        <w:r>
          <w:tab/>
        </w:r>
        <w:r>
          <w:fldChar w:fldCharType="begin"/>
        </w:r>
        <w:r>
          <w:instrText xml:space="preserve"> PAGEREF _Toc8167 \h </w:instrText>
        </w:r>
        <w:r>
          <w:fldChar w:fldCharType="separate"/>
        </w:r>
        <w:r>
          <w:t>24</w:t>
        </w:r>
        <w:r>
          <w:fldChar w:fldCharType="end"/>
        </w:r>
      </w:hyperlink>
    </w:p>
    <w:p>
      <w:pPr>
        <w:pStyle w:val="TOC2"/>
        <w:tabs>
          <w:tab w:val="right" w:leader="dot" w:pos="8306"/>
        </w:tabs>
      </w:pPr>
      <w:hyperlink w:anchor="_Toc19421" w:history="1">
        <w:r>
          <w:rPr>
            <w:rFonts w:ascii="仿宋" w:eastAsia="仿宋" w:hAnsi="仿宋" w:cs="仿宋" w:hint="eastAsia"/>
            <w:lang w:eastAsia="zh-CN"/>
          </w:rPr>
          <w:t>(一)、消防安全</w:t>
        </w:r>
        <w:r>
          <w:tab/>
        </w:r>
        <w:r>
          <w:fldChar w:fldCharType="begin"/>
        </w:r>
        <w:r>
          <w:instrText xml:space="preserve"> PAGEREF _Toc19421 \h </w:instrText>
        </w:r>
        <w:r>
          <w:fldChar w:fldCharType="separate"/>
        </w:r>
        <w:r>
          <w:t>24</w:t>
        </w:r>
        <w:r>
          <w:fldChar w:fldCharType="end"/>
        </w:r>
      </w:hyperlink>
    </w:p>
    <w:p>
      <w:pPr>
        <w:pStyle w:val="TOC2"/>
        <w:tabs>
          <w:tab w:val="right" w:leader="dot" w:pos="8306"/>
        </w:tabs>
      </w:pPr>
      <w:hyperlink w:anchor="_Toc12768" w:history="1">
        <w:r>
          <w:rPr>
            <w:rFonts w:ascii="仿宋" w:eastAsia="仿宋" w:hAnsi="仿宋" w:cs="仿宋" w:hint="eastAsia"/>
            <w:lang w:eastAsia="zh-CN"/>
          </w:rPr>
          <w:t>(二)、防火防爆总图布置措施</w:t>
        </w:r>
        <w:r>
          <w:tab/>
        </w:r>
        <w:r>
          <w:fldChar w:fldCharType="begin"/>
        </w:r>
        <w:r>
          <w:instrText xml:space="preserve"> PAGEREF _Toc12768 \h </w:instrText>
        </w:r>
        <w:r>
          <w:fldChar w:fldCharType="separate"/>
        </w:r>
        <w:r>
          <w:t>25</w:t>
        </w:r>
        <w:r>
          <w:fldChar w:fldCharType="end"/>
        </w:r>
      </w:hyperlink>
    </w:p>
    <w:p>
      <w:pPr>
        <w:pStyle w:val="TOC2"/>
        <w:tabs>
          <w:tab w:val="right" w:leader="dot" w:pos="8306"/>
        </w:tabs>
      </w:pPr>
      <w:hyperlink w:anchor="_Toc18388" w:history="1">
        <w:r>
          <w:rPr>
            <w:rFonts w:ascii="仿宋" w:eastAsia="仿宋" w:hAnsi="仿宋" w:cs="仿宋" w:hint="eastAsia"/>
            <w:lang w:eastAsia="zh-CN"/>
          </w:rPr>
          <w:t>(三)、自然灾害防范措施</w:t>
        </w:r>
        <w:r>
          <w:tab/>
        </w:r>
        <w:r>
          <w:fldChar w:fldCharType="begin"/>
        </w:r>
        <w:r>
          <w:instrText xml:space="preserve"> PAGEREF _Toc18388 \h </w:instrText>
        </w:r>
        <w:r>
          <w:fldChar w:fldCharType="separate"/>
        </w:r>
        <w:r>
          <w:t>26</w:t>
        </w:r>
        <w:r>
          <w:fldChar w:fldCharType="end"/>
        </w:r>
      </w:hyperlink>
    </w:p>
    <w:p>
      <w:pPr>
        <w:pStyle w:val="TOC2"/>
        <w:tabs>
          <w:tab w:val="right" w:leader="dot" w:pos="8306"/>
        </w:tabs>
      </w:pPr>
      <w:hyperlink w:anchor="_Toc23787" w:history="1">
        <w:r>
          <w:rPr>
            <w:rFonts w:ascii="仿宋" w:eastAsia="仿宋" w:hAnsi="仿宋" w:cs="仿宋" w:hint="eastAsia"/>
            <w:lang w:eastAsia="zh-CN"/>
          </w:rPr>
          <w:t>(四)、安全色及安全标志使用要求</w:t>
        </w:r>
        <w:r>
          <w:tab/>
        </w:r>
        <w:r>
          <w:fldChar w:fldCharType="begin"/>
        </w:r>
        <w:r>
          <w:instrText xml:space="preserve"> PAGEREF _Toc23787 \h </w:instrText>
        </w:r>
        <w:r>
          <w:fldChar w:fldCharType="separate"/>
        </w:r>
        <w:r>
          <w:t>27</w:t>
        </w:r>
        <w:r>
          <w:fldChar w:fldCharType="end"/>
        </w:r>
      </w:hyperlink>
    </w:p>
    <w:p>
      <w:pPr>
        <w:pStyle w:val="TOC2"/>
        <w:tabs>
          <w:tab w:val="right" w:leader="dot" w:pos="8306"/>
        </w:tabs>
      </w:pPr>
      <w:hyperlink w:anchor="_Toc19454" w:history="1">
        <w:r>
          <w:rPr>
            <w:rFonts w:ascii="仿宋" w:eastAsia="仿宋" w:hAnsi="仿宋" w:cs="仿宋" w:hint="eastAsia"/>
            <w:lang w:eastAsia="zh-CN"/>
          </w:rPr>
          <w:t>(五)、防尘防毒措施</w:t>
        </w:r>
        <w:r>
          <w:tab/>
        </w:r>
        <w:r>
          <w:fldChar w:fldCharType="begin"/>
        </w:r>
        <w:r>
          <w:instrText xml:space="preserve"> PAGEREF _Toc19454 \h </w:instrText>
        </w:r>
        <w:r>
          <w:fldChar w:fldCharType="separate"/>
        </w:r>
        <w:r>
          <w:t>28</w:t>
        </w:r>
        <w:r>
          <w:fldChar w:fldCharType="end"/>
        </w:r>
      </w:hyperlink>
    </w:p>
    <w:p>
      <w:pPr>
        <w:pStyle w:val="TOC2"/>
        <w:tabs>
          <w:tab w:val="right" w:leader="dot" w:pos="8306"/>
        </w:tabs>
      </w:pPr>
      <w:hyperlink w:anchor="_Toc6704" w:history="1">
        <w:r>
          <w:rPr>
            <w:rFonts w:ascii="仿宋" w:eastAsia="仿宋" w:hAnsi="仿宋" w:cs="仿宋" w:hint="eastAsia"/>
            <w:lang w:eastAsia="zh-CN"/>
          </w:rPr>
          <w:t>(六)、防静电、触电防护及防雷措施</w:t>
        </w:r>
        <w:r>
          <w:tab/>
        </w:r>
        <w:r>
          <w:fldChar w:fldCharType="begin"/>
        </w:r>
        <w:r>
          <w:instrText xml:space="preserve"> PAGEREF _Toc6704 \h </w:instrText>
        </w:r>
        <w:r>
          <w:fldChar w:fldCharType="separate"/>
        </w:r>
        <w:r>
          <w:t>29</w:t>
        </w:r>
        <w:r>
          <w:fldChar w:fldCharType="end"/>
        </w:r>
      </w:hyperlink>
    </w:p>
    <w:p>
      <w:pPr>
        <w:pStyle w:val="TOC2"/>
        <w:tabs>
          <w:tab w:val="right" w:leader="dot" w:pos="8306"/>
        </w:tabs>
      </w:pPr>
      <w:hyperlink w:anchor="_Toc10760" w:history="1">
        <w:r>
          <w:rPr>
            <w:rFonts w:ascii="仿宋" w:eastAsia="仿宋" w:hAnsi="仿宋" w:cs="仿宋" w:hint="eastAsia"/>
            <w:lang w:eastAsia="zh-CN"/>
          </w:rPr>
          <w:t>(七)、机械设备安全保障措施</w:t>
        </w:r>
        <w:r>
          <w:tab/>
        </w:r>
        <w:r>
          <w:fldChar w:fldCharType="begin"/>
        </w:r>
        <w:r>
          <w:instrText xml:space="preserve"> PAGEREF _Toc10760 \h </w:instrText>
        </w:r>
        <w:r>
          <w:fldChar w:fldCharType="separate"/>
        </w:r>
        <w:r>
          <w:t>30</w:t>
        </w:r>
        <w:r>
          <w:fldChar w:fldCharType="end"/>
        </w:r>
      </w:hyperlink>
    </w:p>
    <w:p>
      <w:pPr>
        <w:pStyle w:val="TOC1"/>
        <w:tabs>
          <w:tab w:val="right" w:leader="dot" w:pos="8306"/>
        </w:tabs>
      </w:pPr>
      <w:hyperlink w:anchor="_Toc25895" w:history="1">
        <w:r>
          <w:rPr>
            <w:rFonts w:ascii="仿宋" w:eastAsia="仿宋" w:hAnsi="仿宋" w:cs="仿宋" w:hint="eastAsia"/>
            <w:lang w:eastAsia="zh-CN"/>
          </w:rPr>
          <w:t>十、体外诊断器械项目环境影响分析</w:t>
        </w:r>
        <w:r>
          <w:tab/>
        </w:r>
        <w:r>
          <w:fldChar w:fldCharType="begin"/>
        </w:r>
        <w:r>
          <w:instrText xml:space="preserve"> PAGEREF _Toc25895 \h </w:instrText>
        </w:r>
        <w:r>
          <w:fldChar w:fldCharType="separate"/>
        </w:r>
        <w:r>
          <w:t>32</w:t>
        </w:r>
        <w:r>
          <w:fldChar w:fldCharType="end"/>
        </w:r>
      </w:hyperlink>
    </w:p>
    <w:p>
      <w:pPr>
        <w:pStyle w:val="TOC2"/>
        <w:tabs>
          <w:tab w:val="right" w:leader="dot" w:pos="8306"/>
        </w:tabs>
      </w:pPr>
      <w:hyperlink w:anchor="_Toc9734" w:history="1">
        <w:r>
          <w:rPr>
            <w:rFonts w:ascii="仿宋" w:eastAsia="仿宋" w:hAnsi="仿宋" w:cs="仿宋" w:hint="eastAsia"/>
            <w:lang w:eastAsia="zh-CN"/>
          </w:rPr>
          <w:t>(一)、建设区域环境质量现状</w:t>
        </w:r>
        <w:r>
          <w:tab/>
        </w:r>
        <w:r>
          <w:fldChar w:fldCharType="begin"/>
        </w:r>
        <w:r>
          <w:instrText xml:space="preserve"> PAGEREF _Toc9734 \h </w:instrText>
        </w:r>
        <w:r>
          <w:fldChar w:fldCharType="separate"/>
        </w:r>
        <w:r>
          <w:t>32</w:t>
        </w:r>
        <w:r>
          <w:fldChar w:fldCharType="end"/>
        </w:r>
      </w:hyperlink>
    </w:p>
    <w:p>
      <w:pPr>
        <w:pStyle w:val="TOC2"/>
        <w:tabs>
          <w:tab w:val="right" w:leader="dot" w:pos="8306"/>
        </w:tabs>
      </w:pPr>
      <w:hyperlink w:anchor="_Toc13861" w:history="1">
        <w:r>
          <w:rPr>
            <w:rFonts w:ascii="仿宋" w:eastAsia="仿宋" w:hAnsi="仿宋" w:cs="仿宋" w:hint="eastAsia"/>
            <w:lang w:eastAsia="zh-CN"/>
          </w:rPr>
          <w:t>(二)、建设期环境保护</w:t>
        </w:r>
        <w:r>
          <w:tab/>
        </w:r>
        <w:r>
          <w:fldChar w:fldCharType="begin"/>
        </w:r>
        <w:r>
          <w:instrText xml:space="preserve"> PAGEREF _Toc13861 \h </w:instrText>
        </w:r>
        <w:r>
          <w:fldChar w:fldCharType="separate"/>
        </w:r>
        <w:r>
          <w:t>33</w:t>
        </w:r>
        <w:r>
          <w:fldChar w:fldCharType="end"/>
        </w:r>
      </w:hyperlink>
    </w:p>
    <w:p>
      <w:pPr>
        <w:pStyle w:val="TOC2"/>
        <w:tabs>
          <w:tab w:val="right" w:leader="dot" w:pos="8306"/>
        </w:tabs>
      </w:pPr>
      <w:hyperlink w:anchor="_Toc20800" w:history="1">
        <w:r>
          <w:rPr>
            <w:rFonts w:ascii="仿宋" w:eastAsia="仿宋" w:hAnsi="仿宋" w:cs="仿宋" w:hint="eastAsia"/>
            <w:lang w:eastAsia="zh-CN"/>
          </w:rPr>
          <w:t>(三)、运营期环境保护</w:t>
        </w:r>
        <w:r>
          <w:tab/>
        </w:r>
        <w:r>
          <w:fldChar w:fldCharType="begin"/>
        </w:r>
        <w:r>
          <w:instrText xml:space="preserve"> PAGEREF _Toc20800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6" w:history="1">
        <w:r>
          <w:rPr>
            <w:rFonts w:ascii="仿宋" w:eastAsia="仿宋" w:hAnsi="仿宋" w:cs="仿宋" w:hint="eastAsia"/>
            <w:lang w:eastAsia="zh-CN"/>
          </w:rPr>
          <w:t>(四)、体外诊断器械项目建设对区域经济的影响</w:t>
        </w:r>
        <w:r>
          <w:tab/>
        </w:r>
        <w:r>
          <w:fldChar w:fldCharType="begin"/>
        </w:r>
        <w:r>
          <w:instrText xml:space="preserve"> PAGEREF _Toc4726 \h </w:instrText>
        </w:r>
        <w:r>
          <w:fldChar w:fldCharType="separate"/>
        </w:r>
        <w:r>
          <w:t>36</w:t>
        </w:r>
        <w:r>
          <w:fldChar w:fldCharType="end"/>
        </w:r>
      </w:hyperlink>
    </w:p>
    <w:p>
      <w:pPr>
        <w:pStyle w:val="TOC2"/>
        <w:tabs>
          <w:tab w:val="right" w:leader="dot" w:pos="8306"/>
        </w:tabs>
      </w:pPr>
      <w:hyperlink w:anchor="_Toc30833" w:history="1">
        <w:r>
          <w:rPr>
            <w:rFonts w:ascii="仿宋" w:eastAsia="仿宋" w:hAnsi="仿宋" w:cs="仿宋" w:hint="eastAsia"/>
            <w:lang w:eastAsia="zh-CN"/>
          </w:rPr>
          <w:t>(五)、废弃物处理</w:t>
        </w:r>
        <w:r>
          <w:tab/>
        </w:r>
        <w:r>
          <w:fldChar w:fldCharType="begin"/>
        </w:r>
        <w:r>
          <w:instrText xml:space="preserve"> PAGEREF _Toc30833 \h </w:instrText>
        </w:r>
        <w:r>
          <w:fldChar w:fldCharType="separate"/>
        </w:r>
        <w:r>
          <w:t>38</w:t>
        </w:r>
        <w:r>
          <w:fldChar w:fldCharType="end"/>
        </w:r>
      </w:hyperlink>
    </w:p>
    <w:p>
      <w:pPr>
        <w:pStyle w:val="TOC2"/>
        <w:tabs>
          <w:tab w:val="right" w:leader="dot" w:pos="8306"/>
        </w:tabs>
      </w:pPr>
      <w:hyperlink w:anchor="_Toc26138" w:history="1">
        <w:r>
          <w:rPr>
            <w:rFonts w:ascii="仿宋" w:eastAsia="仿宋" w:hAnsi="仿宋" w:cs="仿宋" w:hint="eastAsia"/>
            <w:lang w:eastAsia="zh-CN"/>
          </w:rPr>
          <w:t>(六)、特殊环境影响分析</w:t>
        </w:r>
        <w:r>
          <w:tab/>
        </w:r>
        <w:r>
          <w:fldChar w:fldCharType="begin"/>
        </w:r>
        <w:r>
          <w:instrText xml:space="preserve"> PAGEREF _Toc26138 \h </w:instrText>
        </w:r>
        <w:r>
          <w:fldChar w:fldCharType="separate"/>
        </w:r>
        <w:r>
          <w:t>39</w:t>
        </w:r>
        <w:r>
          <w:fldChar w:fldCharType="end"/>
        </w:r>
      </w:hyperlink>
    </w:p>
    <w:p>
      <w:pPr>
        <w:pStyle w:val="TOC2"/>
        <w:tabs>
          <w:tab w:val="right" w:leader="dot" w:pos="8306"/>
        </w:tabs>
      </w:pPr>
      <w:hyperlink w:anchor="_Toc10495" w:history="1">
        <w:r>
          <w:rPr>
            <w:rFonts w:ascii="仿宋" w:eastAsia="仿宋" w:hAnsi="仿宋" w:cs="仿宋" w:hint="eastAsia"/>
            <w:lang w:eastAsia="zh-CN"/>
          </w:rPr>
          <w:t>(七)、清洁生产</w:t>
        </w:r>
        <w:r>
          <w:tab/>
        </w:r>
        <w:r>
          <w:fldChar w:fldCharType="begin"/>
        </w:r>
        <w:r>
          <w:instrText xml:space="preserve"> PAGEREF _Toc10495 \h </w:instrText>
        </w:r>
        <w:r>
          <w:fldChar w:fldCharType="separate"/>
        </w:r>
        <w:r>
          <w:t>40</w:t>
        </w:r>
        <w:r>
          <w:fldChar w:fldCharType="end"/>
        </w:r>
      </w:hyperlink>
    </w:p>
    <w:p>
      <w:pPr>
        <w:pStyle w:val="TOC2"/>
        <w:tabs>
          <w:tab w:val="right" w:leader="dot" w:pos="8306"/>
        </w:tabs>
      </w:pPr>
      <w:hyperlink w:anchor="_Toc15521" w:history="1">
        <w:r>
          <w:rPr>
            <w:rFonts w:ascii="仿宋" w:eastAsia="仿宋" w:hAnsi="仿宋" w:cs="仿宋" w:hint="eastAsia"/>
            <w:lang w:eastAsia="zh-CN"/>
          </w:rPr>
          <w:t>(八)、环境保护综合评价</w:t>
        </w:r>
        <w:r>
          <w:tab/>
        </w:r>
        <w:r>
          <w:fldChar w:fldCharType="begin"/>
        </w:r>
        <w:r>
          <w:instrText xml:space="preserve"> PAGEREF _Toc15521 \h </w:instrText>
        </w:r>
        <w:r>
          <w:fldChar w:fldCharType="separate"/>
        </w:r>
        <w:r>
          <w:t>41</w:t>
        </w:r>
        <w:r>
          <w:fldChar w:fldCharType="end"/>
        </w:r>
      </w:hyperlink>
    </w:p>
    <w:p>
      <w:pPr>
        <w:pStyle w:val="TOC1"/>
        <w:tabs>
          <w:tab w:val="right" w:leader="dot" w:pos="8306"/>
        </w:tabs>
      </w:pPr>
      <w:hyperlink w:anchor="_Toc11509" w:history="1">
        <w:r>
          <w:rPr>
            <w:rFonts w:ascii="仿宋" w:eastAsia="仿宋" w:hAnsi="仿宋" w:cs="仿宋" w:hint="eastAsia"/>
            <w:lang w:eastAsia="zh-CN"/>
          </w:rPr>
          <w:t>十一、体外诊断器械项目技术管理</w:t>
        </w:r>
        <w:r>
          <w:tab/>
        </w:r>
        <w:r>
          <w:fldChar w:fldCharType="begin"/>
        </w:r>
        <w:r>
          <w:instrText xml:space="preserve"> PAGEREF _Toc11509 \h </w:instrText>
        </w:r>
        <w:r>
          <w:fldChar w:fldCharType="separate"/>
        </w:r>
        <w:r>
          <w:t>43</w:t>
        </w:r>
        <w:r>
          <w:fldChar w:fldCharType="end"/>
        </w:r>
      </w:hyperlink>
    </w:p>
    <w:p>
      <w:pPr>
        <w:pStyle w:val="TOC2"/>
        <w:tabs>
          <w:tab w:val="right" w:leader="dot" w:pos="8306"/>
        </w:tabs>
      </w:pPr>
      <w:hyperlink w:anchor="_Toc22975" w:history="1">
        <w:r>
          <w:rPr>
            <w:rFonts w:ascii="仿宋" w:eastAsia="仿宋" w:hAnsi="仿宋" w:cs="仿宋" w:hint="eastAsia"/>
            <w:lang w:eastAsia="zh-CN"/>
          </w:rPr>
          <w:t>(一)、技术方案选用方向</w:t>
        </w:r>
        <w:r>
          <w:tab/>
        </w:r>
        <w:r>
          <w:fldChar w:fldCharType="begin"/>
        </w:r>
        <w:r>
          <w:instrText xml:space="preserve"> PAGEREF _Toc22975 \h </w:instrText>
        </w:r>
        <w:r>
          <w:fldChar w:fldCharType="separate"/>
        </w:r>
        <w:r>
          <w:t>43</w:t>
        </w:r>
        <w:r>
          <w:fldChar w:fldCharType="end"/>
        </w:r>
      </w:hyperlink>
    </w:p>
    <w:p>
      <w:pPr>
        <w:pStyle w:val="TOC2"/>
        <w:tabs>
          <w:tab w:val="right" w:leader="dot" w:pos="8306"/>
        </w:tabs>
      </w:pPr>
      <w:hyperlink w:anchor="_Toc7106" w:history="1">
        <w:r>
          <w:rPr>
            <w:rFonts w:ascii="仿宋" w:eastAsia="仿宋" w:hAnsi="仿宋" w:cs="仿宋" w:hint="eastAsia"/>
            <w:lang w:eastAsia="zh-CN"/>
          </w:rPr>
          <w:t>(二)、工艺技术方案选用原则</w:t>
        </w:r>
        <w:r>
          <w:tab/>
        </w:r>
        <w:r>
          <w:fldChar w:fldCharType="begin"/>
        </w:r>
        <w:r>
          <w:instrText xml:space="preserve"> PAGEREF _Toc7106 \h </w:instrText>
        </w:r>
        <w:r>
          <w:fldChar w:fldCharType="separate"/>
        </w:r>
        <w:r>
          <w:t>44</w:t>
        </w:r>
        <w:r>
          <w:fldChar w:fldCharType="end"/>
        </w:r>
      </w:hyperlink>
    </w:p>
    <w:p>
      <w:pPr>
        <w:pStyle w:val="TOC2"/>
        <w:tabs>
          <w:tab w:val="right" w:leader="dot" w:pos="8306"/>
        </w:tabs>
      </w:pPr>
      <w:hyperlink w:anchor="_Toc30595" w:history="1">
        <w:r>
          <w:rPr>
            <w:rFonts w:ascii="仿宋" w:eastAsia="仿宋" w:hAnsi="仿宋" w:cs="仿宋" w:hint="eastAsia"/>
            <w:lang w:eastAsia="zh-CN"/>
          </w:rPr>
          <w:t>(三)、工艺技术方案要求</w:t>
        </w:r>
        <w:r>
          <w:tab/>
        </w:r>
        <w:r>
          <w:fldChar w:fldCharType="begin"/>
        </w:r>
        <w:r>
          <w:instrText xml:space="preserve"> PAGEREF _Toc30595 \h </w:instrText>
        </w:r>
        <w:r>
          <w:fldChar w:fldCharType="separate"/>
        </w:r>
        <w:r>
          <w:t>47</w:t>
        </w:r>
        <w:r>
          <w:fldChar w:fldCharType="end"/>
        </w:r>
      </w:hyperlink>
    </w:p>
    <w:p>
      <w:pPr>
        <w:pStyle w:val="TOC1"/>
        <w:tabs>
          <w:tab w:val="right" w:leader="dot" w:pos="8306"/>
        </w:tabs>
      </w:pPr>
      <w:hyperlink w:anchor="_Toc19986" w:history="1">
        <w:r>
          <w:rPr>
            <w:rFonts w:ascii="仿宋" w:eastAsia="仿宋" w:hAnsi="仿宋" w:cs="仿宋" w:hint="eastAsia"/>
            <w:lang w:eastAsia="zh-CN"/>
          </w:rPr>
          <w:t>十二、体外诊断器械项目计划安排</w:t>
        </w:r>
        <w:r>
          <w:tab/>
        </w:r>
        <w:r>
          <w:fldChar w:fldCharType="begin"/>
        </w:r>
        <w:r>
          <w:instrText xml:space="preserve"> PAGEREF _Toc19986 \h </w:instrText>
        </w:r>
        <w:r>
          <w:fldChar w:fldCharType="separate"/>
        </w:r>
        <w:r>
          <w:t>49</w:t>
        </w:r>
        <w:r>
          <w:fldChar w:fldCharType="end"/>
        </w:r>
      </w:hyperlink>
    </w:p>
    <w:p>
      <w:pPr>
        <w:pStyle w:val="TOC2"/>
        <w:tabs>
          <w:tab w:val="right" w:leader="dot" w:pos="8306"/>
        </w:tabs>
      </w:pPr>
      <w:hyperlink w:anchor="_Toc24417" w:history="1">
        <w:r>
          <w:rPr>
            <w:rFonts w:ascii="仿宋" w:eastAsia="仿宋" w:hAnsi="仿宋" w:cs="仿宋" w:hint="eastAsia"/>
            <w:lang w:eastAsia="zh-CN"/>
          </w:rPr>
          <w:t>(一)、建设周期</w:t>
        </w:r>
        <w:r>
          <w:tab/>
        </w:r>
        <w:r>
          <w:fldChar w:fldCharType="begin"/>
        </w:r>
        <w:r>
          <w:instrText xml:space="preserve"> PAGEREF _Toc24417 \h </w:instrText>
        </w:r>
        <w:r>
          <w:fldChar w:fldCharType="separate"/>
        </w:r>
        <w:r>
          <w:t>49</w:t>
        </w:r>
        <w:r>
          <w:fldChar w:fldCharType="end"/>
        </w:r>
      </w:hyperlink>
    </w:p>
    <w:p>
      <w:pPr>
        <w:pStyle w:val="TOC2"/>
        <w:tabs>
          <w:tab w:val="right" w:leader="dot" w:pos="8306"/>
        </w:tabs>
      </w:pPr>
      <w:hyperlink w:anchor="_Toc13619" w:history="1">
        <w:r>
          <w:rPr>
            <w:rFonts w:ascii="仿宋" w:eastAsia="仿宋" w:hAnsi="仿宋" w:cs="仿宋" w:hint="eastAsia"/>
            <w:lang w:eastAsia="zh-CN"/>
          </w:rPr>
          <w:t>(二)、建设进度</w:t>
        </w:r>
        <w:r>
          <w:tab/>
        </w:r>
        <w:r>
          <w:fldChar w:fldCharType="begin"/>
        </w:r>
        <w:r>
          <w:instrText xml:space="preserve"> PAGEREF _Toc13619 \h </w:instrText>
        </w:r>
        <w:r>
          <w:fldChar w:fldCharType="separate"/>
        </w:r>
        <w:r>
          <w:t>50</w:t>
        </w:r>
        <w:r>
          <w:fldChar w:fldCharType="end"/>
        </w:r>
      </w:hyperlink>
    </w:p>
    <w:p>
      <w:pPr>
        <w:pStyle w:val="TOC2"/>
        <w:tabs>
          <w:tab w:val="right" w:leader="dot" w:pos="8306"/>
        </w:tabs>
      </w:pPr>
      <w:hyperlink w:anchor="_Toc31851" w:history="1">
        <w:r>
          <w:rPr>
            <w:rFonts w:ascii="仿宋" w:eastAsia="仿宋" w:hAnsi="仿宋" w:cs="仿宋" w:hint="eastAsia"/>
            <w:lang w:eastAsia="zh-CN"/>
          </w:rPr>
          <w:t>(三)、进度安排注意事项</w:t>
        </w:r>
        <w:r>
          <w:tab/>
        </w:r>
        <w:r>
          <w:fldChar w:fldCharType="begin"/>
        </w:r>
        <w:r>
          <w:instrText xml:space="preserve"> PAGEREF _Toc31851 \h </w:instrText>
        </w:r>
        <w:r>
          <w:fldChar w:fldCharType="separate"/>
        </w:r>
        <w:r>
          <w:t>51</w:t>
        </w:r>
        <w:r>
          <w:fldChar w:fldCharType="end"/>
        </w:r>
      </w:hyperlink>
    </w:p>
    <w:p>
      <w:pPr>
        <w:pStyle w:val="TOC2"/>
        <w:tabs>
          <w:tab w:val="right" w:leader="dot" w:pos="8306"/>
        </w:tabs>
      </w:pPr>
      <w:hyperlink w:anchor="_Toc23273" w:history="1">
        <w:r>
          <w:rPr>
            <w:rFonts w:ascii="仿宋" w:eastAsia="仿宋" w:hAnsi="仿宋" w:cs="仿宋" w:hint="eastAsia"/>
            <w:lang w:eastAsia="zh-CN"/>
          </w:rPr>
          <w:t>(四)、人力资源配置</w:t>
        </w:r>
        <w:r>
          <w:tab/>
        </w:r>
        <w:r>
          <w:fldChar w:fldCharType="begin"/>
        </w:r>
        <w:r>
          <w:instrText xml:space="preserve"> PAGEREF _Toc23273 \h </w:instrText>
        </w:r>
        <w:r>
          <w:fldChar w:fldCharType="separate"/>
        </w:r>
        <w:r>
          <w:t>52</w:t>
        </w:r>
        <w:r>
          <w:fldChar w:fldCharType="end"/>
        </w:r>
      </w:hyperlink>
    </w:p>
    <w:p>
      <w:pPr>
        <w:pStyle w:val="TOC1"/>
        <w:tabs>
          <w:tab w:val="right" w:leader="dot" w:pos="8306"/>
        </w:tabs>
      </w:pPr>
      <w:hyperlink w:anchor="_Toc14444" w:history="1">
        <w:r>
          <w:rPr>
            <w:rFonts w:ascii="仿宋" w:eastAsia="仿宋" w:hAnsi="仿宋" w:cs="仿宋" w:hint="eastAsia"/>
            <w:lang w:eastAsia="zh-CN"/>
          </w:rPr>
          <w:t>十三、质量管理体系</w:t>
        </w:r>
        <w:r>
          <w:tab/>
        </w:r>
        <w:r>
          <w:fldChar w:fldCharType="begin"/>
        </w:r>
        <w:r>
          <w:instrText xml:space="preserve"> PAGEREF _Toc14444 \h </w:instrText>
        </w:r>
        <w:r>
          <w:fldChar w:fldCharType="separate"/>
        </w:r>
        <w:r>
          <w:t>53</w:t>
        </w:r>
        <w:r>
          <w:fldChar w:fldCharType="end"/>
        </w:r>
      </w:hyperlink>
    </w:p>
    <w:p>
      <w:pPr>
        <w:pStyle w:val="TOC2"/>
        <w:tabs>
          <w:tab w:val="right" w:leader="dot" w:pos="8306"/>
        </w:tabs>
      </w:pPr>
      <w:hyperlink w:anchor="_Toc13471" w:history="1">
        <w:r>
          <w:rPr>
            <w:rFonts w:ascii="仿宋" w:eastAsia="仿宋" w:hAnsi="仿宋" w:cs="仿宋" w:hint="eastAsia"/>
            <w:lang w:eastAsia="zh-CN"/>
          </w:rPr>
          <w:t>(一)、质量目标与方针</w:t>
        </w:r>
        <w:r>
          <w:tab/>
        </w:r>
        <w:r>
          <w:fldChar w:fldCharType="begin"/>
        </w:r>
        <w:r>
          <w:instrText xml:space="preserve"> PAGEREF _Toc13471 \h </w:instrText>
        </w:r>
        <w:r>
          <w:fldChar w:fldCharType="separate"/>
        </w:r>
        <w:r>
          <w:t>53</w:t>
        </w:r>
        <w:r>
          <w:fldChar w:fldCharType="end"/>
        </w:r>
      </w:hyperlink>
    </w:p>
    <w:p>
      <w:pPr>
        <w:pStyle w:val="TOC2"/>
        <w:tabs>
          <w:tab w:val="right" w:leader="dot" w:pos="8306"/>
        </w:tabs>
      </w:pPr>
      <w:hyperlink w:anchor="_Toc17090" w:history="1">
        <w:r>
          <w:rPr>
            <w:rFonts w:ascii="仿宋" w:eastAsia="仿宋" w:hAnsi="仿宋" w:cs="仿宋" w:hint="eastAsia"/>
            <w:lang w:eastAsia="zh-CN"/>
          </w:rPr>
          <w:t>(二)、质量管理责任</w:t>
        </w:r>
        <w:r>
          <w:tab/>
        </w:r>
        <w:r>
          <w:fldChar w:fldCharType="begin"/>
        </w:r>
        <w:r>
          <w:instrText xml:space="preserve"> PAGEREF _Toc17090 \h </w:instrText>
        </w:r>
        <w:r>
          <w:fldChar w:fldCharType="separate"/>
        </w:r>
        <w:r>
          <w:t>54</w:t>
        </w:r>
        <w:r>
          <w:fldChar w:fldCharType="end"/>
        </w:r>
      </w:hyperlink>
    </w:p>
    <w:p>
      <w:pPr>
        <w:pStyle w:val="TOC2"/>
        <w:tabs>
          <w:tab w:val="right" w:leader="dot" w:pos="8306"/>
        </w:tabs>
      </w:pPr>
      <w:hyperlink w:anchor="_Toc3409" w:history="1">
        <w:r>
          <w:rPr>
            <w:rFonts w:ascii="仿宋" w:eastAsia="仿宋" w:hAnsi="仿宋" w:cs="仿宋" w:hint="eastAsia"/>
            <w:lang w:eastAsia="zh-CN"/>
          </w:rPr>
          <w:t>(三)、质量管理体系文件</w:t>
        </w:r>
        <w:r>
          <w:tab/>
        </w:r>
        <w:r>
          <w:fldChar w:fldCharType="begin"/>
        </w:r>
        <w:r>
          <w:instrText xml:space="preserve"> PAGEREF _Toc3409 \h </w:instrText>
        </w:r>
        <w:r>
          <w:fldChar w:fldCharType="separate"/>
        </w:r>
        <w:r>
          <w:t>55</w:t>
        </w:r>
        <w:r>
          <w:fldChar w:fldCharType="end"/>
        </w:r>
      </w:hyperlink>
    </w:p>
    <w:p>
      <w:pPr>
        <w:pStyle w:val="TOC2"/>
        <w:tabs>
          <w:tab w:val="right" w:leader="dot" w:pos="8306"/>
        </w:tabs>
      </w:pPr>
      <w:hyperlink w:anchor="_Toc5934" w:history="1">
        <w:r>
          <w:rPr>
            <w:rFonts w:ascii="仿宋" w:eastAsia="仿宋" w:hAnsi="仿宋" w:cs="仿宋" w:hint="eastAsia"/>
            <w:lang w:eastAsia="zh-CN"/>
          </w:rPr>
          <w:t>(四)、质量培训与教育</w:t>
        </w:r>
        <w:r>
          <w:tab/>
        </w:r>
        <w:r>
          <w:fldChar w:fldCharType="begin"/>
        </w:r>
        <w:r>
          <w:instrText xml:space="preserve"> PAGEREF _Toc5934 \h </w:instrText>
        </w:r>
        <w:r>
          <w:fldChar w:fldCharType="separate"/>
        </w:r>
        <w:r>
          <w:t>58</w:t>
        </w:r>
        <w:r>
          <w:fldChar w:fldCharType="end"/>
        </w:r>
      </w:hyperlink>
    </w:p>
    <w:p>
      <w:pPr>
        <w:pStyle w:val="TOC2"/>
        <w:tabs>
          <w:tab w:val="right" w:leader="dot" w:pos="8306"/>
        </w:tabs>
      </w:pPr>
      <w:hyperlink w:anchor="_Toc9130" w:history="1">
        <w:r>
          <w:rPr>
            <w:rFonts w:ascii="仿宋" w:eastAsia="仿宋" w:hAnsi="仿宋" w:cs="仿宋" w:hint="eastAsia"/>
            <w:lang w:eastAsia="zh-CN"/>
          </w:rPr>
          <w:t>(五)、质量审核与评价</w:t>
        </w:r>
        <w:r>
          <w:tab/>
        </w:r>
        <w:r>
          <w:fldChar w:fldCharType="begin"/>
        </w:r>
        <w:r>
          <w:instrText xml:space="preserve"> PAGEREF _Toc9130 \h </w:instrText>
        </w:r>
        <w:r>
          <w:fldChar w:fldCharType="separate"/>
        </w:r>
        <w:r>
          <w:t>59</w:t>
        </w:r>
        <w:r>
          <w:fldChar w:fldCharType="end"/>
        </w:r>
      </w:hyperlink>
    </w:p>
    <w:p>
      <w:pPr>
        <w:pStyle w:val="TOC2"/>
        <w:tabs>
          <w:tab w:val="right" w:leader="dot" w:pos="8306"/>
        </w:tabs>
      </w:pPr>
      <w:hyperlink w:anchor="_Toc3054" w:history="1">
        <w:r>
          <w:rPr>
            <w:rFonts w:ascii="仿宋" w:eastAsia="仿宋" w:hAnsi="仿宋" w:cs="仿宋" w:hint="eastAsia"/>
            <w:lang w:eastAsia="zh-CN"/>
          </w:rPr>
          <w:t>(六)、不符合与纠正措施</w:t>
        </w:r>
        <w:r>
          <w:tab/>
        </w:r>
        <w:r>
          <w:fldChar w:fldCharType="begin"/>
        </w:r>
        <w:r>
          <w:instrText xml:space="preserve"> PAGEREF _Toc3054 \h </w:instrText>
        </w:r>
        <w:r>
          <w:fldChar w:fldCharType="separate"/>
        </w:r>
        <w:r>
          <w:t>60</w:t>
        </w:r>
        <w:r>
          <w:fldChar w:fldCharType="end"/>
        </w:r>
      </w:hyperlink>
    </w:p>
    <w:p>
      <w:pPr>
        <w:pStyle w:val="TOC1"/>
        <w:tabs>
          <w:tab w:val="right" w:leader="dot" w:pos="8306"/>
        </w:tabs>
      </w:pPr>
      <w:hyperlink w:anchor="_Toc17960" w:history="1">
        <w:r>
          <w:rPr>
            <w:rFonts w:ascii="仿宋" w:eastAsia="仿宋" w:hAnsi="仿宋" w:cs="仿宋" w:hint="eastAsia"/>
            <w:lang w:eastAsia="zh-CN"/>
          </w:rPr>
          <w:t>十四、体外诊断器械项目变更管理</w:t>
        </w:r>
        <w:r>
          <w:tab/>
        </w:r>
        <w:r>
          <w:fldChar w:fldCharType="begin"/>
        </w:r>
        <w:r>
          <w:instrText xml:space="preserve"> PAGEREF _Toc17960 \h </w:instrText>
        </w:r>
        <w:r>
          <w:fldChar w:fldCharType="separate"/>
        </w:r>
        <w:r>
          <w:t>61</w:t>
        </w:r>
        <w:r>
          <w:fldChar w:fldCharType="end"/>
        </w:r>
      </w:hyperlink>
    </w:p>
    <w:p>
      <w:pPr>
        <w:pStyle w:val="TOC2"/>
        <w:tabs>
          <w:tab w:val="right" w:leader="dot" w:pos="8306"/>
        </w:tabs>
      </w:pPr>
      <w:hyperlink w:anchor="_Toc10717" w:history="1">
        <w:r>
          <w:rPr>
            <w:rFonts w:ascii="仿宋" w:eastAsia="仿宋" w:hAnsi="仿宋" w:cs="仿宋" w:hint="eastAsia"/>
            <w:lang w:eastAsia="zh-CN"/>
          </w:rPr>
          <w:t>(一)、变更申请与评估</w:t>
        </w:r>
        <w:r>
          <w:tab/>
        </w:r>
        <w:r>
          <w:fldChar w:fldCharType="begin"/>
        </w:r>
        <w:r>
          <w:instrText xml:space="preserve"> PAGEREF _Toc10717 \h </w:instrText>
        </w:r>
        <w:r>
          <w:fldChar w:fldCharType="separate"/>
        </w:r>
        <w:r>
          <w:t>61</w:t>
        </w:r>
        <w:r>
          <w:fldChar w:fldCharType="end"/>
        </w:r>
      </w:hyperlink>
    </w:p>
    <w:p>
      <w:pPr>
        <w:pStyle w:val="TOC2"/>
        <w:tabs>
          <w:tab w:val="right" w:leader="dot" w:pos="8306"/>
        </w:tabs>
      </w:pPr>
      <w:hyperlink w:anchor="_Toc17730" w:history="1">
        <w:r>
          <w:rPr>
            <w:rFonts w:ascii="仿宋" w:eastAsia="仿宋" w:hAnsi="仿宋" w:cs="仿宋" w:hint="eastAsia"/>
            <w:lang w:eastAsia="zh-CN"/>
          </w:rPr>
          <w:t>(二)、变更实施与控制</w:t>
        </w:r>
        <w:r>
          <w:tab/>
        </w:r>
        <w:r>
          <w:fldChar w:fldCharType="begin"/>
        </w:r>
        <w:r>
          <w:instrText xml:space="preserve"> PAGEREF _Toc17730 \h </w:instrText>
        </w:r>
        <w:r>
          <w:fldChar w:fldCharType="separate"/>
        </w:r>
        <w:r>
          <w:t>61</w:t>
        </w:r>
        <w:r>
          <w:fldChar w:fldCharType="end"/>
        </w:r>
      </w:hyperlink>
    </w:p>
    <w:p>
      <w:pPr>
        <w:pStyle w:val="TOC1"/>
        <w:tabs>
          <w:tab w:val="right" w:leader="dot" w:pos="8306"/>
        </w:tabs>
      </w:pPr>
      <w:hyperlink w:anchor="_Toc26229" w:history="1">
        <w:r>
          <w:rPr>
            <w:rFonts w:ascii="仿宋" w:eastAsia="仿宋" w:hAnsi="仿宋" w:cs="仿宋" w:hint="eastAsia"/>
            <w:lang w:eastAsia="zh-CN"/>
          </w:rPr>
          <w:t>十五、利益相关者分析与沟通计划</w:t>
        </w:r>
        <w:r>
          <w:tab/>
        </w:r>
        <w:r>
          <w:fldChar w:fldCharType="begin"/>
        </w:r>
        <w:r>
          <w:instrText xml:space="preserve"> PAGEREF _Toc26229 \h </w:instrText>
        </w:r>
        <w:r>
          <w:fldChar w:fldCharType="separate"/>
        </w:r>
        <w:r>
          <w:t>62</w:t>
        </w:r>
        <w:r>
          <w:fldChar w:fldCharType="end"/>
        </w:r>
      </w:hyperlink>
    </w:p>
    <w:p>
      <w:pPr>
        <w:pStyle w:val="TOC2"/>
        <w:tabs>
          <w:tab w:val="right" w:leader="dot" w:pos="8306"/>
        </w:tabs>
      </w:pPr>
      <w:hyperlink w:anchor="_Toc5095" w:history="1">
        <w:r>
          <w:rPr>
            <w:rFonts w:ascii="仿宋" w:eastAsia="仿宋" w:hAnsi="仿宋" w:cs="仿宋" w:hint="eastAsia"/>
            <w:lang w:eastAsia="zh-CN"/>
          </w:rPr>
          <w:t>(一)、利益相关者分析</w:t>
        </w:r>
        <w:r>
          <w:tab/>
        </w:r>
        <w:r>
          <w:fldChar w:fldCharType="begin"/>
        </w:r>
        <w:r>
          <w:instrText xml:space="preserve"> PAGEREF _Toc5095 \h </w:instrText>
        </w:r>
        <w:r>
          <w:fldChar w:fldCharType="separate"/>
        </w:r>
        <w:r>
          <w:t>62</w:t>
        </w:r>
        <w:r>
          <w:fldChar w:fldCharType="end"/>
        </w:r>
      </w:hyperlink>
    </w:p>
    <w:p>
      <w:pPr>
        <w:pStyle w:val="TOC2"/>
        <w:tabs>
          <w:tab w:val="right" w:leader="dot" w:pos="8306"/>
        </w:tabs>
      </w:pPr>
      <w:hyperlink w:anchor="_Toc22236" w:history="1">
        <w:r>
          <w:rPr>
            <w:rFonts w:ascii="仿宋" w:eastAsia="仿宋" w:hAnsi="仿宋" w:cs="仿宋" w:hint="eastAsia"/>
            <w:lang w:eastAsia="zh-CN"/>
          </w:rPr>
          <w:t>(二)、沟通计划</w:t>
        </w:r>
        <w:r>
          <w:tab/>
        </w:r>
        <w:r>
          <w:fldChar w:fldCharType="begin"/>
        </w:r>
        <w:r>
          <w:instrText xml:space="preserve"> PAGEREF _Toc22236 \h </w:instrText>
        </w:r>
        <w:r>
          <w:fldChar w:fldCharType="separate"/>
        </w:r>
        <w:r>
          <w:t>63</w:t>
        </w:r>
        <w:r>
          <w:fldChar w:fldCharType="end"/>
        </w:r>
      </w:hyperlink>
    </w:p>
    <w:p>
      <w:pPr>
        <w:pStyle w:val="TOC1"/>
        <w:tabs>
          <w:tab w:val="right" w:leader="dot" w:pos="8306"/>
        </w:tabs>
      </w:pPr>
      <w:hyperlink w:anchor="_Toc28881" w:history="1">
        <w:r>
          <w:rPr>
            <w:rFonts w:ascii="仿宋" w:eastAsia="仿宋" w:hAnsi="仿宋" w:cs="仿宋" w:hint="eastAsia"/>
            <w:lang w:eastAsia="zh-CN"/>
          </w:rPr>
          <w:t>十六、风险识别与分类</w:t>
        </w:r>
        <w:r>
          <w:tab/>
        </w:r>
        <w:r>
          <w:fldChar w:fldCharType="begin"/>
        </w:r>
        <w:r>
          <w:instrText xml:space="preserve"> PAGEREF _Toc28881 \h </w:instrText>
        </w:r>
        <w:r>
          <w:fldChar w:fldCharType="separate"/>
        </w:r>
        <w:r>
          <w:t>65</w:t>
        </w:r>
        <w:r>
          <w:fldChar w:fldCharType="end"/>
        </w:r>
      </w:hyperlink>
    </w:p>
    <w:p>
      <w:pPr>
        <w:pStyle w:val="TOC2"/>
        <w:tabs>
          <w:tab w:val="right" w:leader="dot" w:pos="8306"/>
        </w:tabs>
      </w:pPr>
      <w:hyperlink w:anchor="_Toc27750" w:history="1">
        <w:r>
          <w:rPr>
            <w:rFonts w:ascii="仿宋" w:eastAsia="仿宋" w:hAnsi="仿宋" w:cs="仿宋" w:hint="eastAsia"/>
            <w:lang w:eastAsia="zh-CN"/>
          </w:rPr>
          <w:t>(一)、风险识别</w:t>
        </w:r>
        <w:r>
          <w:tab/>
        </w:r>
        <w:r>
          <w:fldChar w:fldCharType="begin"/>
        </w:r>
        <w:r>
          <w:instrText xml:space="preserve"> PAGEREF _Toc27750 \h </w:instrText>
        </w:r>
        <w:r>
          <w:fldChar w:fldCharType="separate"/>
        </w:r>
        <w:r>
          <w:t>65</w:t>
        </w:r>
        <w:r>
          <w:fldChar w:fldCharType="end"/>
        </w:r>
      </w:hyperlink>
    </w:p>
    <w:p>
      <w:pPr>
        <w:pStyle w:val="TOC2"/>
        <w:tabs>
          <w:tab w:val="right" w:leader="dot" w:pos="8306"/>
        </w:tabs>
      </w:pPr>
      <w:hyperlink w:anchor="_Toc1913" w:history="1">
        <w:r>
          <w:rPr>
            <w:rFonts w:ascii="仿宋" w:eastAsia="仿宋" w:hAnsi="仿宋" w:cs="仿宋" w:hint="eastAsia"/>
            <w:lang w:eastAsia="zh-CN"/>
          </w:rPr>
          <w:t>(二)、风险分类</w:t>
        </w:r>
        <w:r>
          <w:tab/>
        </w:r>
        <w:r>
          <w:fldChar w:fldCharType="begin"/>
        </w:r>
        <w:r>
          <w:instrText xml:space="preserve"> PAGEREF _Toc1913 \h </w:instrText>
        </w:r>
        <w:r>
          <w:fldChar w:fldCharType="separate"/>
        </w:r>
        <w:r>
          <w:t>66</w:t>
        </w:r>
        <w:r>
          <w:fldChar w:fldCharType="end"/>
        </w:r>
      </w:hyperlink>
    </w:p>
    <w:p>
      <w:pPr>
        <w:pStyle w:val="TOC1"/>
        <w:tabs>
          <w:tab w:val="right" w:leader="dot" w:pos="8306"/>
        </w:tabs>
      </w:pPr>
      <w:hyperlink w:anchor="_Toc3642" w:history="1">
        <w:r>
          <w:rPr>
            <w:rFonts w:ascii="仿宋" w:eastAsia="仿宋" w:hAnsi="仿宋" w:cs="仿宋" w:hint="eastAsia"/>
            <w:lang w:eastAsia="zh-CN"/>
          </w:rPr>
          <w:t>十七、体外诊断器械项目实施保障措施</w:t>
        </w:r>
        <w:r>
          <w:tab/>
        </w:r>
        <w:r>
          <w:fldChar w:fldCharType="begin"/>
        </w:r>
        <w:r>
          <w:instrText xml:space="preserve"> PAGEREF _Toc3642 \h </w:instrText>
        </w:r>
        <w:r>
          <w:fldChar w:fldCharType="separate"/>
        </w:r>
        <w:r>
          <w:t>68</w:t>
        </w:r>
        <w:r>
          <w:fldChar w:fldCharType="end"/>
        </w:r>
      </w:hyperlink>
    </w:p>
    <w:p>
      <w:pPr>
        <w:pStyle w:val="TOC2"/>
        <w:tabs>
          <w:tab w:val="right" w:leader="dot" w:pos="8306"/>
        </w:tabs>
      </w:pPr>
      <w:hyperlink w:anchor="_Toc11703" w:history="1">
        <w:r>
          <w:rPr>
            <w:rFonts w:ascii="仿宋" w:eastAsia="仿宋" w:hAnsi="仿宋" w:cs="仿宋" w:hint="eastAsia"/>
            <w:lang w:eastAsia="zh-CN"/>
          </w:rPr>
          <w:t>(一)、体外诊断器械项目实施保障机制</w:t>
        </w:r>
        <w:r>
          <w:tab/>
        </w:r>
        <w:r>
          <w:fldChar w:fldCharType="begin"/>
        </w:r>
        <w:r>
          <w:instrText xml:space="preserve"> PAGEREF _Toc11703 \h </w:instrText>
        </w:r>
        <w:r>
          <w:fldChar w:fldCharType="separate"/>
        </w:r>
        <w:r>
          <w:t>68</w:t>
        </w:r>
        <w:r>
          <w:fldChar w:fldCharType="end"/>
        </w:r>
      </w:hyperlink>
    </w:p>
    <w:p>
      <w:pPr>
        <w:pStyle w:val="TOC2"/>
        <w:tabs>
          <w:tab w:val="right" w:leader="dot" w:pos="8306"/>
        </w:tabs>
      </w:pPr>
      <w:hyperlink w:anchor="_Toc16629" w:history="1">
        <w:r>
          <w:rPr>
            <w:rFonts w:ascii="仿宋" w:eastAsia="仿宋" w:hAnsi="仿宋" w:cs="仿宋" w:hint="eastAsia"/>
            <w:lang w:eastAsia="zh-CN"/>
          </w:rPr>
          <w:t>(二)、体外诊断器械项目法律合规要求</w:t>
        </w:r>
        <w:r>
          <w:tab/>
        </w:r>
        <w:r>
          <w:fldChar w:fldCharType="begin"/>
        </w:r>
        <w:r>
          <w:instrText xml:space="preserve"> PAGEREF _Toc16629 \h </w:instrText>
        </w:r>
        <w:r>
          <w:fldChar w:fldCharType="separate"/>
        </w:r>
        <w:r>
          <w:t>71</w:t>
        </w:r>
        <w:r>
          <w:fldChar w:fldCharType="end"/>
        </w:r>
      </w:hyperlink>
    </w:p>
    <w:p>
      <w:pPr>
        <w:pStyle w:val="TOC2"/>
        <w:tabs>
          <w:tab w:val="right" w:leader="dot" w:pos="8306"/>
        </w:tabs>
      </w:pPr>
      <w:hyperlink w:anchor="_Toc19278" w:history="1">
        <w:r>
          <w:rPr>
            <w:rFonts w:ascii="仿宋" w:eastAsia="仿宋" w:hAnsi="仿宋" w:cs="仿宋" w:hint="eastAsia"/>
            <w:lang w:eastAsia="zh-CN"/>
          </w:rPr>
          <w:t>(三)、体外诊断器械项目合同管理与法律事务</w:t>
        </w:r>
        <w:r>
          <w:tab/>
        </w:r>
        <w:r>
          <w:fldChar w:fldCharType="begin"/>
        </w:r>
        <w:r>
          <w:instrText xml:space="preserve"> PAGEREF _Toc19278 \h </w:instrText>
        </w:r>
        <w:r>
          <w:fldChar w:fldCharType="separate"/>
        </w:r>
        <w:r>
          <w:t>76</w:t>
        </w:r>
        <w:r>
          <w:fldChar w:fldCharType="end"/>
        </w:r>
      </w:hyperlink>
    </w:p>
    <w:p>
      <w:pPr>
        <w:pStyle w:val="TOC2"/>
        <w:tabs>
          <w:tab w:val="right" w:leader="dot" w:pos="8306"/>
        </w:tabs>
      </w:pPr>
      <w:hyperlink w:anchor="_Toc21628" w:history="1">
        <w:r>
          <w:rPr>
            <w:rFonts w:ascii="仿宋" w:eastAsia="仿宋" w:hAnsi="仿宋" w:cs="仿宋" w:hint="eastAsia"/>
            <w:lang w:eastAsia="zh-CN"/>
          </w:rPr>
          <w:t>(四)、体外诊断器械项目知识产权保护策略</w:t>
        </w:r>
        <w:r>
          <w:tab/>
        </w:r>
        <w:r>
          <w:fldChar w:fldCharType="begin"/>
        </w:r>
        <w:r>
          <w:instrText xml:space="preserve"> PAGEREF _Toc21628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5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714"/>
      <w:r>
        <w:rPr>
          <w:rFonts w:ascii="仿宋" w:eastAsia="仿宋" w:hAnsi="仿宋" w:cs="仿宋" w:hint="eastAsia"/>
          <w:lang w:eastAsia="zh-CN"/>
        </w:rPr>
        <w:t>(一)、体外诊断器械行业分析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行业一直以来都是市场的关注焦点。行业内的发展趋势、竞争态势以及潜在机会都对体外诊断器械项目的推进产生深远的影响。通过深入研究行业的整体概貌，我们将更好地理解行业的核心特征，为体外诊断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器械行业，技术一直是推动创新和发展的关键因素。我们将对当前技术趋势进行详尽分析，包括但不限于人工智能、大数据应用、先进制造技术等。这有助于体外诊断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外诊断器械项目成功的基础。我们将对主要竞争对手进行深入研究，包括其市场份额、产品特点、市场定位等。通过全面了解竞争对手的优势和劣势，体外诊断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495"/>
      <w:r>
        <w:rPr>
          <w:rFonts w:ascii="仿宋" w:eastAsia="仿宋" w:hAnsi="仿宋" w:cs="仿宋" w:hint="eastAsia"/>
          <w:sz w:val="28"/>
          <w:lang w:eastAsia="zh-CN"/>
        </w:rPr>
        <w:t>(二)、体外诊断器械市场分析预测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外诊断器械市场未来的增长趋势。这包括市场的整体规模、各细分领域的发展趋势等。体外诊断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外诊断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体外诊断器械项目实施过程中需要充分考虑的因素。我们将对市场风险进行全面评估，包括但不限于政策法规风险、市场竞争风险、技术变革风险等。通过对潜在风险的深入分析，体外诊断器械项目可以制定相应的风险缓解策略，降低不确定性对体外诊断器械项目的影响。</w:t>
      </w:r>
    </w:p>
    <w:p>
      <w:pPr>
        <w:pStyle w:val="Heading1"/>
        <w:ind w:firstLine="560" w:firstLineChars="200"/>
        <w:rPr>
          <w:rFonts w:ascii="仿宋" w:eastAsia="仿宋" w:hAnsi="仿宋" w:cs="仿宋" w:hint="eastAsia"/>
          <w:sz w:val="28"/>
          <w:lang w:eastAsia="zh-CN"/>
        </w:rPr>
      </w:pPr>
      <w:bookmarkStart w:id="5" w:name="_Toc9368"/>
      <w:r>
        <w:rPr>
          <w:rFonts w:ascii="仿宋" w:eastAsia="仿宋" w:hAnsi="仿宋" w:cs="仿宋" w:hint="eastAsia"/>
          <w:sz w:val="28"/>
          <w:lang w:eastAsia="zh-CN"/>
        </w:rPr>
        <w:t>二、体外诊断器械项目文档管理</w:t>
      </w:r>
      <w:bookmarkEnd w:id="5"/>
    </w:p>
    <w:p>
      <w:pPr>
        <w:pStyle w:val="Heading2"/>
        <w:rPr>
          <w:rFonts w:ascii="仿宋" w:eastAsia="仿宋" w:hAnsi="仿宋" w:cs="仿宋" w:hint="eastAsia"/>
          <w:lang w:eastAsia="zh-CN"/>
        </w:rPr>
      </w:pPr>
      <w:bookmarkStart w:id="6" w:name="_Toc2921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体外诊断器械项目高度重视文档的质量和准确性，以支持体外诊断器械项目的各项活动和决策。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文档的编制始于体外诊断器械项目计划的初期，我们制定了详细的文档编制计划，明确了每个文档的内容、格式和编写责任人。在体外诊断器械项目启动阶段，我们首先编制了体外诊断器械项目章程，明确定义了体外诊断器械项目的目标、范围、风险等关键要素。随后，体外诊断器械项目团队根据计划陆续编制了需求文档、设计文档、测试文档等各类文档，确保体外诊断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诊断器械项目管理中的重要环节，旨在确保体外诊断器械项目文档符合质量标准和体外诊断器械项目需求。在体外诊断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诊断器械项目相关利益方和专业领域的专家对文档进行独立审查。这有助于获取更全面、客观的反馈，确保体外诊断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体外诊断器械项目在文档编制与审查方面建立了严格的管理机制，通过规范的流程和多维度的审查，确保体外诊断器械项目文档的质量、准确性和可靠性，为体外诊断器械项目的顺利推进提供了有力支持。</w:t>
      </w:r>
    </w:p>
    <w:p>
      <w:pPr>
        <w:pStyle w:val="Heading2"/>
        <w:ind w:firstLine="560" w:firstLineChars="200"/>
        <w:rPr>
          <w:rFonts w:ascii="仿宋" w:eastAsia="仿宋" w:hAnsi="仿宋" w:cs="仿宋" w:hint="eastAsia"/>
          <w:sz w:val="28"/>
          <w:lang w:eastAsia="zh-CN"/>
        </w:rPr>
      </w:pPr>
      <w:bookmarkStart w:id="7" w:name="_Toc3256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我们通过多渠道发布文档，包括电子邮件、体外诊断器械项目管理平台、内部网站等，以满足不同团队成员的偏好和需求。多渠道发布确保了信息的全面覆盖。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我们采用了精细的权限控制，确保只有授权人员可以访问敏感信息。这种安全措施保护了体外诊断器械项目文档的机密性，防止了未经授权的信息泄露。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54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诊断器械项目生命周期中一个至关重要的环节，直接关系到体外诊断器械项目信息的长期保存和历史记录的完整性。在体外诊断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360"/>
      <w:r>
        <w:rPr>
          <w:rFonts w:ascii="仿宋" w:eastAsia="仿宋" w:hAnsi="仿宋" w:cs="仿宋" w:hint="eastAsia"/>
          <w:sz w:val="28"/>
          <w:lang w:eastAsia="zh-CN"/>
        </w:rPr>
        <w:t>三、体外诊断器械项目可持续发展</w:t>
      </w:r>
      <w:bookmarkEnd w:id="9"/>
    </w:p>
    <w:p>
      <w:pPr>
        <w:pStyle w:val="Heading2"/>
        <w:rPr>
          <w:rFonts w:ascii="仿宋" w:eastAsia="仿宋" w:hAnsi="仿宋" w:cs="仿宋" w:hint="eastAsia"/>
          <w:lang w:eastAsia="zh-CN"/>
        </w:rPr>
      </w:pPr>
      <w:bookmarkStart w:id="10" w:name="_Toc311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器械项目中，体外诊断器械项目团队着眼于未来，明确了可持续发展的战略方向。制定的具体可持续发展目标包括降低资源使用、采用环保技术、最大化社会效益等。这一步骤不仅有助于体外诊断器械项目在环保和社会责任方面达到最高标准，也为未来提供了明确的指引，确保体外诊断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可持续实践的融入体外诊断器械项目管理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诊断器械项目管理周期。从体外诊断器械项目规划开始，体外诊断器械项目团队就考虑了环境和社会的因素。在执行阶段，体外诊断器械项目团队积极推动绿色技术的应用，优化资源利用。此外，关注员工的社会责任，通过培训和沟通活动提高员工对可持续发展的认知，使他们能够在日常工作中践行可持续实践。这些举措不仅为体外诊断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11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扎根于体外诊断器械项目的可持续发展理念，我们深信环保与社会责任是体外诊断器械项目成功的关键支柱。在体外诊断器械项目的每一步，我们都致力于通过创新和实践，履行对环境和社会的坚定责任。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团队通过引入先进的环保技术、建立高效的废物处理系统以及推动能源节约措施，积极履行环保责任。定期的环保监测和评估确保体外诊断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不仅致力于自身可持续发展，还注重对社会的回馈。通过支持社区体外诊断器械项目、参与慈善事业、提供培训机会等方式，体外诊断器械项目积极履行社会责任。与当地社区建立积极互动，关注员工的工作与生活平衡，以及员工的身心健康，是体外诊断器械项目在社会责任层面的关键举措。这样的实践不仅增强了体外诊断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429"/>
      <w:r>
        <w:rPr>
          <w:rFonts w:ascii="仿宋" w:eastAsia="仿宋" w:hAnsi="仿宋" w:cs="仿宋" w:hint="eastAsia"/>
          <w:sz w:val="28"/>
          <w:lang w:eastAsia="zh-CN"/>
        </w:rPr>
        <w:t>四、体外诊断器械项目概论</w:t>
      </w:r>
      <w:bookmarkEnd w:id="12"/>
    </w:p>
    <w:p>
      <w:pPr>
        <w:pStyle w:val="Heading2"/>
        <w:rPr>
          <w:rFonts w:ascii="仿宋" w:eastAsia="仿宋" w:hAnsi="仿宋" w:cs="仿宋" w:hint="eastAsia"/>
          <w:lang w:eastAsia="zh-CN"/>
        </w:rPr>
      </w:pPr>
      <w:bookmarkStart w:id="13" w:name="_Toc9371"/>
      <w:r>
        <w:rPr>
          <w:rFonts w:ascii="仿宋" w:eastAsia="仿宋" w:hAnsi="仿宋" w:cs="仿宋" w:hint="eastAsia"/>
          <w:lang w:eastAsia="zh-CN"/>
        </w:rPr>
        <w:t>(一)、体外诊断器械项目概况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起源追溯至对市场的深入洞察。市场的不断演变与变革为体外诊断器械项目提供了难得的机遇。当前市场存在的需求缺口和变革的大环境共同构成了体外诊断器械项目的背景。这个体外诊断器械项目旨在充分利用市场机遇，填补行业中尚未满足的需求，为客户提供全新的解决方案。市场的变革和需求的增长使得这个体外诊断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体外诊断器械项目名称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正式命名为体外诊断器械。这个名称不仅仅是一个标识，更代表了体外诊断器械项目的核心理念和愿景。它蕴含着体外诊断器械项目所要解决问题的关键字，具有强烈的表达和辨识度，为体外诊断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体外诊断器械项目目标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核心目标是提供一种全新、高效的解决方案，满足客户日益增长的需求。体外诊断器械项目追求的不仅仅是满足市场需求，更是在市场中获得卓越的竞争优势。通过不断提升产品或服务的质量和创新水平，体外诊断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体外诊断器械项目范围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全面涵盖了产品研发、制造、市场推广和售后服务，确保从产品设计到最终用户体验的全方位关注。这一全面的体外诊断器械项目范围是为了确保体外诊断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体外诊断器械项目时间表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体外诊断器械项目计划在未来18个月内完成，包括研发、测试、市场试点和正式推出等不同阶段。这个时间表的合理设计是为了确保体外诊断器械项目各个阶段的顺利推进，以便按时交付高质量的成果。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体外诊断器械项目预算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总预算估算为XX百万美元，主要分配在研发、市场推广、人员培训和运营等方面。这一充足的预算为体外诊断器械项目提供了充足的资源，确保体外诊断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体外诊断器械项目风险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可能面临的风险包括市场接受度低、技术难题、竞争激烈等。体外诊断器械项目团队已经制定了相应的风险应对计划，通过前瞻性的风险管理，确保体外诊断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体外诊断器械项目团队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体外诊断器械项目汇聚了一支经验丰富、多领域专业素养的核心团队，确保体外诊断器械项目在各个方面都能拥有高水平的执行力。团队的协同作战是体外诊断器械项目成功的关键因素之一。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体外诊断器械项目背景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体外诊断器械项目的背景根植于市场对更高效、创新产品的渴望，同时也受到科技发展对行业格局的深刻改变的影响。这为体外诊断器械项目提供了广阔的发展空间和市场需求。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体外诊断器械项目现状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截至目前，体外诊断器械项目已完成市场调研和技术验证，取得了初步的成功。这为体外诊断器械项目在未来的发展奠定了坚实的基础，为更远大的目标打下了坚实的基石。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277"/>
      <w:r>
        <w:rPr>
          <w:rFonts w:ascii="仿宋" w:eastAsia="仿宋" w:hAnsi="仿宋" w:cs="仿宋" w:hint="eastAsia"/>
          <w:sz w:val="28"/>
          <w:lang w:eastAsia="zh-CN"/>
        </w:rPr>
        <w:t>(二)、体外诊断器械项目目标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keyword》体外诊断器械项目首要业务目标是在市场中占据有利地位，实现产品/服务的成功推广和销售。通过不断提升产品质量、创新性，体外诊断器械项目追求成为行业中的领导者，赢得更多客户的青睐。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在科技迅速发展的时代，体外诊断器械项目着眼于技术创新。通过持续的研发和技术升级，体外诊断器械项目旨在推出更具创新性的产品或服务，以满足市场对新鲜、先进解决方案的需求。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为了建立可持续的客户关系，体外诊断器械项目设定了客户满意度目标。通过提供卓越的产品质量和优质的客户服务，体外诊断器械项目追求赢得客户的信任和忠诚度，确保他们的满意度达到行业领先水平。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体外诊断器械项目注重社会责任和可持续发展。通过实施环保、社会责任体外诊断器械项目，体外诊断器械项目致力于在经济发展的同时保护环境，促进社会公平，实现可持续经营。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体外诊断器械项目的团队是实现目标的核心驱动力。因此，体外诊断器械项目设定了团队发展目标，包括提升团队成员的专业技能、培养领导力，以及搭建协同高效的团队工作氛围。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922"/>
      <w:r>
        <w:rPr>
          <w:rFonts w:ascii="仿宋" w:eastAsia="仿宋" w:hAnsi="仿宋" w:cs="仿宋" w:hint="eastAsia"/>
          <w:sz w:val="28"/>
          <w:lang w:eastAsia="zh-CN"/>
        </w:rPr>
        <w:t>(三)、体外诊断器械项目提出的理由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体外诊断器械项目提出的理由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提出源于对市场机遇的深刻洞察。当前市场中存在的需求缺口和行业发展趋势表明，有巨大的商业机会等待被开发。通过准确捕捉市场机遇，体外诊断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理念基于对技术创新的信仰。通过持续的研发和技术投入，体外诊断器械项目有望推出更具创新性的产品或服务。在科技飞速发展的当下，体外诊断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提出是为了增强企业的行业竞争力。通过提升产品或服务的质量和独特性，体外诊断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响应了消费者需求的变化。随着社会和科技的不断发展，消费者对产品和服务的需求也在发生变化。通过深入了解并及时回应消费者的新需求，体外诊断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体外诊断器械项目的提出是企业战略发展规划的一部分。在面对日益激烈的市场竞争和不断变化的商业环境中，体外诊断器械项目作为企业战略的一环，旨在为企业开辟新的增长领域，巩固企业在行业中的地位。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提出不仅仅是基于商业考量，还注重社会责任。通过推出环保、社会责任等方面的体外诊断器械项目，体外诊断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体外诊断器械项目的提出反映了对利益相关者期望的关注。包括客户、员工、投资者等利益相关者在企业发展中都有着各自的期望，体外诊断器械项目力求在满足这些期望的同时，取得更大的共赢。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528"/>
      <w:r>
        <w:rPr>
          <w:rFonts w:ascii="仿宋" w:eastAsia="仿宋" w:hAnsi="仿宋" w:cs="仿宋" w:hint="eastAsia"/>
          <w:sz w:val="28"/>
          <w:lang w:eastAsia="zh-CN"/>
        </w:rPr>
        <w:t>(四)、体外诊断器械项目意义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在实施体外诊断器械项目的过程中，我们不仅仅是在追逐商业成功，更是为企业和社会的多个层面创造了深远的意义。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的首要意义在于提升企业的市场竞争力。通过持续的创新和对产品质量的高标准要求，体外诊断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诊断器械项目的推进将促使行业技术水平的提升。通过引入先进技术和创新性解决方案，体外诊断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外诊断器械项目不仅创造了大量就业机会，提高了就业水平，还注重社会责任和环保。通过参与社会公益事业和推动环保体外诊断器械项目，体外诊断器械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综合而言，体外诊断器械项目意义重大，不仅推动了企业的发展，也为行业和社会的进步贡献了积极力量。这是一个全面而深刻的影响，将在未来产生可持续的正面效应。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8412"/>
      <w:r>
        <w:rPr>
          <w:rFonts w:ascii="仿宋" w:eastAsia="仿宋" w:hAnsi="仿宋" w:cs="仿宋" w:hint="eastAsia"/>
          <w:sz w:val="28"/>
          <w:lang w:eastAsia="zh-CN"/>
        </w:rPr>
        <w:t>(五)、体外诊断器械项目背景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在当今迅猛发展的商业环境中，体外诊断器械项目的动因根植于对多方面因素的审慎考量。这个体外诊断器械项目的提出并非孤立的决策，而是对企业所处背景深入思考的产物。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外诊断器械项目背后的首要原因。科技的迅速发展和全球市场的快速变化使得企业必须灵活应对。体外诊断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竞争的激烈程度也是体外诊断器械项目背景中不可忽视的一环。企业需要在激烈竞争中脱颖而出，为此，体外诊断器械项目致力于打破常规，提供独特的价值主张，以吸引客户并确保市场份额的增长。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技术的迅速发展为企业带来了机遇与挑战。作为体外诊断器械项目启动的背景之一，对新兴技术的应用将有助于提升企业的技术水平，使其在不断演进的商业环境中保持竞争优势。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此外，社会对企业责任的期望也在逐渐升高。体外诊断器械项目充分融入了社会责任的理念，通过可持续经营和社会公益体外诊断器械项目，企图为社会贡献一份力量，在商业成功的同时关注社会价值。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3684"/>
      <w:r>
        <w:rPr>
          <w:rFonts w:ascii="仿宋" w:eastAsia="仿宋" w:hAnsi="仿宋" w:cs="仿宋" w:hint="eastAsia"/>
          <w:sz w:val="28"/>
          <w:lang w:eastAsia="zh-CN"/>
        </w:rPr>
        <w:t>五、体外诊断器械项目危机管理</w:t>
      </w:r>
      <w:bookmarkEnd w:id="18"/>
    </w:p>
    <w:p>
      <w:pPr>
        <w:pStyle w:val="Heading2"/>
        <w:rPr>
          <w:rFonts w:ascii="仿宋" w:eastAsia="仿宋" w:hAnsi="仿宋" w:cs="仿宋" w:hint="eastAsia"/>
          <w:lang w:eastAsia="zh-CN"/>
        </w:rPr>
      </w:pPr>
      <w:bookmarkStart w:id="19" w:name="_Toc2256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https://d.book118.com/466220101104010033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DB0C9D"/>
    <w:rsid w:val="41DB0C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201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2024-01-09T07:48:00Z</dcterms:created>
  <dcterms:modified xsi:type="dcterms:W3CDTF">2024-01-09T07:48:32Z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374CEAA701044E0898D9DBA9942C69C4_11</vt:lpwstr>
  </property>
  <property fmtid="{D5CDD505-2E9C-101B-9397-08002B2CF9AE}" pid="3" name="KSOProductBuildVer">
    <vt:lpwstr>2052-12.1.0.16120</vt:lpwstr>
  </property>
</Properties>
</file>