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电力自动化项目规划设计蓝图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9900" w:history="1">
        <w:r>
          <w:rPr>
            <w:rFonts w:ascii="仿宋" w:eastAsia="仿宋" w:hAnsi="仿宋" w:cs="仿宋" w:hint="eastAsia"/>
            <w:lang w:eastAsia="zh-CN"/>
          </w:rPr>
          <w:t>概论</w:t>
        </w:r>
        <w:r>
          <w:tab/>
        </w:r>
        <w:r>
          <w:fldChar w:fldCharType="begin"/>
        </w:r>
        <w:r>
          <w:instrText xml:space="preserve"> PAGEREF _Toc29900 \h </w:instrText>
        </w:r>
        <w:r>
          <w:fldChar w:fldCharType="separate"/>
        </w:r>
        <w:r>
          <w:t>3</w:t>
        </w:r>
        <w:r>
          <w:fldChar w:fldCharType="end"/>
        </w:r>
      </w:hyperlink>
    </w:p>
    <w:p>
      <w:pPr>
        <w:pStyle w:val="TOC1"/>
        <w:tabs>
          <w:tab w:val="right" w:leader="dot" w:pos="8306"/>
        </w:tabs>
      </w:pPr>
      <w:hyperlink w:anchor="_Toc16101" w:history="1">
        <w:r>
          <w:rPr>
            <w:rFonts w:ascii="仿宋" w:eastAsia="仿宋" w:hAnsi="仿宋" w:cs="仿宋" w:hint="eastAsia"/>
            <w:lang w:eastAsia="zh-CN"/>
          </w:rPr>
          <w:t>一、电力自动化项目危机管理</w:t>
        </w:r>
        <w:r>
          <w:tab/>
        </w:r>
        <w:r>
          <w:fldChar w:fldCharType="begin"/>
        </w:r>
        <w:r>
          <w:instrText xml:space="preserve"> PAGEREF _Toc16101 \h </w:instrText>
        </w:r>
        <w:r>
          <w:fldChar w:fldCharType="separate"/>
        </w:r>
        <w:r>
          <w:t>3</w:t>
        </w:r>
        <w:r>
          <w:fldChar w:fldCharType="end"/>
        </w:r>
      </w:hyperlink>
    </w:p>
    <w:p>
      <w:pPr>
        <w:pStyle w:val="TOC2"/>
        <w:tabs>
          <w:tab w:val="right" w:leader="dot" w:pos="8306"/>
        </w:tabs>
      </w:pPr>
      <w:hyperlink w:anchor="_Toc8139" w:history="1">
        <w:r>
          <w:rPr>
            <w:rFonts w:ascii="仿宋" w:eastAsia="仿宋" w:hAnsi="仿宋" w:cs="仿宋" w:hint="eastAsia"/>
            <w:lang w:eastAsia="zh-CN"/>
          </w:rPr>
          <w:t>(一)、危机预警与识别</w:t>
        </w:r>
        <w:r>
          <w:tab/>
        </w:r>
        <w:r>
          <w:fldChar w:fldCharType="begin"/>
        </w:r>
        <w:r>
          <w:instrText xml:space="preserve"> PAGEREF _Toc8139 \h </w:instrText>
        </w:r>
        <w:r>
          <w:fldChar w:fldCharType="separate"/>
        </w:r>
        <w:r>
          <w:t>3</w:t>
        </w:r>
        <w:r>
          <w:fldChar w:fldCharType="end"/>
        </w:r>
      </w:hyperlink>
    </w:p>
    <w:p>
      <w:pPr>
        <w:pStyle w:val="TOC2"/>
        <w:tabs>
          <w:tab w:val="right" w:leader="dot" w:pos="8306"/>
        </w:tabs>
      </w:pPr>
      <w:hyperlink w:anchor="_Toc5239" w:history="1">
        <w:r>
          <w:rPr>
            <w:rFonts w:ascii="仿宋" w:eastAsia="仿宋" w:hAnsi="仿宋" w:cs="仿宋" w:hint="eastAsia"/>
            <w:lang w:eastAsia="zh-CN"/>
          </w:rPr>
          <w:t>(二)、危机应对与恢复</w:t>
        </w:r>
        <w:r>
          <w:tab/>
        </w:r>
        <w:r>
          <w:fldChar w:fldCharType="begin"/>
        </w:r>
        <w:r>
          <w:instrText xml:space="preserve"> PAGEREF _Toc5239 \h </w:instrText>
        </w:r>
        <w:r>
          <w:fldChar w:fldCharType="separate"/>
        </w:r>
        <w:r>
          <w:t>4</w:t>
        </w:r>
        <w:r>
          <w:fldChar w:fldCharType="end"/>
        </w:r>
      </w:hyperlink>
    </w:p>
    <w:p>
      <w:pPr>
        <w:pStyle w:val="TOC1"/>
        <w:tabs>
          <w:tab w:val="right" w:leader="dot" w:pos="8306"/>
        </w:tabs>
      </w:pPr>
      <w:hyperlink w:anchor="_Toc12680" w:history="1">
        <w:r>
          <w:rPr>
            <w:rFonts w:ascii="仿宋" w:eastAsia="仿宋" w:hAnsi="仿宋" w:cs="仿宋" w:hint="eastAsia"/>
            <w:lang w:eastAsia="zh-CN"/>
          </w:rPr>
          <w:t>二、电力自动化项目建设背景及必要性分析</w:t>
        </w:r>
        <w:r>
          <w:tab/>
        </w:r>
        <w:r>
          <w:fldChar w:fldCharType="begin"/>
        </w:r>
        <w:r>
          <w:instrText xml:space="preserve"> PAGEREF _Toc12680 \h </w:instrText>
        </w:r>
        <w:r>
          <w:fldChar w:fldCharType="separate"/>
        </w:r>
        <w:r>
          <w:t>5</w:t>
        </w:r>
        <w:r>
          <w:fldChar w:fldCharType="end"/>
        </w:r>
      </w:hyperlink>
    </w:p>
    <w:p>
      <w:pPr>
        <w:pStyle w:val="TOC2"/>
        <w:tabs>
          <w:tab w:val="right" w:leader="dot" w:pos="8306"/>
        </w:tabs>
      </w:pPr>
      <w:hyperlink w:anchor="_Toc25991" w:history="1">
        <w:r>
          <w:rPr>
            <w:rFonts w:ascii="仿宋" w:eastAsia="仿宋" w:hAnsi="仿宋" w:cs="仿宋" w:hint="eastAsia"/>
            <w:lang w:eastAsia="zh-CN"/>
          </w:rPr>
          <w:t>(一)、电力自动化项目背景分析</w:t>
        </w:r>
        <w:r>
          <w:tab/>
        </w:r>
        <w:r>
          <w:fldChar w:fldCharType="begin"/>
        </w:r>
        <w:r>
          <w:instrText xml:space="preserve"> PAGEREF _Toc25991 \h </w:instrText>
        </w:r>
        <w:r>
          <w:fldChar w:fldCharType="separate"/>
        </w:r>
        <w:r>
          <w:t>5</w:t>
        </w:r>
        <w:r>
          <w:fldChar w:fldCharType="end"/>
        </w:r>
      </w:hyperlink>
    </w:p>
    <w:p>
      <w:pPr>
        <w:pStyle w:val="TOC2"/>
        <w:tabs>
          <w:tab w:val="right" w:leader="dot" w:pos="8306"/>
        </w:tabs>
      </w:pPr>
      <w:hyperlink w:anchor="_Toc29347" w:history="1">
        <w:r>
          <w:rPr>
            <w:rFonts w:ascii="仿宋" w:eastAsia="仿宋" w:hAnsi="仿宋" w:cs="仿宋" w:hint="eastAsia"/>
            <w:lang w:eastAsia="zh-CN"/>
          </w:rPr>
          <w:t>(二)、电力自动化项目建设必要性分析</w:t>
        </w:r>
        <w:r>
          <w:tab/>
        </w:r>
        <w:r>
          <w:fldChar w:fldCharType="begin"/>
        </w:r>
        <w:r>
          <w:instrText xml:space="preserve"> PAGEREF _Toc29347 \h </w:instrText>
        </w:r>
        <w:r>
          <w:fldChar w:fldCharType="separate"/>
        </w:r>
        <w:r>
          <w:t>7</w:t>
        </w:r>
        <w:r>
          <w:fldChar w:fldCharType="end"/>
        </w:r>
      </w:hyperlink>
    </w:p>
    <w:p>
      <w:pPr>
        <w:pStyle w:val="TOC1"/>
        <w:tabs>
          <w:tab w:val="right" w:leader="dot" w:pos="8306"/>
        </w:tabs>
      </w:pPr>
      <w:hyperlink w:anchor="_Toc12282" w:history="1">
        <w:r>
          <w:rPr>
            <w:rFonts w:ascii="仿宋" w:eastAsia="仿宋" w:hAnsi="仿宋" w:cs="仿宋" w:hint="eastAsia"/>
            <w:lang w:eastAsia="zh-CN"/>
          </w:rPr>
          <w:t>三、电力自动化项目可持续发展</w:t>
        </w:r>
        <w:r>
          <w:tab/>
        </w:r>
        <w:r>
          <w:fldChar w:fldCharType="begin"/>
        </w:r>
        <w:r>
          <w:instrText xml:space="preserve"> PAGEREF _Toc12282 \h </w:instrText>
        </w:r>
        <w:r>
          <w:fldChar w:fldCharType="separate"/>
        </w:r>
        <w:r>
          <w:t>8</w:t>
        </w:r>
        <w:r>
          <w:fldChar w:fldCharType="end"/>
        </w:r>
      </w:hyperlink>
    </w:p>
    <w:p>
      <w:pPr>
        <w:pStyle w:val="TOC2"/>
        <w:tabs>
          <w:tab w:val="right" w:leader="dot" w:pos="8306"/>
        </w:tabs>
      </w:pPr>
      <w:hyperlink w:anchor="_Toc27173" w:history="1">
        <w:r>
          <w:rPr>
            <w:rFonts w:ascii="仿宋" w:eastAsia="仿宋" w:hAnsi="仿宋" w:cs="仿宋" w:hint="eastAsia"/>
            <w:lang w:eastAsia="zh-CN"/>
          </w:rPr>
          <w:t>(一)、可持续战略与实践</w:t>
        </w:r>
        <w:r>
          <w:tab/>
        </w:r>
        <w:r>
          <w:fldChar w:fldCharType="begin"/>
        </w:r>
        <w:r>
          <w:instrText xml:space="preserve"> PAGEREF _Toc27173 \h </w:instrText>
        </w:r>
        <w:r>
          <w:fldChar w:fldCharType="separate"/>
        </w:r>
        <w:r>
          <w:t>8</w:t>
        </w:r>
        <w:r>
          <w:fldChar w:fldCharType="end"/>
        </w:r>
      </w:hyperlink>
    </w:p>
    <w:p>
      <w:pPr>
        <w:pStyle w:val="TOC2"/>
        <w:tabs>
          <w:tab w:val="right" w:leader="dot" w:pos="8306"/>
        </w:tabs>
      </w:pPr>
      <w:hyperlink w:anchor="_Toc17536" w:history="1">
        <w:r>
          <w:rPr>
            <w:rFonts w:ascii="仿宋" w:eastAsia="仿宋" w:hAnsi="仿宋" w:cs="仿宋" w:hint="eastAsia"/>
            <w:lang w:eastAsia="zh-CN"/>
          </w:rPr>
          <w:t>(二)、环保与社会责任</w:t>
        </w:r>
        <w:r>
          <w:tab/>
        </w:r>
        <w:r>
          <w:fldChar w:fldCharType="begin"/>
        </w:r>
        <w:r>
          <w:instrText xml:space="preserve"> PAGEREF _Toc17536 \h </w:instrText>
        </w:r>
        <w:r>
          <w:fldChar w:fldCharType="separate"/>
        </w:r>
        <w:r>
          <w:t>9</w:t>
        </w:r>
        <w:r>
          <w:fldChar w:fldCharType="end"/>
        </w:r>
      </w:hyperlink>
    </w:p>
    <w:p>
      <w:pPr>
        <w:pStyle w:val="TOC1"/>
        <w:tabs>
          <w:tab w:val="right" w:leader="dot" w:pos="8306"/>
        </w:tabs>
      </w:pPr>
      <w:hyperlink w:anchor="_Toc15498" w:history="1">
        <w:r>
          <w:rPr>
            <w:rFonts w:ascii="仿宋" w:eastAsia="仿宋" w:hAnsi="仿宋" w:cs="仿宋" w:hint="eastAsia"/>
            <w:lang w:eastAsia="zh-CN"/>
          </w:rPr>
          <w:t>四、产品规划分析</w:t>
        </w:r>
        <w:r>
          <w:tab/>
        </w:r>
        <w:r>
          <w:fldChar w:fldCharType="begin"/>
        </w:r>
        <w:r>
          <w:instrText xml:space="preserve"> PAGEREF _Toc15498 \h </w:instrText>
        </w:r>
        <w:r>
          <w:fldChar w:fldCharType="separate"/>
        </w:r>
        <w:r>
          <w:t>10</w:t>
        </w:r>
        <w:r>
          <w:fldChar w:fldCharType="end"/>
        </w:r>
      </w:hyperlink>
    </w:p>
    <w:p>
      <w:pPr>
        <w:pStyle w:val="TOC2"/>
        <w:tabs>
          <w:tab w:val="right" w:leader="dot" w:pos="8306"/>
        </w:tabs>
      </w:pPr>
      <w:hyperlink w:anchor="_Toc6670" w:history="1">
        <w:r>
          <w:rPr>
            <w:rFonts w:ascii="仿宋" w:eastAsia="仿宋" w:hAnsi="仿宋" w:cs="仿宋" w:hint="eastAsia"/>
            <w:lang w:eastAsia="zh-CN"/>
          </w:rPr>
          <w:t>(一)、产品规划</w:t>
        </w:r>
        <w:r>
          <w:tab/>
        </w:r>
        <w:r>
          <w:fldChar w:fldCharType="begin"/>
        </w:r>
        <w:r>
          <w:instrText xml:space="preserve"> PAGEREF _Toc6670 \h </w:instrText>
        </w:r>
        <w:r>
          <w:fldChar w:fldCharType="separate"/>
        </w:r>
        <w:r>
          <w:t>10</w:t>
        </w:r>
        <w:r>
          <w:fldChar w:fldCharType="end"/>
        </w:r>
      </w:hyperlink>
    </w:p>
    <w:p>
      <w:pPr>
        <w:pStyle w:val="TOC2"/>
        <w:tabs>
          <w:tab w:val="right" w:leader="dot" w:pos="8306"/>
        </w:tabs>
      </w:pPr>
      <w:hyperlink w:anchor="_Toc24524" w:history="1">
        <w:r>
          <w:rPr>
            <w:rFonts w:ascii="仿宋" w:eastAsia="仿宋" w:hAnsi="仿宋" w:cs="仿宋" w:hint="eastAsia"/>
            <w:lang w:eastAsia="zh-CN"/>
          </w:rPr>
          <w:t>(二)、建设规模</w:t>
        </w:r>
        <w:r>
          <w:tab/>
        </w:r>
        <w:r>
          <w:fldChar w:fldCharType="begin"/>
        </w:r>
        <w:r>
          <w:instrText xml:space="preserve"> PAGEREF _Toc24524 \h </w:instrText>
        </w:r>
        <w:r>
          <w:fldChar w:fldCharType="separate"/>
        </w:r>
        <w:r>
          <w:t>11</w:t>
        </w:r>
        <w:r>
          <w:fldChar w:fldCharType="end"/>
        </w:r>
      </w:hyperlink>
    </w:p>
    <w:p>
      <w:pPr>
        <w:pStyle w:val="TOC1"/>
        <w:tabs>
          <w:tab w:val="right" w:leader="dot" w:pos="8306"/>
        </w:tabs>
      </w:pPr>
      <w:hyperlink w:anchor="_Toc9764" w:history="1">
        <w:r>
          <w:rPr>
            <w:rFonts w:ascii="仿宋" w:eastAsia="仿宋" w:hAnsi="仿宋" w:cs="仿宋" w:hint="eastAsia"/>
            <w:lang w:eastAsia="zh-CN"/>
          </w:rPr>
          <w:t>五、电力自动化项目土建工程</w:t>
        </w:r>
        <w:r>
          <w:tab/>
        </w:r>
        <w:r>
          <w:fldChar w:fldCharType="begin"/>
        </w:r>
        <w:r>
          <w:instrText xml:space="preserve"> PAGEREF _Toc9764 \h </w:instrText>
        </w:r>
        <w:r>
          <w:fldChar w:fldCharType="separate"/>
        </w:r>
        <w:r>
          <w:t>12</w:t>
        </w:r>
        <w:r>
          <w:fldChar w:fldCharType="end"/>
        </w:r>
      </w:hyperlink>
    </w:p>
    <w:p>
      <w:pPr>
        <w:pStyle w:val="TOC2"/>
        <w:tabs>
          <w:tab w:val="right" w:leader="dot" w:pos="8306"/>
        </w:tabs>
      </w:pPr>
      <w:hyperlink w:anchor="_Toc13588" w:history="1">
        <w:r>
          <w:rPr>
            <w:rFonts w:ascii="仿宋" w:eastAsia="仿宋" w:hAnsi="仿宋" w:cs="仿宋" w:hint="eastAsia"/>
            <w:lang w:eastAsia="zh-CN"/>
          </w:rPr>
          <w:t>(一)、建筑工程设计原则</w:t>
        </w:r>
        <w:r>
          <w:tab/>
        </w:r>
        <w:r>
          <w:fldChar w:fldCharType="begin"/>
        </w:r>
        <w:r>
          <w:instrText xml:space="preserve"> PAGEREF _Toc13588 \h </w:instrText>
        </w:r>
        <w:r>
          <w:fldChar w:fldCharType="separate"/>
        </w:r>
        <w:r>
          <w:t>12</w:t>
        </w:r>
        <w:r>
          <w:fldChar w:fldCharType="end"/>
        </w:r>
      </w:hyperlink>
    </w:p>
    <w:p>
      <w:pPr>
        <w:pStyle w:val="TOC2"/>
        <w:tabs>
          <w:tab w:val="right" w:leader="dot" w:pos="8306"/>
        </w:tabs>
      </w:pPr>
      <w:hyperlink w:anchor="_Toc10314" w:history="1">
        <w:r>
          <w:rPr>
            <w:rFonts w:ascii="仿宋" w:eastAsia="仿宋" w:hAnsi="仿宋" w:cs="仿宋" w:hint="eastAsia"/>
            <w:lang w:eastAsia="zh-CN"/>
          </w:rPr>
          <w:t>(二)、土建工程设计年限及安全等级</w:t>
        </w:r>
        <w:r>
          <w:tab/>
        </w:r>
        <w:r>
          <w:fldChar w:fldCharType="begin"/>
        </w:r>
        <w:r>
          <w:instrText xml:space="preserve"> PAGEREF _Toc10314 \h </w:instrText>
        </w:r>
        <w:r>
          <w:fldChar w:fldCharType="separate"/>
        </w:r>
        <w:r>
          <w:t>13</w:t>
        </w:r>
        <w:r>
          <w:fldChar w:fldCharType="end"/>
        </w:r>
      </w:hyperlink>
    </w:p>
    <w:p>
      <w:pPr>
        <w:pStyle w:val="TOC2"/>
        <w:tabs>
          <w:tab w:val="right" w:leader="dot" w:pos="8306"/>
        </w:tabs>
      </w:pPr>
      <w:hyperlink w:anchor="_Toc23750" w:history="1">
        <w:r>
          <w:rPr>
            <w:rFonts w:ascii="仿宋" w:eastAsia="仿宋" w:hAnsi="仿宋" w:cs="仿宋" w:hint="eastAsia"/>
            <w:lang w:eastAsia="zh-CN"/>
          </w:rPr>
          <w:t>(三)、建筑工程设计总体要求</w:t>
        </w:r>
        <w:r>
          <w:tab/>
        </w:r>
        <w:r>
          <w:fldChar w:fldCharType="begin"/>
        </w:r>
        <w:r>
          <w:instrText xml:space="preserve"> PAGEREF _Toc23750 \h </w:instrText>
        </w:r>
        <w:r>
          <w:fldChar w:fldCharType="separate"/>
        </w:r>
        <w:r>
          <w:t>14</w:t>
        </w:r>
        <w:r>
          <w:fldChar w:fldCharType="end"/>
        </w:r>
      </w:hyperlink>
    </w:p>
    <w:p>
      <w:pPr>
        <w:pStyle w:val="TOC2"/>
        <w:tabs>
          <w:tab w:val="right" w:leader="dot" w:pos="8306"/>
        </w:tabs>
      </w:pPr>
      <w:hyperlink w:anchor="_Toc2663" w:history="1">
        <w:r>
          <w:rPr>
            <w:rFonts w:ascii="仿宋" w:eastAsia="仿宋" w:hAnsi="仿宋" w:cs="仿宋" w:hint="eastAsia"/>
            <w:lang w:eastAsia="zh-CN"/>
          </w:rPr>
          <w:t>(四)、土建工程建设指标</w:t>
        </w:r>
        <w:r>
          <w:tab/>
        </w:r>
        <w:r>
          <w:fldChar w:fldCharType="begin"/>
        </w:r>
        <w:r>
          <w:instrText xml:space="preserve"> PAGEREF _Toc2663 \h </w:instrText>
        </w:r>
        <w:r>
          <w:fldChar w:fldCharType="separate"/>
        </w:r>
        <w:r>
          <w:t>15</w:t>
        </w:r>
        <w:r>
          <w:fldChar w:fldCharType="end"/>
        </w:r>
      </w:hyperlink>
    </w:p>
    <w:p>
      <w:pPr>
        <w:pStyle w:val="TOC1"/>
        <w:tabs>
          <w:tab w:val="right" w:leader="dot" w:pos="8306"/>
        </w:tabs>
      </w:pPr>
      <w:hyperlink w:anchor="_Toc32758" w:history="1">
        <w:r>
          <w:rPr>
            <w:rFonts w:ascii="仿宋" w:eastAsia="仿宋" w:hAnsi="仿宋" w:cs="仿宋" w:hint="eastAsia"/>
            <w:lang w:eastAsia="zh-CN"/>
          </w:rPr>
          <w:t>六、电力自动化项目文档管理</w:t>
        </w:r>
        <w:r>
          <w:tab/>
        </w:r>
        <w:r>
          <w:fldChar w:fldCharType="begin"/>
        </w:r>
        <w:r>
          <w:instrText xml:space="preserve"> PAGEREF _Toc32758 \h </w:instrText>
        </w:r>
        <w:r>
          <w:fldChar w:fldCharType="separate"/>
        </w:r>
        <w:r>
          <w:t>15</w:t>
        </w:r>
        <w:r>
          <w:fldChar w:fldCharType="end"/>
        </w:r>
      </w:hyperlink>
    </w:p>
    <w:p>
      <w:pPr>
        <w:pStyle w:val="TOC2"/>
        <w:tabs>
          <w:tab w:val="right" w:leader="dot" w:pos="8306"/>
        </w:tabs>
      </w:pPr>
      <w:hyperlink w:anchor="_Toc17632" w:history="1">
        <w:r>
          <w:rPr>
            <w:rFonts w:ascii="仿宋" w:eastAsia="仿宋" w:hAnsi="仿宋" w:cs="仿宋" w:hint="eastAsia"/>
            <w:lang w:eastAsia="zh-CN"/>
          </w:rPr>
          <w:t>(一)、文档编制与审查</w:t>
        </w:r>
        <w:r>
          <w:tab/>
        </w:r>
        <w:r>
          <w:fldChar w:fldCharType="begin"/>
        </w:r>
        <w:r>
          <w:instrText xml:space="preserve"> PAGEREF _Toc17632 \h </w:instrText>
        </w:r>
        <w:r>
          <w:fldChar w:fldCharType="separate"/>
        </w:r>
        <w:r>
          <w:t>15</w:t>
        </w:r>
        <w:r>
          <w:fldChar w:fldCharType="end"/>
        </w:r>
      </w:hyperlink>
    </w:p>
    <w:p>
      <w:pPr>
        <w:pStyle w:val="TOC2"/>
        <w:tabs>
          <w:tab w:val="right" w:leader="dot" w:pos="8306"/>
        </w:tabs>
      </w:pPr>
      <w:hyperlink w:anchor="_Toc25233" w:history="1">
        <w:r>
          <w:rPr>
            <w:rFonts w:ascii="仿宋" w:eastAsia="仿宋" w:hAnsi="仿宋" w:cs="仿宋" w:hint="eastAsia"/>
            <w:lang w:eastAsia="zh-CN"/>
          </w:rPr>
          <w:t>(二)、文档发布与分发</w:t>
        </w:r>
        <w:r>
          <w:tab/>
        </w:r>
        <w:r>
          <w:fldChar w:fldCharType="begin"/>
        </w:r>
        <w:r>
          <w:instrText xml:space="preserve"> PAGEREF _Toc25233 \h </w:instrText>
        </w:r>
        <w:r>
          <w:fldChar w:fldCharType="separate"/>
        </w:r>
        <w:r>
          <w:t>17</w:t>
        </w:r>
        <w:r>
          <w:fldChar w:fldCharType="end"/>
        </w:r>
      </w:hyperlink>
    </w:p>
    <w:p>
      <w:pPr>
        <w:pStyle w:val="TOC2"/>
        <w:tabs>
          <w:tab w:val="right" w:leader="dot" w:pos="8306"/>
        </w:tabs>
      </w:pPr>
      <w:hyperlink w:anchor="_Toc27809" w:history="1">
        <w:r>
          <w:rPr>
            <w:rFonts w:ascii="仿宋" w:eastAsia="仿宋" w:hAnsi="仿宋" w:cs="仿宋" w:hint="eastAsia"/>
            <w:lang w:eastAsia="zh-CN"/>
          </w:rPr>
          <w:t>(三)、文档存档与归档</w:t>
        </w:r>
        <w:r>
          <w:tab/>
        </w:r>
        <w:r>
          <w:fldChar w:fldCharType="begin"/>
        </w:r>
        <w:r>
          <w:instrText xml:space="preserve"> PAGEREF _Toc27809 \h </w:instrText>
        </w:r>
        <w:r>
          <w:fldChar w:fldCharType="separate"/>
        </w:r>
        <w:r>
          <w:t>17</w:t>
        </w:r>
        <w:r>
          <w:fldChar w:fldCharType="end"/>
        </w:r>
      </w:hyperlink>
    </w:p>
    <w:p>
      <w:pPr>
        <w:pStyle w:val="TOC1"/>
        <w:tabs>
          <w:tab w:val="right" w:leader="dot" w:pos="8306"/>
        </w:tabs>
      </w:pPr>
      <w:hyperlink w:anchor="_Toc27579" w:history="1">
        <w:r>
          <w:rPr>
            <w:rFonts w:ascii="仿宋" w:eastAsia="仿宋" w:hAnsi="仿宋" w:cs="仿宋" w:hint="eastAsia"/>
            <w:lang w:eastAsia="zh-CN"/>
          </w:rPr>
          <w:t>七、电力自动化项目社会影响</w:t>
        </w:r>
        <w:r>
          <w:tab/>
        </w:r>
        <w:r>
          <w:fldChar w:fldCharType="begin"/>
        </w:r>
        <w:r>
          <w:instrText xml:space="preserve"> PAGEREF _Toc27579 \h </w:instrText>
        </w:r>
        <w:r>
          <w:fldChar w:fldCharType="separate"/>
        </w:r>
        <w:r>
          <w:t>19</w:t>
        </w:r>
        <w:r>
          <w:fldChar w:fldCharType="end"/>
        </w:r>
      </w:hyperlink>
    </w:p>
    <w:p>
      <w:pPr>
        <w:pStyle w:val="TOC2"/>
        <w:tabs>
          <w:tab w:val="right" w:leader="dot" w:pos="8306"/>
        </w:tabs>
      </w:pPr>
      <w:hyperlink w:anchor="_Toc637" w:history="1">
        <w:r>
          <w:rPr>
            <w:rFonts w:ascii="仿宋" w:eastAsia="仿宋" w:hAnsi="仿宋" w:cs="仿宋" w:hint="eastAsia"/>
            <w:lang w:eastAsia="zh-CN"/>
          </w:rPr>
          <w:t>(一)、社会责任与义务</w:t>
        </w:r>
        <w:r>
          <w:tab/>
        </w:r>
        <w:r>
          <w:fldChar w:fldCharType="begin"/>
        </w:r>
        <w:r>
          <w:instrText xml:space="preserve"> PAGEREF _Toc637 \h </w:instrText>
        </w:r>
        <w:r>
          <w:fldChar w:fldCharType="separate"/>
        </w:r>
        <w:r>
          <w:t>19</w:t>
        </w:r>
        <w:r>
          <w:fldChar w:fldCharType="end"/>
        </w:r>
      </w:hyperlink>
    </w:p>
    <w:p>
      <w:pPr>
        <w:pStyle w:val="TOC2"/>
        <w:tabs>
          <w:tab w:val="right" w:leader="dot" w:pos="8306"/>
        </w:tabs>
      </w:pPr>
      <w:hyperlink w:anchor="_Toc32307" w:history="1">
        <w:r>
          <w:rPr>
            <w:rFonts w:ascii="仿宋" w:eastAsia="仿宋" w:hAnsi="仿宋" w:cs="仿宋" w:hint="eastAsia"/>
            <w:lang w:eastAsia="zh-CN"/>
          </w:rPr>
          <w:t>(二)、社会参与与沟通</w:t>
        </w:r>
        <w:r>
          <w:tab/>
        </w:r>
        <w:r>
          <w:fldChar w:fldCharType="begin"/>
        </w:r>
        <w:r>
          <w:instrText xml:space="preserve"> PAGEREF _Toc32307 \h </w:instrText>
        </w:r>
        <w:r>
          <w:fldChar w:fldCharType="separate"/>
        </w:r>
        <w:r>
          <w:t>19</w:t>
        </w:r>
        <w:r>
          <w:fldChar w:fldCharType="end"/>
        </w:r>
      </w:hyperlink>
    </w:p>
    <w:p>
      <w:pPr>
        <w:pStyle w:val="TOC1"/>
        <w:tabs>
          <w:tab w:val="right" w:leader="dot" w:pos="8306"/>
        </w:tabs>
      </w:pPr>
      <w:hyperlink w:anchor="_Toc5774" w:history="1">
        <w:r>
          <w:rPr>
            <w:rFonts w:ascii="仿宋" w:eastAsia="仿宋" w:hAnsi="仿宋" w:cs="仿宋" w:hint="eastAsia"/>
            <w:lang w:eastAsia="zh-CN"/>
          </w:rPr>
          <w:t>八、电力自动化项目风险管理</w:t>
        </w:r>
        <w:r>
          <w:tab/>
        </w:r>
        <w:r>
          <w:fldChar w:fldCharType="begin"/>
        </w:r>
        <w:r>
          <w:instrText xml:space="preserve"> PAGEREF _Toc5774 \h </w:instrText>
        </w:r>
        <w:r>
          <w:fldChar w:fldCharType="separate"/>
        </w:r>
        <w:r>
          <w:t>20</w:t>
        </w:r>
        <w:r>
          <w:fldChar w:fldCharType="end"/>
        </w:r>
      </w:hyperlink>
    </w:p>
    <w:p>
      <w:pPr>
        <w:pStyle w:val="TOC2"/>
        <w:tabs>
          <w:tab w:val="right" w:leader="dot" w:pos="8306"/>
        </w:tabs>
      </w:pPr>
      <w:hyperlink w:anchor="_Toc2233" w:history="1">
        <w:r>
          <w:rPr>
            <w:rFonts w:ascii="仿宋" w:eastAsia="仿宋" w:hAnsi="仿宋" w:cs="仿宋" w:hint="eastAsia"/>
            <w:lang w:eastAsia="zh-CN"/>
          </w:rPr>
          <w:t>(一)、风险识别与评估</w:t>
        </w:r>
        <w:r>
          <w:tab/>
        </w:r>
        <w:r>
          <w:fldChar w:fldCharType="begin"/>
        </w:r>
        <w:r>
          <w:instrText xml:space="preserve"> PAGEREF _Toc2233 \h </w:instrText>
        </w:r>
        <w:r>
          <w:fldChar w:fldCharType="separate"/>
        </w:r>
        <w:r>
          <w:t>20</w:t>
        </w:r>
        <w:r>
          <w:fldChar w:fldCharType="end"/>
        </w:r>
      </w:hyperlink>
    </w:p>
    <w:p>
      <w:pPr>
        <w:pStyle w:val="TOC2"/>
        <w:tabs>
          <w:tab w:val="right" w:leader="dot" w:pos="8306"/>
        </w:tabs>
      </w:pPr>
      <w:hyperlink w:anchor="_Toc10097" w:history="1">
        <w:r>
          <w:rPr>
            <w:rFonts w:ascii="仿宋" w:eastAsia="仿宋" w:hAnsi="仿宋" w:cs="仿宋" w:hint="eastAsia"/>
            <w:lang w:eastAsia="zh-CN"/>
          </w:rPr>
          <w:t>(二)、风险应对策略</w:t>
        </w:r>
        <w:r>
          <w:tab/>
        </w:r>
        <w:r>
          <w:fldChar w:fldCharType="begin"/>
        </w:r>
        <w:r>
          <w:instrText xml:space="preserve"> PAGEREF _Toc10097 \h </w:instrText>
        </w:r>
        <w:r>
          <w:fldChar w:fldCharType="separate"/>
        </w:r>
        <w:r>
          <w:t>21</w:t>
        </w:r>
        <w:r>
          <w:fldChar w:fldCharType="end"/>
        </w:r>
      </w:hyperlink>
    </w:p>
    <w:p>
      <w:pPr>
        <w:pStyle w:val="TOC2"/>
        <w:tabs>
          <w:tab w:val="right" w:leader="dot" w:pos="8306"/>
        </w:tabs>
      </w:pPr>
      <w:hyperlink w:anchor="_Toc14030" w:history="1">
        <w:r>
          <w:rPr>
            <w:rFonts w:ascii="仿宋" w:eastAsia="仿宋" w:hAnsi="仿宋" w:cs="仿宋" w:hint="eastAsia"/>
            <w:lang w:eastAsia="zh-CN"/>
          </w:rPr>
          <w:t>(三)、风险监控与控制</w:t>
        </w:r>
        <w:r>
          <w:tab/>
        </w:r>
        <w:r>
          <w:fldChar w:fldCharType="begin"/>
        </w:r>
        <w:r>
          <w:instrText xml:space="preserve"> PAGEREF _Toc14030 \h </w:instrText>
        </w:r>
        <w:r>
          <w:fldChar w:fldCharType="separate"/>
        </w:r>
        <w:r>
          <w:t>23</w:t>
        </w:r>
        <w:r>
          <w:fldChar w:fldCharType="end"/>
        </w:r>
      </w:hyperlink>
    </w:p>
    <w:p>
      <w:pPr>
        <w:pStyle w:val="TOC1"/>
        <w:tabs>
          <w:tab w:val="right" w:leader="dot" w:pos="8306"/>
        </w:tabs>
      </w:pPr>
      <w:hyperlink w:anchor="_Toc9369" w:history="1">
        <w:r>
          <w:rPr>
            <w:rFonts w:ascii="仿宋" w:eastAsia="仿宋" w:hAnsi="仿宋" w:cs="仿宋" w:hint="eastAsia"/>
            <w:lang w:eastAsia="zh-CN"/>
          </w:rPr>
          <w:t>九、生产安全保护</w:t>
        </w:r>
        <w:r>
          <w:tab/>
        </w:r>
        <w:r>
          <w:fldChar w:fldCharType="begin"/>
        </w:r>
        <w:r>
          <w:instrText xml:space="preserve"> PAGEREF _Toc9369 \h </w:instrText>
        </w:r>
        <w:r>
          <w:fldChar w:fldCharType="separate"/>
        </w:r>
        <w:r>
          <w:t>24</w:t>
        </w:r>
        <w:r>
          <w:fldChar w:fldCharType="end"/>
        </w:r>
      </w:hyperlink>
    </w:p>
    <w:p>
      <w:pPr>
        <w:pStyle w:val="TOC2"/>
        <w:tabs>
          <w:tab w:val="right" w:leader="dot" w:pos="8306"/>
        </w:tabs>
      </w:pPr>
      <w:hyperlink w:anchor="_Toc11332" w:history="1">
        <w:r>
          <w:rPr>
            <w:rFonts w:ascii="仿宋" w:eastAsia="仿宋" w:hAnsi="仿宋" w:cs="仿宋" w:hint="eastAsia"/>
            <w:lang w:eastAsia="zh-CN"/>
          </w:rPr>
          <w:t>(一)、消防安全</w:t>
        </w:r>
        <w:r>
          <w:tab/>
        </w:r>
        <w:r>
          <w:fldChar w:fldCharType="begin"/>
        </w:r>
        <w:r>
          <w:instrText xml:space="preserve"> PAGEREF _Toc11332 \h </w:instrText>
        </w:r>
        <w:r>
          <w:fldChar w:fldCharType="separate"/>
        </w:r>
        <w:r>
          <w:t>24</w:t>
        </w:r>
        <w:r>
          <w:fldChar w:fldCharType="end"/>
        </w:r>
      </w:hyperlink>
    </w:p>
    <w:p>
      <w:pPr>
        <w:pStyle w:val="TOC2"/>
        <w:tabs>
          <w:tab w:val="right" w:leader="dot" w:pos="8306"/>
        </w:tabs>
      </w:pPr>
      <w:hyperlink w:anchor="_Toc29712" w:history="1">
        <w:r>
          <w:rPr>
            <w:rFonts w:ascii="仿宋" w:eastAsia="仿宋" w:hAnsi="仿宋" w:cs="仿宋" w:hint="eastAsia"/>
            <w:lang w:eastAsia="zh-CN"/>
          </w:rPr>
          <w:t>(二)、防火防爆总图布置措施</w:t>
        </w:r>
        <w:r>
          <w:tab/>
        </w:r>
        <w:r>
          <w:fldChar w:fldCharType="begin"/>
        </w:r>
        <w:r>
          <w:instrText xml:space="preserve"> PAGEREF _Toc29712 \h </w:instrText>
        </w:r>
        <w:r>
          <w:fldChar w:fldCharType="separate"/>
        </w:r>
        <w:r>
          <w:t>26</w:t>
        </w:r>
        <w:r>
          <w:fldChar w:fldCharType="end"/>
        </w:r>
      </w:hyperlink>
    </w:p>
    <w:p>
      <w:pPr>
        <w:pStyle w:val="TOC2"/>
        <w:tabs>
          <w:tab w:val="right" w:leader="dot" w:pos="8306"/>
        </w:tabs>
      </w:pPr>
      <w:hyperlink w:anchor="_Toc19061" w:history="1">
        <w:r>
          <w:rPr>
            <w:rFonts w:ascii="仿宋" w:eastAsia="仿宋" w:hAnsi="仿宋" w:cs="仿宋" w:hint="eastAsia"/>
            <w:lang w:eastAsia="zh-CN"/>
          </w:rPr>
          <w:t>(三)、自然灾害防范措施</w:t>
        </w:r>
        <w:r>
          <w:tab/>
        </w:r>
        <w:r>
          <w:fldChar w:fldCharType="begin"/>
        </w:r>
        <w:r>
          <w:instrText xml:space="preserve"> PAGEREF _Toc19061 \h </w:instrText>
        </w:r>
        <w:r>
          <w:fldChar w:fldCharType="separate"/>
        </w:r>
        <w:r>
          <w:t>27</w:t>
        </w:r>
        <w:r>
          <w:fldChar w:fldCharType="end"/>
        </w:r>
      </w:hyperlink>
    </w:p>
    <w:p>
      <w:pPr>
        <w:pStyle w:val="TOC2"/>
        <w:tabs>
          <w:tab w:val="right" w:leader="dot" w:pos="8306"/>
        </w:tabs>
      </w:pPr>
      <w:hyperlink w:anchor="_Toc8026" w:history="1">
        <w:r>
          <w:rPr>
            <w:rFonts w:ascii="仿宋" w:eastAsia="仿宋" w:hAnsi="仿宋" w:cs="仿宋" w:hint="eastAsia"/>
            <w:lang w:eastAsia="zh-CN"/>
          </w:rPr>
          <w:t>(四)、安全色及安全标志使用要求</w:t>
        </w:r>
        <w:r>
          <w:tab/>
        </w:r>
        <w:r>
          <w:fldChar w:fldCharType="begin"/>
        </w:r>
        <w:r>
          <w:instrText xml:space="preserve"> PAGEREF _Toc8026 \h </w:instrText>
        </w:r>
        <w:r>
          <w:fldChar w:fldCharType="separate"/>
        </w:r>
        <w:r>
          <w:t>28</w:t>
        </w:r>
        <w:r>
          <w:fldChar w:fldCharType="end"/>
        </w:r>
      </w:hyperlink>
    </w:p>
    <w:p>
      <w:pPr>
        <w:pStyle w:val="TOC2"/>
        <w:tabs>
          <w:tab w:val="right" w:leader="dot" w:pos="8306"/>
        </w:tabs>
      </w:pPr>
      <w:hyperlink w:anchor="_Toc13345" w:history="1">
        <w:r>
          <w:rPr>
            <w:rFonts w:ascii="仿宋" w:eastAsia="仿宋" w:hAnsi="仿宋" w:cs="仿宋" w:hint="eastAsia"/>
            <w:lang w:eastAsia="zh-CN"/>
          </w:rPr>
          <w:t>(五)、防尘防毒措施</w:t>
        </w:r>
        <w:r>
          <w:tab/>
        </w:r>
        <w:r>
          <w:fldChar w:fldCharType="begin"/>
        </w:r>
        <w:r>
          <w:instrText xml:space="preserve"> PAGEREF _Toc13345 \h </w:instrText>
        </w:r>
        <w:r>
          <w:fldChar w:fldCharType="separate"/>
        </w:r>
        <w:r>
          <w:t>29</w:t>
        </w:r>
        <w:r>
          <w:fldChar w:fldCharType="end"/>
        </w:r>
      </w:hyperlink>
    </w:p>
    <w:p>
      <w:pPr>
        <w:pStyle w:val="TOC2"/>
        <w:tabs>
          <w:tab w:val="right" w:leader="dot" w:pos="8306"/>
        </w:tabs>
      </w:pPr>
      <w:hyperlink w:anchor="_Toc10328" w:history="1">
        <w:r>
          <w:rPr>
            <w:rFonts w:ascii="仿宋" w:eastAsia="仿宋" w:hAnsi="仿宋" w:cs="仿宋" w:hint="eastAsia"/>
            <w:lang w:eastAsia="zh-CN"/>
          </w:rPr>
          <w:t>(六)、防静电、触电防护及防雷措施</w:t>
        </w:r>
        <w:r>
          <w:tab/>
        </w:r>
        <w:r>
          <w:fldChar w:fldCharType="begin"/>
        </w:r>
        <w:r>
          <w:instrText xml:space="preserve"> PAGEREF _Toc10328 \h </w:instrText>
        </w:r>
        <w:r>
          <w:fldChar w:fldCharType="separate"/>
        </w:r>
        <w:r>
          <w:t>29</w:t>
        </w:r>
        <w:r>
          <w:fldChar w:fldCharType="end"/>
        </w:r>
      </w:hyperlink>
    </w:p>
    <w:p>
      <w:pPr>
        <w:pStyle w:val="TOC2"/>
        <w:tabs>
          <w:tab w:val="right" w:leader="dot" w:pos="8306"/>
        </w:tabs>
      </w:pPr>
      <w:hyperlink w:anchor="_Toc11582" w:history="1">
        <w:r>
          <w:rPr>
            <w:rFonts w:ascii="仿宋" w:eastAsia="仿宋" w:hAnsi="仿宋" w:cs="仿宋" w:hint="eastAsia"/>
            <w:lang w:eastAsia="zh-CN"/>
          </w:rPr>
          <w:t>(七)、机械设备安全保障措施</w:t>
        </w:r>
        <w:r>
          <w:tab/>
        </w:r>
        <w:r>
          <w:fldChar w:fldCharType="begin"/>
        </w:r>
        <w:r>
          <w:instrText xml:space="preserve"> PAGEREF _Toc11582 \h </w:instrText>
        </w:r>
        <w:r>
          <w:fldChar w:fldCharType="separate"/>
        </w:r>
        <w:r>
          <w:t>31</w:t>
        </w:r>
        <w:r>
          <w:fldChar w:fldCharType="end"/>
        </w:r>
      </w:hyperlink>
    </w:p>
    <w:p>
      <w:pPr>
        <w:pStyle w:val="TOC1"/>
        <w:tabs>
          <w:tab w:val="right" w:leader="dot" w:pos="8306"/>
        </w:tabs>
      </w:pPr>
      <w:hyperlink w:anchor="_Toc20061" w:history="1">
        <w:r>
          <w:rPr>
            <w:rFonts w:ascii="仿宋" w:eastAsia="仿宋" w:hAnsi="仿宋" w:cs="仿宋" w:hint="eastAsia"/>
            <w:lang w:eastAsia="zh-CN"/>
          </w:rPr>
          <w:t>十、电力自动化项目计划安排</w:t>
        </w:r>
        <w:r>
          <w:tab/>
        </w:r>
        <w:r>
          <w:fldChar w:fldCharType="begin"/>
        </w:r>
        <w:r>
          <w:instrText xml:space="preserve"> PAGEREF _Toc20061 \h </w:instrText>
        </w:r>
        <w:r>
          <w:fldChar w:fldCharType="separate"/>
        </w:r>
        <w:r>
          <w:t>32</w:t>
        </w:r>
        <w:r>
          <w:fldChar w:fldCharType="end"/>
        </w:r>
      </w:hyperlink>
    </w:p>
    <w:p>
      <w:pPr>
        <w:pStyle w:val="TOC2"/>
        <w:tabs>
          <w:tab w:val="right" w:leader="dot" w:pos="8306"/>
        </w:tabs>
      </w:pPr>
      <w:hyperlink w:anchor="_Toc7741" w:history="1">
        <w:r>
          <w:rPr>
            <w:rFonts w:ascii="仿宋" w:eastAsia="仿宋" w:hAnsi="仿宋" w:cs="仿宋" w:hint="eastAsia"/>
            <w:lang w:eastAsia="zh-CN"/>
          </w:rPr>
          <w:t>(一)、建设周期</w:t>
        </w:r>
        <w:r>
          <w:tab/>
        </w:r>
        <w:r>
          <w:fldChar w:fldCharType="begin"/>
        </w:r>
        <w:r>
          <w:instrText xml:space="preserve"> PAGEREF _Toc7741 \h </w:instrText>
        </w:r>
        <w:r>
          <w:fldChar w:fldCharType="separate"/>
        </w:r>
        <w:r>
          <w:t>32</w:t>
        </w:r>
        <w:r>
          <w:fldChar w:fldCharType="end"/>
        </w:r>
      </w:hyperlink>
    </w:p>
    <w:p>
      <w:pPr>
        <w:pStyle w:val="TOC2"/>
        <w:tabs>
          <w:tab w:val="right" w:leader="dot" w:pos="8306"/>
        </w:tabs>
      </w:pPr>
      <w:hyperlink w:anchor="_Toc3284" w:history="1">
        <w:r>
          <w:rPr>
            <w:rFonts w:ascii="仿宋" w:eastAsia="仿宋" w:hAnsi="仿宋" w:cs="仿宋" w:hint="eastAsia"/>
            <w:lang w:eastAsia="zh-CN"/>
          </w:rPr>
          <w:t>(二)、建设进度</w:t>
        </w:r>
        <w:r>
          <w:tab/>
        </w:r>
        <w:r>
          <w:fldChar w:fldCharType="begin"/>
        </w:r>
        <w:r>
          <w:instrText xml:space="preserve"> PAGEREF _Toc3284 \h </w:instrText>
        </w:r>
        <w:r>
          <w:fldChar w:fldCharType="separate"/>
        </w:r>
        <w:r>
          <w:t>33</w:t>
        </w:r>
        <w:r>
          <w:fldChar w:fldCharType="end"/>
        </w:r>
      </w:hyperlink>
    </w:p>
    <w:p>
      <w:pPr>
        <w:pStyle w:val="TOC2"/>
        <w:tabs>
          <w:tab w:val="right" w:leader="dot" w:pos="8306"/>
        </w:tabs>
      </w:pPr>
      <w:hyperlink w:anchor="_Toc32408" w:history="1">
        <w:r>
          <w:rPr>
            <w:rFonts w:ascii="仿宋" w:eastAsia="仿宋" w:hAnsi="仿宋" w:cs="仿宋" w:hint="eastAsia"/>
            <w:lang w:eastAsia="zh-CN"/>
          </w:rPr>
          <w:t>(三)、进度安排注意事项</w:t>
        </w:r>
        <w:r>
          <w:tab/>
        </w:r>
        <w:r>
          <w:fldChar w:fldCharType="begin"/>
        </w:r>
        <w:r>
          <w:instrText xml:space="preserve"> PAGEREF _Toc32408 \h </w:instrText>
        </w:r>
        <w:r>
          <w:fldChar w:fldCharType="separate"/>
        </w:r>
        <w:r>
          <w:t>34</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0277" w:history="1">
        <w:r>
          <w:rPr>
            <w:rFonts w:ascii="仿宋" w:eastAsia="仿宋" w:hAnsi="仿宋" w:cs="仿宋" w:hint="eastAsia"/>
            <w:lang w:eastAsia="zh-CN"/>
          </w:rPr>
          <w:t>(四)、人力资源配置</w:t>
        </w:r>
        <w:r>
          <w:tab/>
        </w:r>
        <w:r>
          <w:fldChar w:fldCharType="begin"/>
        </w:r>
        <w:r>
          <w:instrText xml:space="preserve"> PAGEREF _Toc10277 \h </w:instrText>
        </w:r>
        <w:r>
          <w:fldChar w:fldCharType="separate"/>
        </w:r>
        <w:r>
          <w:t>36</w:t>
        </w:r>
        <w:r>
          <w:fldChar w:fldCharType="end"/>
        </w:r>
      </w:hyperlink>
    </w:p>
    <w:p>
      <w:pPr>
        <w:pStyle w:val="TOC1"/>
        <w:tabs>
          <w:tab w:val="right" w:leader="dot" w:pos="8306"/>
        </w:tabs>
      </w:pPr>
      <w:hyperlink w:anchor="_Toc18591" w:history="1">
        <w:r>
          <w:rPr>
            <w:rFonts w:ascii="仿宋" w:eastAsia="仿宋" w:hAnsi="仿宋" w:cs="仿宋" w:hint="eastAsia"/>
            <w:lang w:eastAsia="zh-CN"/>
          </w:rPr>
          <w:t>十一、电力自动化项目财务管理</w:t>
        </w:r>
        <w:r>
          <w:tab/>
        </w:r>
        <w:r>
          <w:fldChar w:fldCharType="begin"/>
        </w:r>
        <w:r>
          <w:instrText xml:space="preserve"> PAGEREF _Toc18591 \h </w:instrText>
        </w:r>
        <w:r>
          <w:fldChar w:fldCharType="separate"/>
        </w:r>
        <w:r>
          <w:t>36</w:t>
        </w:r>
        <w:r>
          <w:fldChar w:fldCharType="end"/>
        </w:r>
      </w:hyperlink>
    </w:p>
    <w:p>
      <w:pPr>
        <w:pStyle w:val="TOC2"/>
        <w:tabs>
          <w:tab w:val="right" w:leader="dot" w:pos="8306"/>
        </w:tabs>
      </w:pPr>
      <w:hyperlink w:anchor="_Toc703" w:history="1">
        <w:r>
          <w:rPr>
            <w:rFonts w:ascii="仿宋" w:eastAsia="仿宋" w:hAnsi="仿宋" w:cs="仿宋" w:hint="eastAsia"/>
            <w:lang w:eastAsia="zh-CN"/>
          </w:rPr>
          <w:t>(一)、资金需求大</w:t>
        </w:r>
        <w:r>
          <w:tab/>
        </w:r>
        <w:r>
          <w:fldChar w:fldCharType="begin"/>
        </w:r>
        <w:r>
          <w:instrText xml:space="preserve"> PAGEREF _Toc703 \h </w:instrText>
        </w:r>
        <w:r>
          <w:fldChar w:fldCharType="separate"/>
        </w:r>
        <w:r>
          <w:t>36</w:t>
        </w:r>
        <w:r>
          <w:fldChar w:fldCharType="end"/>
        </w:r>
      </w:hyperlink>
    </w:p>
    <w:p>
      <w:pPr>
        <w:pStyle w:val="TOC2"/>
        <w:tabs>
          <w:tab w:val="right" w:leader="dot" w:pos="8306"/>
        </w:tabs>
      </w:pPr>
      <w:hyperlink w:anchor="_Toc26847" w:history="1">
        <w:r>
          <w:rPr>
            <w:rFonts w:ascii="仿宋" w:eastAsia="仿宋" w:hAnsi="仿宋" w:cs="仿宋" w:hint="eastAsia"/>
            <w:lang w:eastAsia="zh-CN"/>
          </w:rPr>
          <w:t>(二)、研发周期长</w:t>
        </w:r>
        <w:r>
          <w:tab/>
        </w:r>
        <w:r>
          <w:fldChar w:fldCharType="begin"/>
        </w:r>
        <w:r>
          <w:instrText xml:space="preserve"> PAGEREF _Toc26847 \h </w:instrText>
        </w:r>
        <w:r>
          <w:fldChar w:fldCharType="separate"/>
        </w:r>
        <w:r>
          <w:t>38</w:t>
        </w:r>
        <w:r>
          <w:fldChar w:fldCharType="end"/>
        </w:r>
      </w:hyperlink>
    </w:p>
    <w:p>
      <w:pPr>
        <w:pStyle w:val="TOC2"/>
        <w:tabs>
          <w:tab w:val="right" w:leader="dot" w:pos="8306"/>
        </w:tabs>
      </w:pPr>
      <w:hyperlink w:anchor="_Toc880" w:history="1">
        <w:r>
          <w:rPr>
            <w:rFonts w:ascii="仿宋" w:eastAsia="仿宋" w:hAnsi="仿宋" w:cs="仿宋" w:hint="eastAsia"/>
            <w:lang w:eastAsia="zh-CN"/>
          </w:rPr>
          <w:t>(三)、市场风险大</w:t>
        </w:r>
        <w:r>
          <w:tab/>
        </w:r>
        <w:r>
          <w:fldChar w:fldCharType="begin"/>
        </w:r>
        <w:r>
          <w:instrText xml:space="preserve"> PAGEREF _Toc880 \h </w:instrText>
        </w:r>
        <w:r>
          <w:fldChar w:fldCharType="separate"/>
        </w:r>
        <w:r>
          <w:t>39</w:t>
        </w:r>
        <w:r>
          <w:fldChar w:fldCharType="end"/>
        </w:r>
      </w:hyperlink>
    </w:p>
    <w:p>
      <w:pPr>
        <w:pStyle w:val="TOC2"/>
        <w:tabs>
          <w:tab w:val="right" w:leader="dot" w:pos="8306"/>
        </w:tabs>
      </w:pPr>
      <w:hyperlink w:anchor="_Toc28060" w:history="1">
        <w:r>
          <w:rPr>
            <w:rFonts w:ascii="仿宋" w:eastAsia="仿宋" w:hAnsi="仿宋" w:cs="仿宋" w:hint="eastAsia"/>
            <w:lang w:eastAsia="zh-CN"/>
          </w:rPr>
          <w:t>(四)、利润率高</w:t>
        </w:r>
        <w:r>
          <w:tab/>
        </w:r>
        <w:r>
          <w:fldChar w:fldCharType="begin"/>
        </w:r>
        <w:r>
          <w:instrText xml:space="preserve"> PAGEREF _Toc28060 \h </w:instrText>
        </w:r>
        <w:r>
          <w:fldChar w:fldCharType="separate"/>
        </w:r>
        <w:r>
          <w:t>41</w:t>
        </w:r>
        <w:r>
          <w:fldChar w:fldCharType="end"/>
        </w:r>
      </w:hyperlink>
    </w:p>
    <w:p>
      <w:pPr>
        <w:pStyle w:val="TOC1"/>
        <w:tabs>
          <w:tab w:val="right" w:leader="dot" w:pos="8306"/>
        </w:tabs>
      </w:pPr>
      <w:hyperlink w:anchor="_Toc24429" w:history="1">
        <w:r>
          <w:rPr>
            <w:rFonts w:ascii="仿宋" w:eastAsia="仿宋" w:hAnsi="仿宋" w:cs="仿宋" w:hint="eastAsia"/>
            <w:lang w:eastAsia="zh-CN"/>
          </w:rPr>
          <w:t>十二、电力自动化项目创新与研发</w:t>
        </w:r>
        <w:r>
          <w:tab/>
        </w:r>
        <w:r>
          <w:fldChar w:fldCharType="begin"/>
        </w:r>
        <w:r>
          <w:instrText xml:space="preserve"> PAGEREF _Toc24429 \h </w:instrText>
        </w:r>
        <w:r>
          <w:fldChar w:fldCharType="separate"/>
        </w:r>
        <w:r>
          <w:t>44</w:t>
        </w:r>
        <w:r>
          <w:fldChar w:fldCharType="end"/>
        </w:r>
      </w:hyperlink>
    </w:p>
    <w:p>
      <w:pPr>
        <w:pStyle w:val="TOC2"/>
        <w:tabs>
          <w:tab w:val="right" w:leader="dot" w:pos="8306"/>
        </w:tabs>
      </w:pPr>
      <w:hyperlink w:anchor="_Toc7982" w:history="1">
        <w:r>
          <w:rPr>
            <w:rFonts w:ascii="仿宋" w:eastAsia="仿宋" w:hAnsi="仿宋" w:cs="仿宋" w:hint="eastAsia"/>
            <w:lang w:eastAsia="zh-CN"/>
          </w:rPr>
          <w:t>(一)、创新策略与方向</w:t>
        </w:r>
        <w:r>
          <w:tab/>
        </w:r>
        <w:r>
          <w:fldChar w:fldCharType="begin"/>
        </w:r>
        <w:r>
          <w:instrText xml:space="preserve"> PAGEREF _Toc7982 \h </w:instrText>
        </w:r>
        <w:r>
          <w:fldChar w:fldCharType="separate"/>
        </w:r>
        <w:r>
          <w:t>44</w:t>
        </w:r>
        <w:r>
          <w:fldChar w:fldCharType="end"/>
        </w:r>
      </w:hyperlink>
    </w:p>
    <w:p>
      <w:pPr>
        <w:pStyle w:val="TOC2"/>
        <w:tabs>
          <w:tab w:val="right" w:leader="dot" w:pos="8306"/>
        </w:tabs>
      </w:pPr>
      <w:hyperlink w:anchor="_Toc28093" w:history="1">
        <w:r>
          <w:rPr>
            <w:rFonts w:ascii="仿宋" w:eastAsia="仿宋" w:hAnsi="仿宋" w:cs="仿宋" w:hint="eastAsia"/>
            <w:lang w:eastAsia="zh-CN"/>
          </w:rPr>
          <w:t>(二)、研发规划与投入</w:t>
        </w:r>
        <w:r>
          <w:tab/>
        </w:r>
        <w:r>
          <w:fldChar w:fldCharType="begin"/>
        </w:r>
        <w:r>
          <w:instrText xml:space="preserve"> PAGEREF _Toc28093 \h </w:instrText>
        </w:r>
        <w:r>
          <w:fldChar w:fldCharType="separate"/>
        </w:r>
        <w:r>
          <w:t>45</w:t>
        </w:r>
        <w:r>
          <w:fldChar w:fldCharType="end"/>
        </w:r>
      </w:hyperlink>
    </w:p>
    <w:p>
      <w:pPr>
        <w:pStyle w:val="TOC1"/>
        <w:tabs>
          <w:tab w:val="right" w:leader="dot" w:pos="8306"/>
        </w:tabs>
      </w:pPr>
      <w:hyperlink w:anchor="_Toc12362" w:history="1">
        <w:r>
          <w:rPr>
            <w:rFonts w:ascii="仿宋" w:eastAsia="仿宋" w:hAnsi="仿宋" w:cs="仿宋" w:hint="eastAsia"/>
            <w:lang w:eastAsia="zh-CN"/>
          </w:rPr>
          <w:t>十三、利益相关者分析与沟通计划</w:t>
        </w:r>
        <w:r>
          <w:tab/>
        </w:r>
        <w:r>
          <w:fldChar w:fldCharType="begin"/>
        </w:r>
        <w:r>
          <w:instrText xml:space="preserve"> PAGEREF _Toc12362 \h </w:instrText>
        </w:r>
        <w:r>
          <w:fldChar w:fldCharType="separate"/>
        </w:r>
        <w:r>
          <w:t>47</w:t>
        </w:r>
        <w:r>
          <w:fldChar w:fldCharType="end"/>
        </w:r>
      </w:hyperlink>
    </w:p>
    <w:p>
      <w:pPr>
        <w:pStyle w:val="TOC2"/>
        <w:tabs>
          <w:tab w:val="right" w:leader="dot" w:pos="8306"/>
        </w:tabs>
      </w:pPr>
      <w:hyperlink w:anchor="_Toc5863" w:history="1">
        <w:r>
          <w:rPr>
            <w:rFonts w:ascii="仿宋" w:eastAsia="仿宋" w:hAnsi="仿宋" w:cs="仿宋" w:hint="eastAsia"/>
            <w:lang w:eastAsia="zh-CN"/>
          </w:rPr>
          <w:t>(一)、利益相关者分析</w:t>
        </w:r>
        <w:r>
          <w:tab/>
        </w:r>
        <w:r>
          <w:fldChar w:fldCharType="begin"/>
        </w:r>
        <w:r>
          <w:instrText xml:space="preserve"> PAGEREF _Toc5863 \h </w:instrText>
        </w:r>
        <w:r>
          <w:fldChar w:fldCharType="separate"/>
        </w:r>
        <w:r>
          <w:t>47</w:t>
        </w:r>
        <w:r>
          <w:fldChar w:fldCharType="end"/>
        </w:r>
      </w:hyperlink>
    </w:p>
    <w:p>
      <w:pPr>
        <w:pStyle w:val="TOC2"/>
        <w:tabs>
          <w:tab w:val="right" w:leader="dot" w:pos="8306"/>
        </w:tabs>
      </w:pPr>
      <w:hyperlink w:anchor="_Toc28021" w:history="1">
        <w:r>
          <w:rPr>
            <w:rFonts w:ascii="仿宋" w:eastAsia="仿宋" w:hAnsi="仿宋" w:cs="仿宋" w:hint="eastAsia"/>
            <w:lang w:eastAsia="zh-CN"/>
          </w:rPr>
          <w:t>(二)、沟通计划</w:t>
        </w:r>
        <w:r>
          <w:tab/>
        </w:r>
        <w:r>
          <w:fldChar w:fldCharType="begin"/>
        </w:r>
        <w:r>
          <w:instrText xml:space="preserve"> PAGEREF _Toc28021 \h </w:instrText>
        </w:r>
        <w:r>
          <w:fldChar w:fldCharType="separate"/>
        </w:r>
        <w:r>
          <w:t>48</w:t>
        </w:r>
        <w:r>
          <w:fldChar w:fldCharType="end"/>
        </w:r>
      </w:hyperlink>
    </w:p>
    <w:p>
      <w:pPr>
        <w:pStyle w:val="TOC1"/>
        <w:tabs>
          <w:tab w:val="right" w:leader="dot" w:pos="8306"/>
        </w:tabs>
      </w:pPr>
      <w:hyperlink w:anchor="_Toc19212" w:history="1">
        <w:r>
          <w:rPr>
            <w:rFonts w:ascii="仿宋" w:eastAsia="仿宋" w:hAnsi="仿宋" w:cs="仿宋" w:hint="eastAsia"/>
            <w:lang w:eastAsia="zh-CN"/>
          </w:rPr>
          <w:t>十四、电力自动化项目实施时间节点</w:t>
        </w:r>
        <w:r>
          <w:tab/>
        </w:r>
        <w:r>
          <w:fldChar w:fldCharType="begin"/>
        </w:r>
        <w:r>
          <w:instrText xml:space="preserve"> PAGEREF _Toc19212 \h </w:instrText>
        </w:r>
        <w:r>
          <w:fldChar w:fldCharType="separate"/>
        </w:r>
        <w:r>
          <w:t>49</w:t>
        </w:r>
        <w:r>
          <w:fldChar w:fldCharType="end"/>
        </w:r>
      </w:hyperlink>
    </w:p>
    <w:p>
      <w:pPr>
        <w:pStyle w:val="TOC2"/>
        <w:tabs>
          <w:tab w:val="right" w:leader="dot" w:pos="8306"/>
        </w:tabs>
      </w:pPr>
      <w:hyperlink w:anchor="_Toc19767" w:history="1">
        <w:r>
          <w:rPr>
            <w:rFonts w:ascii="仿宋" w:eastAsia="仿宋" w:hAnsi="仿宋" w:cs="仿宋" w:hint="eastAsia"/>
            <w:lang w:eastAsia="zh-CN"/>
          </w:rPr>
          <w:t>(一)、电力自动化项目启动阶段时间节点</w:t>
        </w:r>
        <w:r>
          <w:tab/>
        </w:r>
        <w:r>
          <w:fldChar w:fldCharType="begin"/>
        </w:r>
        <w:r>
          <w:instrText xml:space="preserve"> PAGEREF _Toc19767 \h </w:instrText>
        </w:r>
        <w:r>
          <w:fldChar w:fldCharType="separate"/>
        </w:r>
        <w:r>
          <w:t>49</w:t>
        </w:r>
        <w:r>
          <w:fldChar w:fldCharType="end"/>
        </w:r>
      </w:hyperlink>
    </w:p>
    <w:p>
      <w:pPr>
        <w:pStyle w:val="TOC2"/>
        <w:tabs>
          <w:tab w:val="right" w:leader="dot" w:pos="8306"/>
        </w:tabs>
      </w:pPr>
      <w:hyperlink w:anchor="_Toc31190" w:history="1">
        <w:r>
          <w:rPr>
            <w:rFonts w:ascii="仿宋" w:eastAsia="仿宋" w:hAnsi="仿宋" w:cs="仿宋" w:hint="eastAsia"/>
            <w:lang w:eastAsia="zh-CN"/>
          </w:rPr>
          <w:t>(二)、电力自动化项目执行阶段时间节点</w:t>
        </w:r>
        <w:r>
          <w:tab/>
        </w:r>
        <w:r>
          <w:fldChar w:fldCharType="begin"/>
        </w:r>
        <w:r>
          <w:instrText xml:space="preserve"> PAGEREF _Toc31190 \h </w:instrText>
        </w:r>
        <w:r>
          <w:fldChar w:fldCharType="separate"/>
        </w:r>
        <w:r>
          <w:t>50</w:t>
        </w:r>
        <w:r>
          <w:fldChar w:fldCharType="end"/>
        </w:r>
      </w:hyperlink>
    </w:p>
    <w:p>
      <w:pPr>
        <w:pStyle w:val="TOC2"/>
        <w:tabs>
          <w:tab w:val="right" w:leader="dot" w:pos="8306"/>
        </w:tabs>
      </w:pPr>
      <w:hyperlink w:anchor="_Toc3787" w:history="1">
        <w:r>
          <w:rPr>
            <w:rFonts w:ascii="仿宋" w:eastAsia="仿宋" w:hAnsi="仿宋" w:cs="仿宋" w:hint="eastAsia"/>
            <w:lang w:eastAsia="zh-CN"/>
          </w:rPr>
          <w:t>(三)、电力自动化项目完成阶段时间节点</w:t>
        </w:r>
        <w:r>
          <w:tab/>
        </w:r>
        <w:r>
          <w:fldChar w:fldCharType="begin"/>
        </w:r>
        <w:r>
          <w:instrText xml:space="preserve"> PAGEREF _Toc3787 \h </w:instrText>
        </w:r>
        <w:r>
          <w:fldChar w:fldCharType="separate"/>
        </w:r>
        <w:r>
          <w:t>51</w:t>
        </w:r>
        <w:r>
          <w:fldChar w:fldCharType="end"/>
        </w:r>
      </w:hyperlink>
    </w:p>
    <w:p>
      <w:pPr>
        <w:pStyle w:val="TOC1"/>
        <w:tabs>
          <w:tab w:val="right" w:leader="dot" w:pos="8306"/>
        </w:tabs>
      </w:pPr>
      <w:hyperlink w:anchor="_Toc8933" w:history="1">
        <w:r>
          <w:rPr>
            <w:rFonts w:ascii="仿宋" w:eastAsia="仿宋" w:hAnsi="仿宋" w:cs="仿宋" w:hint="eastAsia"/>
            <w:lang w:eastAsia="zh-CN"/>
          </w:rPr>
          <w:t>十五、供应链管理</w:t>
        </w:r>
        <w:r>
          <w:tab/>
        </w:r>
        <w:r>
          <w:fldChar w:fldCharType="begin"/>
        </w:r>
        <w:r>
          <w:instrText xml:space="preserve"> PAGEREF _Toc8933 \h </w:instrText>
        </w:r>
        <w:r>
          <w:fldChar w:fldCharType="separate"/>
        </w:r>
        <w:r>
          <w:t>52</w:t>
        </w:r>
        <w:r>
          <w:fldChar w:fldCharType="end"/>
        </w:r>
      </w:hyperlink>
    </w:p>
    <w:p>
      <w:pPr>
        <w:pStyle w:val="TOC2"/>
        <w:tabs>
          <w:tab w:val="right" w:leader="dot" w:pos="8306"/>
        </w:tabs>
      </w:pPr>
      <w:hyperlink w:anchor="_Toc17242" w:history="1">
        <w:r>
          <w:rPr>
            <w:rFonts w:ascii="仿宋" w:eastAsia="仿宋" w:hAnsi="仿宋" w:cs="仿宋" w:hint="eastAsia"/>
            <w:lang w:eastAsia="zh-CN"/>
          </w:rPr>
          <w:t>(一)、供应链战略规划</w:t>
        </w:r>
        <w:r>
          <w:tab/>
        </w:r>
        <w:r>
          <w:fldChar w:fldCharType="begin"/>
        </w:r>
        <w:r>
          <w:instrText xml:space="preserve"> PAGEREF _Toc17242 \h </w:instrText>
        </w:r>
        <w:r>
          <w:fldChar w:fldCharType="separate"/>
        </w:r>
        <w:r>
          <w:t>52</w:t>
        </w:r>
        <w:r>
          <w:fldChar w:fldCharType="end"/>
        </w:r>
      </w:hyperlink>
    </w:p>
    <w:p>
      <w:pPr>
        <w:pStyle w:val="TOC2"/>
        <w:tabs>
          <w:tab w:val="right" w:leader="dot" w:pos="8306"/>
        </w:tabs>
      </w:pPr>
      <w:hyperlink w:anchor="_Toc2722" w:history="1">
        <w:r>
          <w:rPr>
            <w:rFonts w:ascii="仿宋" w:eastAsia="仿宋" w:hAnsi="仿宋" w:cs="仿宋" w:hint="eastAsia"/>
            <w:lang w:eastAsia="zh-CN"/>
          </w:rPr>
          <w:t>(二)、供应商选择与合作</w:t>
        </w:r>
        <w:r>
          <w:tab/>
        </w:r>
        <w:r>
          <w:fldChar w:fldCharType="begin"/>
        </w:r>
        <w:r>
          <w:instrText xml:space="preserve"> PAGEREF _Toc2722 \h </w:instrText>
        </w:r>
        <w:r>
          <w:fldChar w:fldCharType="separate"/>
        </w:r>
        <w:r>
          <w:t>54</w:t>
        </w:r>
        <w:r>
          <w:fldChar w:fldCharType="end"/>
        </w:r>
      </w:hyperlink>
    </w:p>
    <w:p>
      <w:pPr>
        <w:pStyle w:val="TOC2"/>
        <w:tabs>
          <w:tab w:val="right" w:leader="dot" w:pos="8306"/>
        </w:tabs>
      </w:pPr>
      <w:hyperlink w:anchor="_Toc15877" w:history="1">
        <w:r>
          <w:rPr>
            <w:rFonts w:ascii="仿宋" w:eastAsia="仿宋" w:hAnsi="仿宋" w:cs="仿宋" w:hint="eastAsia"/>
            <w:lang w:eastAsia="zh-CN"/>
          </w:rPr>
          <w:t>(三)、物流与库存管理</w:t>
        </w:r>
        <w:r>
          <w:tab/>
        </w:r>
        <w:r>
          <w:fldChar w:fldCharType="begin"/>
        </w:r>
        <w:r>
          <w:instrText xml:space="preserve"> PAGEREF _Toc15877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9900"/>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16101"/>
      <w:r>
        <w:rPr>
          <w:rFonts w:ascii="仿宋" w:eastAsia="仿宋" w:hAnsi="仿宋" w:cs="仿宋" w:hint="eastAsia"/>
          <w:sz w:val="28"/>
          <w:lang w:eastAsia="zh-CN"/>
        </w:rPr>
        <w:t>一、电力自动化项目危机管理</w:t>
      </w:r>
      <w:bookmarkEnd w:id="2"/>
    </w:p>
    <w:p>
      <w:pPr>
        <w:pStyle w:val="Heading2"/>
        <w:rPr>
          <w:rFonts w:ascii="仿宋" w:eastAsia="仿宋" w:hAnsi="仿宋" w:cs="仿宋" w:hint="eastAsia"/>
          <w:lang w:eastAsia="zh-CN"/>
        </w:rPr>
      </w:pPr>
      <w:bookmarkStart w:id="3" w:name="_Toc8139"/>
      <w:r>
        <w:rPr>
          <w:rFonts w:ascii="仿宋" w:eastAsia="仿宋" w:hAnsi="仿宋" w:cs="仿宋" w:hint="eastAsia"/>
          <w:lang w:eastAsia="zh-CN"/>
        </w:rPr>
        <w:t>(一)、危机预警与识别</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自动化项目危机管理中，危机预警与识别是确保电力自动化项目稳健运行的核心步骤。通过建立全面的监测机制，电力自动化项目团队旨在及时发现和理解潜在的风险和危机因素，以便采取及时的预防和应对措施，确保电力自动化项目持续处于可控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首先，通过深入的风险评估，电力自动化项目团队全面分析了整个电力自动化项目和各个阶段可能存在的威胁。这包括准确评估每个潜在风险的发生概率和可能影响的程度，为后续危机预警提供了有力支持。</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其次，制定敏感指标和预警机制，电力自动化项目团队着重于明确定义电力自动化项目进展中的关键节点和相关指标，以便迅速察觉潜在问题。通过建立预警系统，团队能够更早地发现可能导致危机的迹象，并及时采取必要的行动。</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监测作为危机预警的关键手段，通过对电力自动化项目进展的持续监控，团队能够及时发现潜在问题并作出迅速反应。电力自动化项目管理工具、定期进度报告以及团队会议等方式都被纳入监测体系，确保信息能够流畅传递。</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在这一阶段，团队的专业素养和反应速度将发挥至关重要的作用，以确保潜在危机能够在初期得到有效的处理，最大程度地减轻负面影响。通过危机预警与识别，电力自动化项目得以更有序、可控地推进。</w:t>
      </w:r>
    </w:p>
    <w:p>
      <w:pPr>
        <w:pStyle w:val="Heading2"/>
        <w:ind w:firstLine="560" w:firstLineChars="200"/>
        <w:rPr>
          <w:rFonts w:ascii="仿宋" w:eastAsia="仿宋" w:hAnsi="仿宋" w:cs="仿宋" w:hint="eastAsia"/>
          <w:sz w:val="28"/>
          <w:lang w:eastAsia="zh-CN"/>
        </w:rPr>
      </w:pPr>
      <w:bookmarkStart w:id="4" w:name="_Toc5239"/>
      <w:r>
        <w:rPr>
          <w:rFonts w:ascii="仿宋" w:eastAsia="仿宋" w:hAnsi="仿宋" w:cs="仿宋" w:hint="eastAsia"/>
          <w:sz w:val="28"/>
          <w:lang w:eastAsia="zh-CN"/>
        </w:rPr>
        <w:t>(二)、危机应对与恢复</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1. 紧急应对措施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在危机发生时，电力自动化项目团队立即行动，成立了应急小组。该小组的任务是迅速制定并实施紧急应对措施，以最小化潜在损失。以下是采取的主要措施：</w:t>
      </w:r>
    </w:p>
    <w:p>
      <w:pPr>
        <w:ind w:firstLine="560" w:firstLineChars="200"/>
        <w:rPr>
          <w:rFonts w:ascii="仿宋" w:eastAsia="仿宋" w:hAnsi="仿宋" w:cs="仿宋" w:hint="eastAsia"/>
          <w:sz w:val="28"/>
        </w:rPr>
      </w:pPr>
      <w:r>
        <w:rPr>
          <w:rFonts w:ascii="仿宋" w:eastAsia="仿宋" w:hAnsi="仿宋" w:cs="仿宋" w:hint="eastAsia"/>
          <w:sz w:val="28"/>
          <w:lang w:eastAsia="zh-CN"/>
        </w:rPr>
        <w:t>暂停电力自动化项目进度：为遏制危机蔓延，电力自动化项目暂时停止进行，以便全面评估当前状况。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资源重新分配：重新评估电力自动化项目资源的分配，确保最大限度地减小损失。</w:t>
      </w:r>
    </w:p>
    <w:p>
      <w:pPr>
        <w:ind w:firstLine="560" w:firstLineChars="200"/>
        <w:rPr>
          <w:rFonts w:ascii="仿宋" w:eastAsia="仿宋" w:hAnsi="仿宋" w:cs="仿宋" w:hint="eastAsia"/>
          <w:sz w:val="28"/>
        </w:rPr>
      </w:pPr>
      <w:r>
        <w:rPr>
          <w:rFonts w:ascii="仿宋" w:eastAsia="仿宋" w:hAnsi="仿宋" w:cs="仿宋" w:hint="eastAsia"/>
          <w:sz w:val="28"/>
          <w:lang w:eastAsia="zh-CN"/>
        </w:rPr>
        <w:t>实时沟通：与关键利益相关者建立实时沟通机制，向他们传递电力自动化项目危机的实际状况，保障电力自动化项目核心利益。</w:t>
      </w:r>
    </w:p>
    <w:p>
      <w:pPr>
        <w:ind w:firstLine="560" w:firstLineChars="200"/>
        <w:rPr>
          <w:rFonts w:ascii="仿宋" w:eastAsia="仿宋" w:hAnsi="仿宋" w:cs="仿宋" w:hint="eastAsia"/>
          <w:sz w:val="28"/>
        </w:rPr>
      </w:pPr>
      <w:r>
        <w:rPr>
          <w:rFonts w:ascii="仿宋" w:eastAsia="仿宋" w:hAnsi="仿宋" w:cs="仿宋" w:hint="eastAsia"/>
          <w:sz w:val="28"/>
          <w:lang w:eastAsia="zh-CN"/>
        </w:rPr>
        <w:t>2. 团队协作与沟通</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在紧急应对的同时，电力自动化项目团队强调了团队协作和有效沟通的重要性。以下是团队协作的关键举措：</w:t>
      </w:r>
    </w:p>
    <w:p>
      <w:pPr>
        <w:ind w:firstLine="560" w:firstLineChars="200"/>
        <w:rPr>
          <w:rFonts w:ascii="仿宋" w:eastAsia="仿宋" w:hAnsi="仿宋" w:cs="仿宋" w:hint="eastAsia"/>
          <w:sz w:val="28"/>
        </w:rPr>
      </w:pPr>
      <w:r>
        <w:rPr>
          <w:rFonts w:ascii="仿宋" w:eastAsia="仿宋" w:hAnsi="仿宋" w:cs="仿宋" w:hint="eastAsia"/>
          <w:sz w:val="28"/>
          <w:lang w:eastAsia="zh-CN"/>
        </w:rPr>
        <w:t>应急小组成员职责明确：每位成员清晰了解自己在应急小组中的任务，保证任务执行的高效协同。</w:t>
      </w:r>
    </w:p>
    <w:p>
      <w:pPr>
        <w:ind w:firstLine="560" w:firstLineChars="200"/>
        <w:rPr>
          <w:rFonts w:ascii="仿宋" w:eastAsia="仿宋" w:hAnsi="仿宋" w:cs="仿宋" w:hint="eastAsia"/>
          <w:sz w:val="28"/>
        </w:rPr>
      </w:pPr>
      <w:r>
        <w:rPr>
          <w:rFonts w:ascii="仿宋" w:eastAsia="仿宋" w:hAnsi="仿宋" w:cs="仿宋" w:hint="eastAsia"/>
          <w:sz w:val="28"/>
          <w:lang w:eastAsia="zh-CN"/>
        </w:rPr>
        <w:t>信息共享机制：建立了信息共享平台，确保团队成员能够及时获取电力自动化项目危机的实时信息。</w:t>
      </w:r>
    </w:p>
    <w:p>
      <w:pPr>
        <w:ind w:firstLine="560" w:firstLineChars="200"/>
        <w:rPr>
          <w:rFonts w:ascii="仿宋" w:eastAsia="仿宋" w:hAnsi="仿宋" w:cs="仿宋" w:hint="eastAsia"/>
          <w:sz w:val="28"/>
        </w:rPr>
      </w:pPr>
      <w:r>
        <w:rPr>
          <w:rFonts w:ascii="仿宋" w:eastAsia="仿宋" w:hAnsi="仿宋" w:cs="仿宋" w:hint="eastAsia"/>
          <w:sz w:val="28"/>
          <w:lang w:eastAsia="zh-CN"/>
        </w:rPr>
        <w:t>领导者沟通：电力自动化项目领导者通过定期会议和即时沟通工具，指导团队应对危机，保持团队稳定运行。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恢复计划制定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随着危机得到初步控制，电力自动化项目团队转向制定恢复计划，以确保电力自动化项目能够从中迅速恢复。主要恢复计划包括：</w:t>
      </w:r>
    </w:p>
    <w:p>
      <w:pPr>
        <w:ind w:firstLine="560" w:firstLineChars="200"/>
        <w:rPr>
          <w:rFonts w:ascii="仿宋" w:eastAsia="仿宋" w:hAnsi="仿宋" w:cs="仿宋" w:hint="eastAsia"/>
          <w:sz w:val="28"/>
        </w:rPr>
      </w:pPr>
      <w:r>
        <w:rPr>
          <w:rFonts w:ascii="仿宋" w:eastAsia="仿宋" w:hAnsi="仿宋" w:cs="仿宋" w:hint="eastAsia"/>
          <w:sz w:val="28"/>
          <w:lang w:eastAsia="zh-CN"/>
        </w:rPr>
        <w:t>修复受损的进度计划：重新评估电力自动化项目进度，制定修复计划，确保电力自动化项目尽快回归正常进程。</w:t>
      </w:r>
    </w:p>
    <w:p>
      <w:pPr>
        <w:ind w:firstLine="560" w:firstLineChars="200"/>
        <w:rPr>
          <w:rFonts w:ascii="仿宋" w:eastAsia="仿宋" w:hAnsi="仿宋" w:cs="仿宋" w:hint="eastAsia"/>
          <w:sz w:val="28"/>
        </w:rPr>
      </w:pPr>
      <w:r>
        <w:rPr>
          <w:rFonts w:ascii="仿宋" w:eastAsia="仿宋" w:hAnsi="仿宋" w:cs="仿宋" w:hint="eastAsia"/>
          <w:sz w:val="28"/>
          <w:lang w:eastAsia="zh-CN"/>
        </w:rPr>
        <w:t>重新调整资源分配：优化资源分配，确保电力自动化项目在有限资源下高效运转。</w:t>
      </w:r>
    </w:p>
    <w:p>
      <w:pPr>
        <w:ind w:firstLine="560" w:firstLineChars="200"/>
        <w:rPr>
          <w:rFonts w:ascii="仿宋" w:eastAsia="仿宋" w:hAnsi="仿宋" w:cs="仿宋" w:hint="eastAsia"/>
          <w:sz w:val="28"/>
        </w:rPr>
      </w:pPr>
      <w:r>
        <w:rPr>
          <w:rFonts w:ascii="仿宋" w:eastAsia="仿宋" w:hAnsi="仿宋" w:cs="仿宋" w:hint="eastAsia"/>
          <w:sz w:val="28"/>
          <w:lang w:eastAsia="zh-CN"/>
        </w:rPr>
        <w:t>风险管理机制加强：对电力自动化项目风险进行全面评估，制定更强化的风险管理策略，以预防未来可能的危机。</w:t>
      </w:r>
    </w:p>
    <w:p>
      <w:pPr>
        <w:pStyle w:val="Heading1"/>
        <w:ind w:firstLine="560" w:firstLineChars="200"/>
        <w:rPr>
          <w:rFonts w:ascii="仿宋" w:eastAsia="仿宋" w:hAnsi="仿宋" w:cs="仿宋" w:hint="eastAsia"/>
          <w:sz w:val="28"/>
          <w:lang w:eastAsia="zh-CN"/>
        </w:rPr>
      </w:pPr>
      <w:bookmarkStart w:id="5" w:name="_Toc12680"/>
      <w:r>
        <w:rPr>
          <w:rFonts w:ascii="仿宋" w:eastAsia="仿宋" w:hAnsi="仿宋" w:cs="仿宋" w:hint="eastAsia"/>
          <w:sz w:val="28"/>
          <w:lang w:eastAsia="zh-CN"/>
        </w:rPr>
        <w:t>二、电力自动化项目建设背景及必要性分析</w:t>
      </w:r>
      <w:bookmarkEnd w:id="5"/>
    </w:p>
    <w:p>
      <w:pPr>
        <w:pStyle w:val="Heading2"/>
        <w:rPr>
          <w:rFonts w:ascii="仿宋" w:eastAsia="仿宋" w:hAnsi="仿宋" w:cs="仿宋" w:hint="eastAsia"/>
          <w:lang w:eastAsia="zh-CN"/>
        </w:rPr>
      </w:pPr>
      <w:bookmarkStart w:id="6" w:name="_Toc25991"/>
      <w:r>
        <w:rPr>
          <w:rFonts w:ascii="仿宋" w:eastAsia="仿宋" w:hAnsi="仿宋" w:cs="仿宋" w:hint="eastAsia"/>
          <w:lang w:eastAsia="zh-CN"/>
        </w:rPr>
        <w:t>(一)、电力自动化项目背景分析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4.1 行业概况</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背后蕴含着对当前行业动态的深刻理解。我们置身于一个充满激烈竞争和迅速发展的大环境中。在这个行业里，企业之间的竞争激烈，而技术创新和解决方案的提供成为决定企业成败的关键因素。市场对更智能、高效产品和服务的需求不断增长，为电力自动化项目提供了机遇和挑战的交汇点。</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的背景分析将深入挖掘当前行业的发展趋势，通过对竞争态势的全面审视，找到电力自动化项目在这个潮流中的定位。同时，我们将关注行业内涌现的新兴机遇，以便电力自动化项目更好地融入行业发展的潮流中。</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4.2 技术发展趋势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的飞速进步为电力自动化项目提供了强大的发展动力。我们将聚焦于行业内最新的技术发展趋势，包括但不限于人工智能、大数据分析、物联网等领域。通过深度的技术研究，我们将确保电力自动化项目充分利用最前沿的科技，以提升产品性能、拓展创新边界，并满足市场对高水平技术产品的不断追求。</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4.3 市场需求分析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需求是电力自动化项目发展的源泉。我们将投入更多的精力对市场需求进行深入剖析，超越表面的需求，深入挖掘潜在的市场痛点和机遇。通过对市场需求的细致了解，电力自动化项目将更有针对性地设计解决方案，满足市场的多样化需求，从而更好地促进电力自动化项目的可持续发展。</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4.4 竞争态势</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激烈的市场竞争中，了解竞争对手的优势和劣势对于制定有效的电力自动化项目战略至关重要。我们将对竞争态势进行更为深入的分析，包括但不限于市场份额、产品特点、客户满意度等多个维度。通过深度的竞争分析，电力自动化项目将能够更准确地把握市场脉搏，制定具有竞争力的电力自动化项目推进策略。</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4.5 法规和政策环境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内的法规和政策环境对电力自动化项目的发展具有直接的影响。我们将进行更为全面的法规和政策分析，了解行业发展中的潜在法律风险和合规挑战。通过充分了解和遵守相关法规，电力自动化项目将确保在法律框架内合法合规运营，为电力自动化项目的稳健发展提供有力支持。</w:t>
      </w:r>
    </w:p>
    <w:p>
      <w:pPr>
        <w:pStyle w:val="Heading2"/>
        <w:ind w:firstLine="560" w:firstLineChars="200"/>
        <w:rPr>
          <w:rFonts w:ascii="仿宋" w:eastAsia="仿宋" w:hAnsi="仿宋" w:cs="仿宋" w:hint="eastAsia"/>
          <w:sz w:val="28"/>
          <w:lang w:eastAsia="zh-CN"/>
        </w:rPr>
      </w:pPr>
      <w:bookmarkStart w:id="7" w:name="_Toc29347"/>
      <w:r>
        <w:rPr>
          <w:rFonts w:ascii="仿宋" w:eastAsia="仿宋" w:hAnsi="仿宋" w:cs="仿宋" w:hint="eastAsia"/>
          <w:sz w:val="28"/>
          <w:lang w:eastAsia="zh-CN"/>
        </w:rPr>
        <w:t>(二)、电力自动化项目建设必要性分析</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5.1 行业发展趋势的引领</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建设的迫切性源于对行业发展趋势的深刻洞察。我们正处于一个行业变革的时代，科技创新、数字化转型成为企业发展的关键动力。电力自动化项目建设的必要性在于紧跟行业发展的前沿，主动应对变革，确保企业在竞争激烈的市场中保持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5.2 技术创新的推动作用</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电力自动化项目建设不仅仅是为了跟上潮流，更是为了通过技术创新推动企业的持续发展。通过引入先进的技术和解决方案，电力自动化项目将为企业注入新的活力，提升产品竞争力，拓展市场份额。这种技术创新的推动作用将成为企业在快速变化的市场中立于不败之地的重要保障。</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5.3 市场竞争的激烈程度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竞争日益激烈，企业需要不断提升自身实力以在竞争中脱颖而出。电力自动化项目的建设成为必然选择，通过提高产品质量、拓展服务领域，从而在竞争中获得更多的机会。电力自动化项目建设将使企业更好地适应市场需求，增强市场竞争力。</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5.4 客户需求的多样性</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社会的发展，客户对产品和服务的需求变得更加多样化。电力自动化项目建设的必要性体现在对客户需求更精准的满足。通过电力自动化项目建设，企业将更好地理解客户的期望，调整和优化产品和服务，提供更符合市场需求的解决方案，从而赢得客户的信任和忠诚度。</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5.5 持续创新的要求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建设的背后是对企业持续创新的追求。只有通过不断创新，企业才能在竞争中立于不败之地。电力自动化项目建设将为企业注入新的思维方式和创新能量，推动企业在产品、服务、管理等多个方面实现更高水平的创新，从而应对市场的不断变化。</w:t>
      </w:r>
    </w:p>
    <w:p>
      <w:pPr>
        <w:pStyle w:val="Heading1"/>
        <w:ind w:firstLine="560" w:firstLineChars="200"/>
        <w:rPr>
          <w:rFonts w:ascii="仿宋" w:eastAsia="仿宋" w:hAnsi="仿宋" w:cs="仿宋" w:hint="eastAsia"/>
          <w:sz w:val="28"/>
          <w:lang w:eastAsia="zh-CN"/>
        </w:rPr>
      </w:pPr>
      <w:bookmarkStart w:id="8" w:name="_Toc12282"/>
      <w:r>
        <w:rPr>
          <w:rFonts w:ascii="仿宋" w:eastAsia="仿宋" w:hAnsi="仿宋" w:cs="仿宋" w:hint="eastAsia"/>
          <w:sz w:val="28"/>
          <w:lang w:eastAsia="zh-CN"/>
        </w:rPr>
        <w:t>三、电力自动化项目可持续发展</w:t>
      </w:r>
      <w:bookmarkEnd w:id="8"/>
    </w:p>
    <w:p>
      <w:pPr>
        <w:pStyle w:val="Heading2"/>
        <w:rPr>
          <w:rFonts w:ascii="仿宋" w:eastAsia="仿宋" w:hAnsi="仿宋" w:cs="仿宋" w:hint="eastAsia"/>
          <w:lang w:eastAsia="zh-CN"/>
        </w:rPr>
      </w:pPr>
      <w:bookmarkStart w:id="9" w:name="_Toc27173"/>
      <w:r>
        <w:rPr>
          <w:rFonts w:ascii="仿宋" w:eastAsia="仿宋" w:hAnsi="仿宋" w:cs="仿宋" w:hint="eastAsia"/>
          <w:lang w:eastAsia="zh-CN"/>
        </w:rPr>
        <w:t>(一)、可持续战略与实践</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自动化项目中，电力自动化项目团队着眼于未来，明确了可持续发展的战略方向。制定的具体可持续发展目标包括降低资源使用、采用环保技术、最大化社会效益等。这一步骤不仅有助于电力自动化项目在环保和社会责任方面达到最高标准，也为未来提供了明确的指引，确保电力自动化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可持续实践的融入电力自动化项目管理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力自动化项目管理周期。从电力自动化项目规划开始，电力自动化项目团队就考虑了环境和社会的因素。在执行阶段，电力自动化项目团队积极推动绿色技术的应用，优化资源利用。此外，关注员工的社会责任，通过培训和沟通活动提高员工对可持续发展的认知，使他们能够在日常工作中践行可持续实践。这些举措不仅为电力自动化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0" w:name="_Toc17536"/>
      <w:r>
        <w:rPr>
          <w:rFonts w:ascii="仿宋" w:eastAsia="仿宋" w:hAnsi="仿宋" w:cs="仿宋" w:hint="eastAsia"/>
          <w:sz w:val="28"/>
          <w:lang w:eastAsia="zh-CN"/>
        </w:rPr>
        <w:t>(二)、环保与社会责任</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扎根于电力自动化项目的可持续发展理念，我们深信环保与社会责任是电力自动化项目成功的关键支柱。在电力自动化项目的每一步，我们都致力于通过创新和实践，履行对环境和社会的坚定责任。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电力自动化项目团队通过引入先进的环保技术、建立高效的废物处理系统以及推动能源节约措施，积极履行环保责任。定期的环保监测和评估确保电力自动化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不仅致力于自身可持续发展，还注重对社会的回馈。通过支持社区电力自动化项目、参与慈善事业、提供培训机会等方式，电力自动化项目积极履行社会责任。与当地社区建立积极互动，关注员工的工作与生活平衡，以及员工的身心健康，是电力自动化项目在社会责任层面的关键举措。这样的实践不仅增强了电力自动化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1" w:name="_Toc15498"/>
      <w:r>
        <w:rPr>
          <w:rFonts w:ascii="仿宋" w:eastAsia="仿宋" w:hAnsi="仿宋" w:cs="仿宋" w:hint="eastAsia"/>
          <w:sz w:val="28"/>
          <w:lang w:eastAsia="zh-CN"/>
        </w:rPr>
        <w:t>四、产品规划分析</w:t>
      </w:r>
      <w:bookmarkEnd w:id="11"/>
    </w:p>
    <w:p>
      <w:pPr>
        <w:pStyle w:val="Heading2"/>
        <w:rPr>
          <w:rFonts w:ascii="仿宋" w:eastAsia="仿宋" w:hAnsi="仿宋" w:cs="仿宋" w:hint="eastAsia"/>
          <w:lang w:eastAsia="zh-CN"/>
        </w:rPr>
      </w:pPr>
      <w:bookmarkStart w:id="12" w:name="_Toc6670"/>
      <w:r>
        <w:rPr>
          <w:rFonts w:ascii="仿宋" w:eastAsia="仿宋" w:hAnsi="仿宋" w:cs="仿宋" w:hint="eastAsia"/>
          <w:lang w:eastAsia="zh-CN"/>
        </w:rPr>
        <w:t>(一)、产品规划</w:t>
      </w:r>
      <w:bookmarkEnd w:id="12"/>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电力自动化项目的主要产品是XXXX，预计年产值为XXX万元。这一产品在市场中占据着重要的地位，其广泛的应用范围使得该电力自动化项目的市场前景非常广阔。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力自动化项目的xxx产品作为重要的原材料之一，将在多个领域发挥关键作用。其在建筑、交通、能源等方面的广泛应用将为整个产业链提供强大的支持，形成产业协同效应。电力自动化项目的年产值XXX万XXX万XXX万万元不仅反映了其在市场上的巨大潜力，更预示着它对国民经济的积极贡献。这种关联度高、涉及面广的产业关系，使得该电力自动化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3" w:name="_Toc24524"/>
      <w:r>
        <w:rPr>
          <w:rFonts w:ascii="仿宋" w:eastAsia="仿宋" w:hAnsi="仿宋" w:cs="仿宋" w:hint="eastAsia"/>
          <w:sz w:val="28"/>
          <w:lang w:eastAsia="zh-CN"/>
        </w:rPr>
        <w:t>(二)、建设规模</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总征地面积为XXXX平方米，相当于约XX.XX亩，其中净用地面积为XXXX平方米，红线范围内相当于约XX.XX亩。这一用地规模充分考虑了电力自动化项目的建设需求，保障了电力自动化项目在合适的空间内得以充分发展。电力自动化项目规划的总建筑面积为XXXX平方米，其中主体工程建设占XXXX平方米，计容建筑面积达XXXX平方米。预计建筑工程的投资将达到XXXX万元，为电力自动化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计划购置的设备共计XXXX台（套），设备购置费用为XXXX万元。这一设备购置计划充分考虑到电力自动化项目的生产需求和技术要求，确保了电力自动化项目在生产运营中具备先进的技术装备和高效的生产能力。设备的合理配置将为电力自动化项目的正常运作和未来的产能提升奠定坚实基础。</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计划总投资为XXXX万元，预计年实现营业收入为XXXX万元。这一产能规模的设定旨在确保电力自动化项目能够在投资与回报之间取得平衡，实现长期可持续的发展。电力自动化项目的总投资充分考虑到各个方面的需求，包括用地建设、设备购置等多个环节，以确保电力自动化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4" w:name="_Toc9764"/>
      <w:r>
        <w:rPr>
          <w:rFonts w:ascii="仿宋" w:eastAsia="仿宋" w:hAnsi="仿宋" w:cs="仿宋" w:hint="eastAsia"/>
          <w:sz w:val="28"/>
          <w:lang w:eastAsia="zh-CN"/>
        </w:rPr>
        <w:t>五、电力自动化项目土建工程</w:t>
      </w:r>
      <w:bookmarkEnd w:id="14"/>
    </w:p>
    <w:p>
      <w:pPr>
        <w:pStyle w:val="Heading2"/>
        <w:rPr>
          <w:rFonts w:ascii="仿宋" w:eastAsia="仿宋" w:hAnsi="仿宋" w:cs="仿宋" w:hint="eastAsia"/>
          <w:lang w:eastAsia="zh-CN"/>
        </w:rPr>
      </w:pPr>
      <w:bookmarkStart w:id="15" w:name="_Toc13588"/>
      <w:r>
        <w:rPr>
          <w:rFonts w:ascii="仿宋" w:eastAsia="仿宋" w:hAnsi="仿宋" w:cs="仿宋" w:hint="eastAsia"/>
          <w:lang w:eastAsia="zh-CN"/>
        </w:rPr>
        <w:t>(一)、建筑工程设计原则</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在电力自动化项目的建筑工程设计中，我们将秉承一系列重要的设计原则，以确保电力自动化项目建筑在功能、美观、可持续性等方面达到最佳效果。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首要原则是确保建筑的功能性得到最大化的发挥。我们将充分理解电力自动化项目的实际需求，合理布局各个功能区域，保证建筑在满足业务需求的同时，提供高效的工作环境。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在建筑设计中，我们将综合考虑建设和运营成本。通过精细的经济效益分析，确保设计方案在高效利用资源的同时，对电力自动化项目的长期盈利能力有积极的贡献。</w:t>
      </w:r>
    </w:p>
    <w:p>
      <w:pPr>
        <w:pStyle w:val="Heading2"/>
        <w:ind w:firstLine="560" w:firstLineChars="200"/>
        <w:rPr>
          <w:rFonts w:ascii="仿宋" w:eastAsia="仿宋" w:hAnsi="仿宋" w:cs="仿宋" w:hint="eastAsia"/>
          <w:sz w:val="28"/>
          <w:lang w:eastAsia="zh-CN"/>
        </w:rPr>
      </w:pPr>
      <w:bookmarkStart w:id="16" w:name="_Toc10314"/>
      <w:r>
        <w:rPr>
          <w:rFonts w:ascii="仿宋" w:eastAsia="仿宋" w:hAnsi="仿宋" w:cs="仿宋" w:hint="eastAsia"/>
          <w:sz w:val="28"/>
          <w:lang w:eastAsia="zh-CN"/>
        </w:rPr>
        <w:t>(二)、土建工程设计年限及安全等级</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力自动化项目的土建工程设计中，我们将精准设定设计年限，结合电力自动化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力自动化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7" w:name="_Toc23750"/>
      <w:r>
        <w:rPr>
          <w:rFonts w:ascii="仿宋" w:eastAsia="仿宋" w:hAnsi="仿宋" w:cs="仿宋" w:hint="eastAsia"/>
          <w:sz w:val="28"/>
          <w:lang w:eastAsia="zh-CN"/>
        </w:rPr>
        <w:t>(三)、建筑工程设计总体要求</w:t>
      </w:r>
      <w:bookmarkEnd w:id="17"/>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该电力自动化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力自动化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力自动化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8" w:name="_Toc2663"/>
      <w:r>
        <w:rPr>
          <w:rFonts w:ascii="仿宋" w:eastAsia="仿宋" w:hAnsi="仿宋" w:cs="仿宋" w:hint="eastAsia"/>
          <w:sz w:val="28"/>
          <w:lang w:eastAsia="zh-CN"/>
        </w:rPr>
        <w:t>(四)、土建工程建设指标</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本期工程电力自动化项目预计总建筑面积XXX平方米，其中：计容建筑面积XXX平方米，计划建筑工程投资XX万元，占电力自动化项目总投资的XX%。</w:t>
      </w:r>
    </w:p>
    <w:p>
      <w:pPr>
        <w:pStyle w:val="Heading1"/>
        <w:ind w:firstLine="560" w:firstLineChars="200"/>
        <w:rPr>
          <w:rFonts w:ascii="仿宋" w:eastAsia="仿宋" w:hAnsi="仿宋" w:cs="仿宋" w:hint="eastAsia"/>
          <w:sz w:val="28"/>
          <w:lang w:eastAsia="zh-CN"/>
        </w:rPr>
      </w:pPr>
      <w:bookmarkStart w:id="19" w:name="_Toc32758"/>
      <w:r>
        <w:rPr>
          <w:rFonts w:ascii="仿宋" w:eastAsia="仿宋" w:hAnsi="仿宋" w:cs="仿宋" w:hint="eastAsia"/>
          <w:sz w:val="28"/>
          <w:lang w:eastAsia="zh-CN"/>
        </w:rPr>
        <w:t>六、电力自动化项目文档管理</w:t>
      </w:r>
      <w:bookmarkEnd w:id="19"/>
    </w:p>
    <w:p>
      <w:pPr>
        <w:pStyle w:val="Heading2"/>
        <w:rPr>
          <w:rFonts w:ascii="仿宋" w:eastAsia="仿宋" w:hAnsi="仿宋" w:cs="仿宋" w:hint="eastAsia"/>
          <w:lang w:eastAsia="zh-CN"/>
        </w:rPr>
      </w:pPr>
      <w:bookmarkStart w:id="20" w:name="_Toc17632"/>
      <w:r>
        <w:rPr>
          <w:rFonts w:ascii="仿宋" w:eastAsia="仿宋" w:hAnsi="仿宋" w:cs="仿宋" w:hint="eastAsia"/>
          <w:lang w:eastAsia="zh-CN"/>
        </w:rPr>
        <w:t>(一)、文档编制与审查</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电力自动化项目高度重视文档的质量和准确性，以支持电力自动化项目的各项活动和决策。</w:t>
      </w:r>
    </w:p>
    <w:p>
      <w:pPr>
        <w:ind w:firstLine="560" w:firstLineChars="200"/>
        <w:rPr>
          <w:rFonts w:ascii="仿宋" w:eastAsia="仿宋" w:hAnsi="仿宋" w:cs="仿宋" w:hint="eastAsia"/>
          <w:sz w:val="28"/>
        </w:rPr>
      </w:pPr>
      <w:r>
        <w:rPr>
          <w:rFonts w:ascii="仿宋" w:eastAsia="仿宋" w:hAnsi="仿宋" w:cs="仿宋" w:hint="eastAsia"/>
          <w:sz w:val="28"/>
          <w:lang w:eastAsia="zh-CN"/>
        </w:rPr>
        <w:t>1 文档编制</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文档的编制始于电力自动化项目计划的初期，我们制定了详细的文档编制计划，明确了每个文档的内容、格式和编写责任人。在电力自动化项目启动阶段，我们首先编制了电力自动化项目章程，明确定义了电力自动化项目的目标、范围、风险等关键要素。随后，电力自动化项目团队根据计划陆续编制了需求文档、设计文档、测试文档等各类文档，确保电力自动化项目的每个阶段都有清晰的文档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编制过程中，我们注重文档的一致性和规范性。通过建立统一的文档模板和规范，我们确保了不同文档之间的协调一致，提高了文档的可读性和可维护性。同时，编制过程中进行多轮的内部审查，保证了文档的质量和准确性。</w:t>
      </w:r>
    </w:p>
    <w:p>
      <w:pPr>
        <w:ind w:firstLine="560" w:firstLineChars="200"/>
        <w:rPr>
          <w:rFonts w:ascii="仿宋" w:eastAsia="仿宋" w:hAnsi="仿宋" w:cs="仿宋" w:hint="eastAsia"/>
          <w:sz w:val="28"/>
        </w:rPr>
      </w:pPr>
      <w:r>
        <w:rPr>
          <w:rFonts w:ascii="仿宋" w:eastAsia="仿宋" w:hAnsi="仿宋" w:cs="仿宋" w:hint="eastAsia"/>
          <w:sz w:val="28"/>
          <w:lang w:eastAsia="zh-CN"/>
        </w:rPr>
        <w:t>2 文档审查</w:t>
      </w:r>
    </w:p>
    <w:p>
      <w:pPr>
        <w:ind w:firstLine="560" w:firstLineChars="200"/>
        <w:rPr>
          <w:rFonts w:ascii="仿宋" w:eastAsia="仿宋" w:hAnsi="仿宋" w:cs="仿宋" w:hint="eastAsia"/>
          <w:sz w:val="28"/>
        </w:rPr>
      </w:pPr>
      <w:r>
        <w:rPr>
          <w:rFonts w:ascii="仿宋" w:eastAsia="仿宋" w:hAnsi="仿宋" w:cs="仿宋" w:hint="eastAsia"/>
          <w:sz w:val="28"/>
          <w:lang w:eastAsia="zh-CN"/>
        </w:rPr>
        <w:t>文档审查是电力自动化项目管理中的重要环节，旨在确保电力自动化项目文档符合质量标准和电力自动化项目需求。在电力自动化项目团队内部，我们实施了多层次的文档审查机制。首先，由文档编制者进行自审，确保文档的完整性和逻辑性。随后，进行同行审查，由团队其他成员进行评审，提出修改建议。</w:t>
      </w:r>
    </w:p>
    <w:p>
      <w:pPr>
        <w:ind w:firstLine="560" w:firstLineChars="200"/>
        <w:rPr>
          <w:rFonts w:ascii="仿宋" w:eastAsia="仿宋" w:hAnsi="仿宋" w:cs="仿宋" w:hint="eastAsia"/>
          <w:sz w:val="28"/>
        </w:rPr>
      </w:pPr>
      <w:r>
        <w:rPr>
          <w:rFonts w:ascii="仿宋" w:eastAsia="仿宋" w:hAnsi="仿宋" w:cs="仿宋" w:hint="eastAsia"/>
          <w:sz w:val="28"/>
          <w:lang w:eastAsia="zh-CN"/>
        </w:rPr>
        <w:t>除了内部审查，我们还进行了外部审查，邀请电力自动化项目相关利益方和专业领域的专家对文档进行独立审查。这有助于获取更全面、客观的反馈，确保电力自动化项目文档不仅符合内部标准，也满足外部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电力自动化项目在文档编制与审查方面建立了严格的管理机制，通过规范的流程和多维度的审查，确保电力自动化项目文档的质量、准确性和可靠性，为电力自动化项目的顺利推进提供了有力支持。</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https://d.book118.com/466231024202010101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电力自动化项目规划设计蓝图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24E10D40"/>
    <w:rsid w:val="24E10D40"/>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6623102420201010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22</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2024-03-02T15:16:00Z</dcterms:created>
  <dcterms:modified xsi:type="dcterms:W3CDTF">2024-03-02T15:16:57Z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795595AB9DD54ECABBBA3FC302FB25DE_11</vt:lpwstr>
  </property>
  <property fmtid="{D5CDD505-2E9C-101B-9397-08002B2CF9AE}" pid="3" name="KSOProductBuildVer">
    <vt:lpwstr>2052-12.1.0.16388</vt:lpwstr>
  </property>
</Properties>
</file>