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眼科光学器具项目规划设计蓝图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94" w:history="1">
        <w:r>
          <w:rPr>
            <w:rFonts w:ascii="仿宋" w:eastAsia="仿宋" w:hAnsi="仿宋" w:cs="仿宋" w:hint="eastAsia"/>
            <w:lang w:eastAsia="zh-CN"/>
          </w:rPr>
          <w:t>序言</w:t>
        </w:r>
        <w:r>
          <w:tab/>
        </w:r>
        <w:r>
          <w:fldChar w:fldCharType="begin"/>
        </w:r>
        <w:r>
          <w:instrText xml:space="preserve"> PAGEREF _Toc30694 \h </w:instrText>
        </w:r>
        <w:r>
          <w:fldChar w:fldCharType="separate"/>
        </w:r>
        <w:r>
          <w:t>3</w:t>
        </w:r>
        <w:r>
          <w:fldChar w:fldCharType="end"/>
        </w:r>
      </w:hyperlink>
    </w:p>
    <w:p>
      <w:pPr>
        <w:pStyle w:val="TOC1"/>
        <w:tabs>
          <w:tab w:val="right" w:leader="dot" w:pos="8306"/>
        </w:tabs>
      </w:pPr>
      <w:hyperlink w:anchor="_Toc16185" w:history="1">
        <w:r>
          <w:rPr>
            <w:rFonts w:ascii="仿宋" w:eastAsia="仿宋" w:hAnsi="仿宋" w:cs="仿宋" w:hint="eastAsia"/>
            <w:lang w:eastAsia="zh-CN"/>
          </w:rPr>
          <w:t>一、眼科光学器具项目概论</w:t>
        </w:r>
        <w:r>
          <w:tab/>
        </w:r>
        <w:r>
          <w:fldChar w:fldCharType="begin"/>
        </w:r>
        <w:r>
          <w:instrText xml:space="preserve"> PAGEREF _Toc16185 \h </w:instrText>
        </w:r>
        <w:r>
          <w:fldChar w:fldCharType="separate"/>
        </w:r>
        <w:r>
          <w:t>3</w:t>
        </w:r>
        <w:r>
          <w:fldChar w:fldCharType="end"/>
        </w:r>
      </w:hyperlink>
    </w:p>
    <w:p>
      <w:pPr>
        <w:pStyle w:val="TOC2"/>
        <w:tabs>
          <w:tab w:val="right" w:leader="dot" w:pos="8306"/>
        </w:tabs>
      </w:pPr>
      <w:hyperlink w:anchor="_Toc20585" w:history="1">
        <w:r>
          <w:rPr>
            <w:rFonts w:ascii="仿宋" w:eastAsia="仿宋" w:hAnsi="仿宋" w:cs="仿宋" w:hint="eastAsia"/>
            <w:lang w:eastAsia="zh-CN"/>
          </w:rPr>
          <w:t>(一)、眼科光学器具项目概况</w:t>
        </w:r>
        <w:r>
          <w:tab/>
        </w:r>
        <w:r>
          <w:fldChar w:fldCharType="begin"/>
        </w:r>
        <w:r>
          <w:instrText xml:space="preserve"> PAGEREF _Toc20585 \h </w:instrText>
        </w:r>
        <w:r>
          <w:fldChar w:fldCharType="separate"/>
        </w:r>
        <w:r>
          <w:t>3</w:t>
        </w:r>
        <w:r>
          <w:fldChar w:fldCharType="end"/>
        </w:r>
      </w:hyperlink>
    </w:p>
    <w:p>
      <w:pPr>
        <w:pStyle w:val="TOC2"/>
        <w:tabs>
          <w:tab w:val="right" w:leader="dot" w:pos="8306"/>
        </w:tabs>
      </w:pPr>
      <w:hyperlink w:anchor="_Toc588" w:history="1">
        <w:r>
          <w:rPr>
            <w:rFonts w:ascii="仿宋" w:eastAsia="仿宋" w:hAnsi="仿宋" w:cs="仿宋" w:hint="eastAsia"/>
            <w:lang w:eastAsia="zh-CN"/>
          </w:rPr>
          <w:t>(二)、眼科光学器具项目目标</w:t>
        </w:r>
        <w:r>
          <w:tab/>
        </w:r>
        <w:r>
          <w:fldChar w:fldCharType="begin"/>
        </w:r>
        <w:r>
          <w:instrText xml:space="preserve"> PAGEREF _Toc588 \h </w:instrText>
        </w:r>
        <w:r>
          <w:fldChar w:fldCharType="separate"/>
        </w:r>
        <w:r>
          <w:t>5</w:t>
        </w:r>
        <w:r>
          <w:fldChar w:fldCharType="end"/>
        </w:r>
      </w:hyperlink>
    </w:p>
    <w:p>
      <w:pPr>
        <w:pStyle w:val="TOC2"/>
        <w:tabs>
          <w:tab w:val="right" w:leader="dot" w:pos="8306"/>
        </w:tabs>
      </w:pPr>
      <w:hyperlink w:anchor="_Toc11133" w:history="1">
        <w:r>
          <w:rPr>
            <w:rFonts w:ascii="仿宋" w:eastAsia="仿宋" w:hAnsi="仿宋" w:cs="仿宋" w:hint="eastAsia"/>
            <w:lang w:eastAsia="zh-CN"/>
          </w:rPr>
          <w:t>(三)、眼科光学器具项目提出的理由</w:t>
        </w:r>
        <w:r>
          <w:tab/>
        </w:r>
        <w:r>
          <w:fldChar w:fldCharType="begin"/>
        </w:r>
        <w:r>
          <w:instrText xml:space="preserve"> PAGEREF _Toc11133 \h </w:instrText>
        </w:r>
        <w:r>
          <w:fldChar w:fldCharType="separate"/>
        </w:r>
        <w:r>
          <w:t>6</w:t>
        </w:r>
        <w:r>
          <w:fldChar w:fldCharType="end"/>
        </w:r>
      </w:hyperlink>
    </w:p>
    <w:p>
      <w:pPr>
        <w:pStyle w:val="TOC2"/>
        <w:tabs>
          <w:tab w:val="right" w:leader="dot" w:pos="8306"/>
        </w:tabs>
      </w:pPr>
      <w:hyperlink w:anchor="_Toc26060" w:history="1">
        <w:r>
          <w:rPr>
            <w:rFonts w:ascii="仿宋" w:eastAsia="仿宋" w:hAnsi="仿宋" w:cs="仿宋" w:hint="eastAsia"/>
            <w:lang w:eastAsia="zh-CN"/>
          </w:rPr>
          <w:t>(四)、眼科光学器具项目意义</w:t>
        </w:r>
        <w:r>
          <w:tab/>
        </w:r>
        <w:r>
          <w:fldChar w:fldCharType="begin"/>
        </w:r>
        <w:r>
          <w:instrText xml:space="preserve"> PAGEREF _Toc26060 \h </w:instrText>
        </w:r>
        <w:r>
          <w:fldChar w:fldCharType="separate"/>
        </w:r>
        <w:r>
          <w:t>8</w:t>
        </w:r>
        <w:r>
          <w:fldChar w:fldCharType="end"/>
        </w:r>
      </w:hyperlink>
    </w:p>
    <w:p>
      <w:pPr>
        <w:pStyle w:val="TOC2"/>
        <w:tabs>
          <w:tab w:val="right" w:leader="dot" w:pos="8306"/>
        </w:tabs>
      </w:pPr>
      <w:hyperlink w:anchor="_Toc32233" w:history="1">
        <w:r>
          <w:rPr>
            <w:rFonts w:ascii="仿宋" w:eastAsia="仿宋" w:hAnsi="仿宋" w:cs="仿宋" w:hint="eastAsia"/>
            <w:lang w:eastAsia="zh-CN"/>
          </w:rPr>
          <w:t>(五)、眼科光学器具项目背景</w:t>
        </w:r>
        <w:r>
          <w:tab/>
        </w:r>
        <w:r>
          <w:fldChar w:fldCharType="begin"/>
        </w:r>
        <w:r>
          <w:instrText xml:space="preserve"> PAGEREF _Toc32233 \h </w:instrText>
        </w:r>
        <w:r>
          <w:fldChar w:fldCharType="separate"/>
        </w:r>
        <w:r>
          <w:t>9</w:t>
        </w:r>
        <w:r>
          <w:fldChar w:fldCharType="end"/>
        </w:r>
      </w:hyperlink>
    </w:p>
    <w:p>
      <w:pPr>
        <w:pStyle w:val="TOC1"/>
        <w:tabs>
          <w:tab w:val="right" w:leader="dot" w:pos="8306"/>
        </w:tabs>
      </w:pPr>
      <w:hyperlink w:anchor="_Toc26214" w:history="1">
        <w:r>
          <w:rPr>
            <w:rFonts w:ascii="仿宋" w:eastAsia="仿宋" w:hAnsi="仿宋" w:cs="仿宋" w:hint="eastAsia"/>
            <w:lang w:eastAsia="zh-CN"/>
          </w:rPr>
          <w:t>二、眼科光学器具项目建设单位说明</w:t>
        </w:r>
        <w:r>
          <w:tab/>
        </w:r>
        <w:r>
          <w:fldChar w:fldCharType="begin"/>
        </w:r>
        <w:r>
          <w:instrText xml:space="preserve"> PAGEREF _Toc26214 \h </w:instrText>
        </w:r>
        <w:r>
          <w:fldChar w:fldCharType="separate"/>
        </w:r>
        <w:r>
          <w:t>10</w:t>
        </w:r>
        <w:r>
          <w:fldChar w:fldCharType="end"/>
        </w:r>
      </w:hyperlink>
    </w:p>
    <w:p>
      <w:pPr>
        <w:pStyle w:val="TOC2"/>
        <w:tabs>
          <w:tab w:val="right" w:leader="dot" w:pos="8306"/>
        </w:tabs>
      </w:pPr>
      <w:hyperlink w:anchor="_Toc18591" w:history="1">
        <w:r>
          <w:rPr>
            <w:rFonts w:ascii="仿宋" w:eastAsia="仿宋" w:hAnsi="仿宋" w:cs="仿宋" w:hint="eastAsia"/>
            <w:lang w:eastAsia="zh-CN"/>
          </w:rPr>
          <w:t>(一)、眼科光学器具项目承办单位基本情况</w:t>
        </w:r>
        <w:r>
          <w:tab/>
        </w:r>
        <w:r>
          <w:fldChar w:fldCharType="begin"/>
        </w:r>
        <w:r>
          <w:instrText xml:space="preserve"> PAGEREF _Toc18591 \h </w:instrText>
        </w:r>
        <w:r>
          <w:fldChar w:fldCharType="separate"/>
        </w:r>
        <w:r>
          <w:t>10</w:t>
        </w:r>
        <w:r>
          <w:fldChar w:fldCharType="end"/>
        </w:r>
      </w:hyperlink>
    </w:p>
    <w:p>
      <w:pPr>
        <w:pStyle w:val="TOC2"/>
        <w:tabs>
          <w:tab w:val="right" w:leader="dot" w:pos="8306"/>
        </w:tabs>
      </w:pPr>
      <w:hyperlink w:anchor="_Toc1112" w:history="1">
        <w:r>
          <w:rPr>
            <w:rFonts w:ascii="仿宋" w:eastAsia="仿宋" w:hAnsi="仿宋" w:cs="仿宋" w:hint="eastAsia"/>
            <w:lang w:eastAsia="zh-CN"/>
          </w:rPr>
          <w:t>(二)、公司经济效益分析</w:t>
        </w:r>
        <w:r>
          <w:tab/>
        </w:r>
        <w:r>
          <w:fldChar w:fldCharType="begin"/>
        </w:r>
        <w:r>
          <w:instrText xml:space="preserve"> PAGEREF _Toc1112 \h </w:instrText>
        </w:r>
        <w:r>
          <w:fldChar w:fldCharType="separate"/>
        </w:r>
        <w:r>
          <w:t>10</w:t>
        </w:r>
        <w:r>
          <w:fldChar w:fldCharType="end"/>
        </w:r>
      </w:hyperlink>
    </w:p>
    <w:p>
      <w:pPr>
        <w:pStyle w:val="TOC1"/>
        <w:tabs>
          <w:tab w:val="right" w:leader="dot" w:pos="8306"/>
        </w:tabs>
      </w:pPr>
      <w:hyperlink w:anchor="_Toc18865" w:history="1">
        <w:r>
          <w:rPr>
            <w:rFonts w:ascii="仿宋" w:eastAsia="仿宋" w:hAnsi="仿宋" w:cs="仿宋" w:hint="eastAsia"/>
            <w:lang w:eastAsia="zh-CN"/>
          </w:rPr>
          <w:t>三、眼科光学器具项目绩效评估</w:t>
        </w:r>
        <w:r>
          <w:tab/>
        </w:r>
        <w:r>
          <w:fldChar w:fldCharType="begin"/>
        </w:r>
        <w:r>
          <w:instrText xml:space="preserve"> PAGEREF _Toc18865 \h </w:instrText>
        </w:r>
        <w:r>
          <w:fldChar w:fldCharType="separate"/>
        </w:r>
        <w:r>
          <w:t>11</w:t>
        </w:r>
        <w:r>
          <w:fldChar w:fldCharType="end"/>
        </w:r>
      </w:hyperlink>
    </w:p>
    <w:p>
      <w:pPr>
        <w:pStyle w:val="TOC2"/>
        <w:tabs>
          <w:tab w:val="right" w:leader="dot" w:pos="8306"/>
        </w:tabs>
      </w:pPr>
      <w:hyperlink w:anchor="_Toc28940" w:history="1">
        <w:r>
          <w:rPr>
            <w:rFonts w:ascii="仿宋" w:eastAsia="仿宋" w:hAnsi="仿宋" w:cs="仿宋" w:hint="eastAsia"/>
            <w:lang w:eastAsia="zh-CN"/>
          </w:rPr>
          <w:t>(一)、绩效评估指标</w:t>
        </w:r>
        <w:r>
          <w:tab/>
        </w:r>
        <w:r>
          <w:fldChar w:fldCharType="begin"/>
        </w:r>
        <w:r>
          <w:instrText xml:space="preserve"> PAGEREF _Toc28940 \h </w:instrText>
        </w:r>
        <w:r>
          <w:fldChar w:fldCharType="separate"/>
        </w:r>
        <w:r>
          <w:t>11</w:t>
        </w:r>
        <w:r>
          <w:fldChar w:fldCharType="end"/>
        </w:r>
      </w:hyperlink>
    </w:p>
    <w:p>
      <w:pPr>
        <w:pStyle w:val="TOC2"/>
        <w:tabs>
          <w:tab w:val="right" w:leader="dot" w:pos="8306"/>
        </w:tabs>
      </w:pPr>
      <w:hyperlink w:anchor="_Toc12793" w:history="1">
        <w:r>
          <w:rPr>
            <w:rFonts w:ascii="仿宋" w:eastAsia="仿宋" w:hAnsi="仿宋" w:cs="仿宋" w:hint="eastAsia"/>
            <w:lang w:eastAsia="zh-CN"/>
          </w:rPr>
          <w:t>(二)、绩效评估方法</w:t>
        </w:r>
        <w:r>
          <w:tab/>
        </w:r>
        <w:r>
          <w:fldChar w:fldCharType="begin"/>
        </w:r>
        <w:r>
          <w:instrText xml:space="preserve"> PAGEREF _Toc12793 \h </w:instrText>
        </w:r>
        <w:r>
          <w:fldChar w:fldCharType="separate"/>
        </w:r>
        <w:r>
          <w:t>12</w:t>
        </w:r>
        <w:r>
          <w:fldChar w:fldCharType="end"/>
        </w:r>
      </w:hyperlink>
    </w:p>
    <w:p>
      <w:pPr>
        <w:pStyle w:val="TOC2"/>
        <w:tabs>
          <w:tab w:val="right" w:leader="dot" w:pos="8306"/>
        </w:tabs>
      </w:pPr>
      <w:hyperlink w:anchor="_Toc12965" w:history="1">
        <w:r>
          <w:rPr>
            <w:rFonts w:ascii="仿宋" w:eastAsia="仿宋" w:hAnsi="仿宋" w:cs="仿宋" w:hint="eastAsia"/>
            <w:lang w:eastAsia="zh-CN"/>
          </w:rPr>
          <w:t>(三)、绩效评估周期</w:t>
        </w:r>
        <w:r>
          <w:tab/>
        </w:r>
        <w:r>
          <w:fldChar w:fldCharType="begin"/>
        </w:r>
        <w:r>
          <w:instrText xml:space="preserve"> PAGEREF _Toc12965 \h </w:instrText>
        </w:r>
        <w:r>
          <w:fldChar w:fldCharType="separate"/>
        </w:r>
        <w:r>
          <w:t>13</w:t>
        </w:r>
        <w:r>
          <w:fldChar w:fldCharType="end"/>
        </w:r>
      </w:hyperlink>
    </w:p>
    <w:p>
      <w:pPr>
        <w:pStyle w:val="TOC1"/>
        <w:tabs>
          <w:tab w:val="right" w:leader="dot" w:pos="8306"/>
        </w:tabs>
      </w:pPr>
      <w:hyperlink w:anchor="_Toc27898" w:history="1">
        <w:r>
          <w:rPr>
            <w:rFonts w:ascii="仿宋" w:eastAsia="仿宋" w:hAnsi="仿宋" w:cs="仿宋" w:hint="eastAsia"/>
            <w:lang w:eastAsia="zh-CN"/>
          </w:rPr>
          <w:t>四、眼科光学器具项目建设背景及必要性分析</w:t>
        </w:r>
        <w:r>
          <w:tab/>
        </w:r>
        <w:r>
          <w:fldChar w:fldCharType="begin"/>
        </w:r>
        <w:r>
          <w:instrText xml:space="preserve"> PAGEREF _Toc27898 \h </w:instrText>
        </w:r>
        <w:r>
          <w:fldChar w:fldCharType="separate"/>
        </w:r>
        <w:r>
          <w:t>14</w:t>
        </w:r>
        <w:r>
          <w:fldChar w:fldCharType="end"/>
        </w:r>
      </w:hyperlink>
    </w:p>
    <w:p>
      <w:pPr>
        <w:pStyle w:val="TOC2"/>
        <w:tabs>
          <w:tab w:val="right" w:leader="dot" w:pos="8306"/>
        </w:tabs>
      </w:pPr>
      <w:hyperlink w:anchor="_Toc13533" w:history="1">
        <w:r>
          <w:rPr>
            <w:rFonts w:ascii="仿宋" w:eastAsia="仿宋" w:hAnsi="仿宋" w:cs="仿宋" w:hint="eastAsia"/>
            <w:lang w:eastAsia="zh-CN"/>
          </w:rPr>
          <w:t>(一)、眼科光学器具项目背景分析</w:t>
        </w:r>
        <w:r>
          <w:tab/>
        </w:r>
        <w:r>
          <w:fldChar w:fldCharType="begin"/>
        </w:r>
        <w:r>
          <w:instrText xml:space="preserve"> PAGEREF _Toc13533 \h </w:instrText>
        </w:r>
        <w:r>
          <w:fldChar w:fldCharType="separate"/>
        </w:r>
        <w:r>
          <w:t>14</w:t>
        </w:r>
        <w:r>
          <w:fldChar w:fldCharType="end"/>
        </w:r>
      </w:hyperlink>
    </w:p>
    <w:p>
      <w:pPr>
        <w:pStyle w:val="TOC2"/>
        <w:tabs>
          <w:tab w:val="right" w:leader="dot" w:pos="8306"/>
        </w:tabs>
      </w:pPr>
      <w:hyperlink w:anchor="_Toc13504" w:history="1">
        <w:r>
          <w:rPr>
            <w:rFonts w:ascii="仿宋" w:eastAsia="仿宋" w:hAnsi="仿宋" w:cs="仿宋" w:hint="eastAsia"/>
            <w:lang w:eastAsia="zh-CN"/>
          </w:rPr>
          <w:t>(二)、眼科光学器具项目建设必要性分析</w:t>
        </w:r>
        <w:r>
          <w:tab/>
        </w:r>
        <w:r>
          <w:fldChar w:fldCharType="begin"/>
        </w:r>
        <w:r>
          <w:instrText xml:space="preserve"> PAGEREF _Toc13504 \h </w:instrText>
        </w:r>
        <w:r>
          <w:fldChar w:fldCharType="separate"/>
        </w:r>
        <w:r>
          <w:t>16</w:t>
        </w:r>
        <w:r>
          <w:fldChar w:fldCharType="end"/>
        </w:r>
      </w:hyperlink>
    </w:p>
    <w:p>
      <w:pPr>
        <w:pStyle w:val="TOC1"/>
        <w:tabs>
          <w:tab w:val="right" w:leader="dot" w:pos="8306"/>
        </w:tabs>
      </w:pPr>
      <w:hyperlink w:anchor="_Toc14817" w:history="1">
        <w:r>
          <w:rPr>
            <w:rFonts w:ascii="仿宋" w:eastAsia="仿宋" w:hAnsi="仿宋" w:cs="仿宋" w:hint="eastAsia"/>
            <w:lang w:eastAsia="zh-CN"/>
          </w:rPr>
          <w:t>五、眼科光学器具项目可持续发展</w:t>
        </w:r>
        <w:r>
          <w:tab/>
        </w:r>
        <w:r>
          <w:fldChar w:fldCharType="begin"/>
        </w:r>
        <w:r>
          <w:instrText xml:space="preserve"> PAGEREF _Toc14817 \h </w:instrText>
        </w:r>
        <w:r>
          <w:fldChar w:fldCharType="separate"/>
        </w:r>
        <w:r>
          <w:t>18</w:t>
        </w:r>
        <w:r>
          <w:fldChar w:fldCharType="end"/>
        </w:r>
      </w:hyperlink>
    </w:p>
    <w:p>
      <w:pPr>
        <w:pStyle w:val="TOC2"/>
        <w:tabs>
          <w:tab w:val="right" w:leader="dot" w:pos="8306"/>
        </w:tabs>
      </w:pPr>
      <w:hyperlink w:anchor="_Toc14795" w:history="1">
        <w:r>
          <w:rPr>
            <w:rFonts w:ascii="仿宋" w:eastAsia="仿宋" w:hAnsi="仿宋" w:cs="仿宋" w:hint="eastAsia"/>
            <w:lang w:eastAsia="zh-CN"/>
          </w:rPr>
          <w:t>(一)、可持续战略与实践</w:t>
        </w:r>
        <w:r>
          <w:tab/>
        </w:r>
        <w:r>
          <w:fldChar w:fldCharType="begin"/>
        </w:r>
        <w:r>
          <w:instrText xml:space="preserve"> PAGEREF _Toc14795 \h </w:instrText>
        </w:r>
        <w:r>
          <w:fldChar w:fldCharType="separate"/>
        </w:r>
        <w:r>
          <w:t>18</w:t>
        </w:r>
        <w:r>
          <w:fldChar w:fldCharType="end"/>
        </w:r>
      </w:hyperlink>
    </w:p>
    <w:p>
      <w:pPr>
        <w:pStyle w:val="TOC2"/>
        <w:tabs>
          <w:tab w:val="right" w:leader="dot" w:pos="8306"/>
        </w:tabs>
      </w:pPr>
      <w:hyperlink w:anchor="_Toc29463" w:history="1">
        <w:r>
          <w:rPr>
            <w:rFonts w:ascii="仿宋" w:eastAsia="仿宋" w:hAnsi="仿宋" w:cs="仿宋" w:hint="eastAsia"/>
            <w:lang w:eastAsia="zh-CN"/>
          </w:rPr>
          <w:t>(二)、环保与社会责任</w:t>
        </w:r>
        <w:r>
          <w:tab/>
        </w:r>
        <w:r>
          <w:fldChar w:fldCharType="begin"/>
        </w:r>
        <w:r>
          <w:instrText xml:space="preserve"> PAGEREF _Toc29463 \h </w:instrText>
        </w:r>
        <w:r>
          <w:fldChar w:fldCharType="separate"/>
        </w:r>
        <w:r>
          <w:t>18</w:t>
        </w:r>
        <w:r>
          <w:fldChar w:fldCharType="end"/>
        </w:r>
      </w:hyperlink>
    </w:p>
    <w:p>
      <w:pPr>
        <w:pStyle w:val="TOC1"/>
        <w:tabs>
          <w:tab w:val="right" w:leader="dot" w:pos="8306"/>
        </w:tabs>
      </w:pPr>
      <w:hyperlink w:anchor="_Toc10056" w:history="1">
        <w:r>
          <w:rPr>
            <w:rFonts w:ascii="仿宋" w:eastAsia="仿宋" w:hAnsi="仿宋" w:cs="仿宋" w:hint="eastAsia"/>
            <w:lang w:eastAsia="zh-CN"/>
          </w:rPr>
          <w:t>六、产品规划分析</w:t>
        </w:r>
        <w:r>
          <w:tab/>
        </w:r>
        <w:r>
          <w:fldChar w:fldCharType="begin"/>
        </w:r>
        <w:r>
          <w:instrText xml:space="preserve"> PAGEREF _Toc10056 \h </w:instrText>
        </w:r>
        <w:r>
          <w:fldChar w:fldCharType="separate"/>
        </w:r>
        <w:r>
          <w:t>19</w:t>
        </w:r>
        <w:r>
          <w:fldChar w:fldCharType="end"/>
        </w:r>
      </w:hyperlink>
    </w:p>
    <w:p>
      <w:pPr>
        <w:pStyle w:val="TOC2"/>
        <w:tabs>
          <w:tab w:val="right" w:leader="dot" w:pos="8306"/>
        </w:tabs>
      </w:pPr>
      <w:hyperlink w:anchor="_Toc2278" w:history="1">
        <w:r>
          <w:rPr>
            <w:rFonts w:ascii="仿宋" w:eastAsia="仿宋" w:hAnsi="仿宋" w:cs="仿宋" w:hint="eastAsia"/>
            <w:lang w:eastAsia="zh-CN"/>
          </w:rPr>
          <w:t>(一)、产品规划</w:t>
        </w:r>
        <w:r>
          <w:tab/>
        </w:r>
        <w:r>
          <w:fldChar w:fldCharType="begin"/>
        </w:r>
        <w:r>
          <w:instrText xml:space="preserve"> PAGEREF _Toc2278 \h </w:instrText>
        </w:r>
        <w:r>
          <w:fldChar w:fldCharType="separate"/>
        </w:r>
        <w:r>
          <w:t>19</w:t>
        </w:r>
        <w:r>
          <w:fldChar w:fldCharType="end"/>
        </w:r>
      </w:hyperlink>
    </w:p>
    <w:p>
      <w:pPr>
        <w:pStyle w:val="TOC2"/>
        <w:tabs>
          <w:tab w:val="right" w:leader="dot" w:pos="8306"/>
        </w:tabs>
      </w:pPr>
      <w:hyperlink w:anchor="_Toc20008" w:history="1">
        <w:r>
          <w:rPr>
            <w:rFonts w:ascii="仿宋" w:eastAsia="仿宋" w:hAnsi="仿宋" w:cs="仿宋" w:hint="eastAsia"/>
            <w:lang w:eastAsia="zh-CN"/>
          </w:rPr>
          <w:t>(二)、建设规模</w:t>
        </w:r>
        <w:r>
          <w:tab/>
        </w:r>
        <w:r>
          <w:fldChar w:fldCharType="begin"/>
        </w:r>
        <w:r>
          <w:instrText xml:space="preserve"> PAGEREF _Toc20008 \h </w:instrText>
        </w:r>
        <w:r>
          <w:fldChar w:fldCharType="separate"/>
        </w:r>
        <w:r>
          <w:t>20</w:t>
        </w:r>
        <w:r>
          <w:fldChar w:fldCharType="end"/>
        </w:r>
      </w:hyperlink>
    </w:p>
    <w:p>
      <w:pPr>
        <w:pStyle w:val="TOC1"/>
        <w:tabs>
          <w:tab w:val="right" w:leader="dot" w:pos="8306"/>
        </w:tabs>
      </w:pPr>
      <w:hyperlink w:anchor="_Toc20991" w:history="1">
        <w:r>
          <w:rPr>
            <w:rFonts w:ascii="仿宋" w:eastAsia="仿宋" w:hAnsi="仿宋" w:cs="仿宋" w:hint="eastAsia"/>
            <w:lang w:eastAsia="zh-CN"/>
          </w:rPr>
          <w:t>七、眼科光学器具项目人力资源培养与发展</w:t>
        </w:r>
        <w:r>
          <w:tab/>
        </w:r>
        <w:r>
          <w:fldChar w:fldCharType="begin"/>
        </w:r>
        <w:r>
          <w:instrText xml:space="preserve"> PAGEREF _Toc20991 \h </w:instrText>
        </w:r>
        <w:r>
          <w:fldChar w:fldCharType="separate"/>
        </w:r>
        <w:r>
          <w:t>21</w:t>
        </w:r>
        <w:r>
          <w:fldChar w:fldCharType="end"/>
        </w:r>
      </w:hyperlink>
    </w:p>
    <w:p>
      <w:pPr>
        <w:pStyle w:val="TOC2"/>
        <w:tabs>
          <w:tab w:val="right" w:leader="dot" w:pos="8306"/>
        </w:tabs>
      </w:pPr>
      <w:hyperlink w:anchor="_Toc21971" w:history="1">
        <w:r>
          <w:rPr>
            <w:rFonts w:ascii="仿宋" w:eastAsia="仿宋" w:hAnsi="仿宋" w:cs="仿宋" w:hint="eastAsia"/>
            <w:lang w:eastAsia="zh-CN"/>
          </w:rPr>
          <w:t>(一)、人才需求与规划</w:t>
        </w:r>
        <w:r>
          <w:tab/>
        </w:r>
        <w:r>
          <w:fldChar w:fldCharType="begin"/>
        </w:r>
        <w:r>
          <w:instrText xml:space="preserve"> PAGEREF _Toc21971 \h </w:instrText>
        </w:r>
        <w:r>
          <w:fldChar w:fldCharType="separate"/>
        </w:r>
        <w:r>
          <w:t>21</w:t>
        </w:r>
        <w:r>
          <w:fldChar w:fldCharType="end"/>
        </w:r>
      </w:hyperlink>
    </w:p>
    <w:p>
      <w:pPr>
        <w:pStyle w:val="TOC2"/>
        <w:tabs>
          <w:tab w:val="right" w:leader="dot" w:pos="8306"/>
        </w:tabs>
      </w:pPr>
      <w:hyperlink w:anchor="_Toc15804" w:history="1">
        <w:r>
          <w:rPr>
            <w:rFonts w:ascii="仿宋" w:eastAsia="仿宋" w:hAnsi="仿宋" w:cs="仿宋" w:hint="eastAsia"/>
            <w:lang w:eastAsia="zh-CN"/>
          </w:rPr>
          <w:t>(二)、培训与发展计划</w:t>
        </w:r>
        <w:r>
          <w:tab/>
        </w:r>
        <w:r>
          <w:fldChar w:fldCharType="begin"/>
        </w:r>
        <w:r>
          <w:instrText xml:space="preserve"> PAGEREF _Toc15804 \h </w:instrText>
        </w:r>
        <w:r>
          <w:fldChar w:fldCharType="separate"/>
        </w:r>
        <w:r>
          <w:t>22</w:t>
        </w:r>
        <w:r>
          <w:fldChar w:fldCharType="end"/>
        </w:r>
      </w:hyperlink>
    </w:p>
    <w:p>
      <w:pPr>
        <w:pStyle w:val="TOC1"/>
        <w:tabs>
          <w:tab w:val="right" w:leader="dot" w:pos="8306"/>
        </w:tabs>
      </w:pPr>
      <w:hyperlink w:anchor="_Toc1927" w:history="1">
        <w:r>
          <w:rPr>
            <w:rFonts w:ascii="仿宋" w:eastAsia="仿宋" w:hAnsi="仿宋" w:cs="仿宋" w:hint="eastAsia"/>
            <w:lang w:eastAsia="zh-CN"/>
          </w:rPr>
          <w:t>八、眼科光学器具项目投资规划</w:t>
        </w:r>
        <w:r>
          <w:tab/>
        </w:r>
        <w:r>
          <w:fldChar w:fldCharType="begin"/>
        </w:r>
        <w:r>
          <w:instrText xml:space="preserve"> PAGEREF _Toc1927 \h </w:instrText>
        </w:r>
        <w:r>
          <w:fldChar w:fldCharType="separate"/>
        </w:r>
        <w:r>
          <w:t>22</w:t>
        </w:r>
        <w:r>
          <w:fldChar w:fldCharType="end"/>
        </w:r>
      </w:hyperlink>
    </w:p>
    <w:p>
      <w:pPr>
        <w:pStyle w:val="TOC2"/>
        <w:tabs>
          <w:tab w:val="right" w:leader="dot" w:pos="8306"/>
        </w:tabs>
      </w:pPr>
      <w:hyperlink w:anchor="_Toc21124" w:history="1">
        <w:r>
          <w:rPr>
            <w:rFonts w:ascii="仿宋" w:eastAsia="仿宋" w:hAnsi="仿宋" w:cs="仿宋" w:hint="eastAsia"/>
            <w:lang w:eastAsia="zh-CN"/>
          </w:rPr>
          <w:t>(一)、眼科光学器具项目总投资估算</w:t>
        </w:r>
        <w:r>
          <w:tab/>
        </w:r>
        <w:r>
          <w:fldChar w:fldCharType="begin"/>
        </w:r>
        <w:r>
          <w:instrText xml:space="preserve"> PAGEREF _Toc21124 \h </w:instrText>
        </w:r>
        <w:r>
          <w:fldChar w:fldCharType="separate"/>
        </w:r>
        <w:r>
          <w:t>22</w:t>
        </w:r>
        <w:r>
          <w:fldChar w:fldCharType="end"/>
        </w:r>
      </w:hyperlink>
    </w:p>
    <w:p>
      <w:pPr>
        <w:pStyle w:val="TOC2"/>
        <w:tabs>
          <w:tab w:val="right" w:leader="dot" w:pos="8306"/>
        </w:tabs>
      </w:pPr>
      <w:hyperlink w:anchor="_Toc12711" w:history="1">
        <w:r>
          <w:rPr>
            <w:rFonts w:ascii="仿宋" w:eastAsia="仿宋" w:hAnsi="仿宋" w:cs="仿宋" w:hint="eastAsia"/>
            <w:lang w:eastAsia="zh-CN"/>
          </w:rPr>
          <w:t>(二)、资金筹措</w:t>
        </w:r>
        <w:r>
          <w:tab/>
        </w:r>
        <w:r>
          <w:fldChar w:fldCharType="begin"/>
        </w:r>
        <w:r>
          <w:instrText xml:space="preserve"> PAGEREF _Toc12711 \h </w:instrText>
        </w:r>
        <w:r>
          <w:fldChar w:fldCharType="separate"/>
        </w:r>
        <w:r>
          <w:t>24</w:t>
        </w:r>
        <w:r>
          <w:fldChar w:fldCharType="end"/>
        </w:r>
      </w:hyperlink>
    </w:p>
    <w:p>
      <w:pPr>
        <w:pStyle w:val="TOC1"/>
        <w:tabs>
          <w:tab w:val="right" w:leader="dot" w:pos="8306"/>
        </w:tabs>
      </w:pPr>
      <w:hyperlink w:anchor="_Toc26719" w:history="1">
        <w:r>
          <w:rPr>
            <w:rFonts w:ascii="仿宋" w:eastAsia="仿宋" w:hAnsi="仿宋" w:cs="仿宋" w:hint="eastAsia"/>
            <w:lang w:eastAsia="zh-CN"/>
          </w:rPr>
          <w:t>九、生产安全保护</w:t>
        </w:r>
        <w:r>
          <w:tab/>
        </w:r>
        <w:r>
          <w:fldChar w:fldCharType="begin"/>
        </w:r>
        <w:r>
          <w:instrText xml:space="preserve"> PAGEREF _Toc26719 \h </w:instrText>
        </w:r>
        <w:r>
          <w:fldChar w:fldCharType="separate"/>
        </w:r>
        <w:r>
          <w:t>24</w:t>
        </w:r>
        <w:r>
          <w:fldChar w:fldCharType="end"/>
        </w:r>
      </w:hyperlink>
    </w:p>
    <w:p>
      <w:pPr>
        <w:pStyle w:val="TOC2"/>
        <w:tabs>
          <w:tab w:val="right" w:leader="dot" w:pos="8306"/>
        </w:tabs>
      </w:pPr>
      <w:hyperlink w:anchor="_Toc19075" w:history="1">
        <w:r>
          <w:rPr>
            <w:rFonts w:ascii="仿宋" w:eastAsia="仿宋" w:hAnsi="仿宋" w:cs="仿宋" w:hint="eastAsia"/>
            <w:lang w:eastAsia="zh-CN"/>
          </w:rPr>
          <w:t>(一)、消防安全</w:t>
        </w:r>
        <w:r>
          <w:tab/>
        </w:r>
        <w:r>
          <w:fldChar w:fldCharType="begin"/>
        </w:r>
        <w:r>
          <w:instrText xml:space="preserve"> PAGEREF _Toc19075 \h </w:instrText>
        </w:r>
        <w:r>
          <w:fldChar w:fldCharType="separate"/>
        </w:r>
        <w:r>
          <w:t>24</w:t>
        </w:r>
        <w:r>
          <w:fldChar w:fldCharType="end"/>
        </w:r>
      </w:hyperlink>
    </w:p>
    <w:p>
      <w:pPr>
        <w:pStyle w:val="TOC2"/>
        <w:tabs>
          <w:tab w:val="right" w:leader="dot" w:pos="8306"/>
        </w:tabs>
      </w:pPr>
      <w:hyperlink w:anchor="_Toc18719" w:history="1">
        <w:r>
          <w:rPr>
            <w:rFonts w:ascii="仿宋" w:eastAsia="仿宋" w:hAnsi="仿宋" w:cs="仿宋" w:hint="eastAsia"/>
            <w:lang w:eastAsia="zh-CN"/>
          </w:rPr>
          <w:t>(二)、防火防爆总图布置措施</w:t>
        </w:r>
        <w:r>
          <w:tab/>
        </w:r>
        <w:r>
          <w:fldChar w:fldCharType="begin"/>
        </w:r>
        <w:r>
          <w:instrText xml:space="preserve"> PAGEREF _Toc18719 \h </w:instrText>
        </w:r>
        <w:r>
          <w:fldChar w:fldCharType="separate"/>
        </w:r>
        <w:r>
          <w:t>26</w:t>
        </w:r>
        <w:r>
          <w:fldChar w:fldCharType="end"/>
        </w:r>
      </w:hyperlink>
    </w:p>
    <w:p>
      <w:pPr>
        <w:pStyle w:val="TOC2"/>
        <w:tabs>
          <w:tab w:val="right" w:leader="dot" w:pos="8306"/>
        </w:tabs>
      </w:pPr>
      <w:hyperlink w:anchor="_Toc30307" w:history="1">
        <w:r>
          <w:rPr>
            <w:rFonts w:ascii="仿宋" w:eastAsia="仿宋" w:hAnsi="仿宋" w:cs="仿宋" w:hint="eastAsia"/>
            <w:lang w:eastAsia="zh-CN"/>
          </w:rPr>
          <w:t>(三)、自然灾害防范措施</w:t>
        </w:r>
        <w:r>
          <w:tab/>
        </w:r>
        <w:r>
          <w:fldChar w:fldCharType="begin"/>
        </w:r>
        <w:r>
          <w:instrText xml:space="preserve"> PAGEREF _Toc30307 \h </w:instrText>
        </w:r>
        <w:r>
          <w:fldChar w:fldCharType="separate"/>
        </w:r>
        <w:r>
          <w:t>27</w:t>
        </w:r>
        <w:r>
          <w:fldChar w:fldCharType="end"/>
        </w:r>
      </w:hyperlink>
    </w:p>
    <w:p>
      <w:pPr>
        <w:pStyle w:val="TOC2"/>
        <w:tabs>
          <w:tab w:val="right" w:leader="dot" w:pos="8306"/>
        </w:tabs>
      </w:pPr>
      <w:hyperlink w:anchor="_Toc27330" w:history="1">
        <w:r>
          <w:rPr>
            <w:rFonts w:ascii="仿宋" w:eastAsia="仿宋" w:hAnsi="仿宋" w:cs="仿宋" w:hint="eastAsia"/>
            <w:lang w:eastAsia="zh-CN"/>
          </w:rPr>
          <w:t>(四)、安全色及安全标志使用要求</w:t>
        </w:r>
        <w:r>
          <w:tab/>
        </w:r>
        <w:r>
          <w:fldChar w:fldCharType="begin"/>
        </w:r>
        <w:r>
          <w:instrText xml:space="preserve"> PAGEREF _Toc27330 \h </w:instrText>
        </w:r>
        <w:r>
          <w:fldChar w:fldCharType="separate"/>
        </w:r>
        <w:r>
          <w:t>28</w:t>
        </w:r>
        <w:r>
          <w:fldChar w:fldCharType="end"/>
        </w:r>
      </w:hyperlink>
    </w:p>
    <w:p>
      <w:pPr>
        <w:pStyle w:val="TOC2"/>
        <w:tabs>
          <w:tab w:val="right" w:leader="dot" w:pos="8306"/>
        </w:tabs>
      </w:pPr>
      <w:hyperlink w:anchor="_Toc29396" w:history="1">
        <w:r>
          <w:rPr>
            <w:rFonts w:ascii="仿宋" w:eastAsia="仿宋" w:hAnsi="仿宋" w:cs="仿宋" w:hint="eastAsia"/>
            <w:lang w:eastAsia="zh-CN"/>
          </w:rPr>
          <w:t>(五)、防尘防毒措施</w:t>
        </w:r>
        <w:r>
          <w:tab/>
        </w:r>
        <w:r>
          <w:fldChar w:fldCharType="begin"/>
        </w:r>
        <w:r>
          <w:instrText xml:space="preserve"> PAGEREF _Toc29396 \h </w:instrText>
        </w:r>
        <w:r>
          <w:fldChar w:fldCharType="separate"/>
        </w:r>
        <w:r>
          <w:t>29</w:t>
        </w:r>
        <w:r>
          <w:fldChar w:fldCharType="end"/>
        </w:r>
      </w:hyperlink>
    </w:p>
    <w:p>
      <w:pPr>
        <w:pStyle w:val="TOC2"/>
        <w:tabs>
          <w:tab w:val="right" w:leader="dot" w:pos="8306"/>
        </w:tabs>
      </w:pPr>
      <w:hyperlink w:anchor="_Toc24061" w:history="1">
        <w:r>
          <w:rPr>
            <w:rFonts w:ascii="仿宋" w:eastAsia="仿宋" w:hAnsi="仿宋" w:cs="仿宋" w:hint="eastAsia"/>
            <w:lang w:eastAsia="zh-CN"/>
          </w:rPr>
          <w:t>(六)、防静电、触电防护及防雷措施</w:t>
        </w:r>
        <w:r>
          <w:tab/>
        </w:r>
        <w:r>
          <w:fldChar w:fldCharType="begin"/>
        </w:r>
        <w:r>
          <w:instrText xml:space="preserve"> PAGEREF _Toc24061 \h </w:instrText>
        </w:r>
        <w:r>
          <w:fldChar w:fldCharType="separate"/>
        </w:r>
        <w:r>
          <w:t>30</w:t>
        </w:r>
        <w:r>
          <w:fldChar w:fldCharType="end"/>
        </w:r>
      </w:hyperlink>
    </w:p>
    <w:p>
      <w:pPr>
        <w:pStyle w:val="TOC2"/>
        <w:tabs>
          <w:tab w:val="right" w:leader="dot" w:pos="8306"/>
        </w:tabs>
      </w:pPr>
      <w:hyperlink w:anchor="_Toc14738" w:history="1">
        <w:r>
          <w:rPr>
            <w:rFonts w:ascii="仿宋" w:eastAsia="仿宋" w:hAnsi="仿宋" w:cs="仿宋" w:hint="eastAsia"/>
            <w:lang w:eastAsia="zh-CN"/>
          </w:rPr>
          <w:t>(七)、机械设备安全保障措施</w:t>
        </w:r>
        <w:r>
          <w:tab/>
        </w:r>
        <w:r>
          <w:fldChar w:fldCharType="begin"/>
        </w:r>
        <w:r>
          <w:instrText xml:space="preserve"> PAGEREF _Toc14738 \h </w:instrText>
        </w:r>
        <w:r>
          <w:fldChar w:fldCharType="separate"/>
        </w:r>
        <w:r>
          <w:t>31</w:t>
        </w:r>
        <w:r>
          <w:fldChar w:fldCharType="end"/>
        </w:r>
      </w:hyperlink>
    </w:p>
    <w:p>
      <w:pPr>
        <w:pStyle w:val="TOC1"/>
        <w:tabs>
          <w:tab w:val="right" w:leader="dot" w:pos="8306"/>
        </w:tabs>
      </w:pPr>
      <w:hyperlink w:anchor="_Toc6675" w:history="1">
        <w:r>
          <w:rPr>
            <w:rFonts w:ascii="仿宋" w:eastAsia="仿宋" w:hAnsi="仿宋" w:cs="仿宋" w:hint="eastAsia"/>
            <w:lang w:eastAsia="zh-CN"/>
          </w:rPr>
          <w:t>十、眼科光学器具项目风险管理</w:t>
        </w:r>
        <w:r>
          <w:tab/>
        </w:r>
        <w:r>
          <w:fldChar w:fldCharType="begin"/>
        </w:r>
        <w:r>
          <w:instrText xml:space="preserve"> PAGEREF _Toc6675 \h </w:instrText>
        </w:r>
        <w:r>
          <w:fldChar w:fldCharType="separate"/>
        </w:r>
        <w:r>
          <w:t>32</w:t>
        </w:r>
        <w:r>
          <w:fldChar w:fldCharType="end"/>
        </w:r>
      </w:hyperlink>
    </w:p>
    <w:p>
      <w:pPr>
        <w:pStyle w:val="TOC2"/>
        <w:tabs>
          <w:tab w:val="right" w:leader="dot" w:pos="8306"/>
        </w:tabs>
      </w:pPr>
      <w:hyperlink w:anchor="_Toc32639" w:history="1">
        <w:r>
          <w:rPr>
            <w:rFonts w:ascii="仿宋" w:eastAsia="仿宋" w:hAnsi="仿宋" w:cs="仿宋" w:hint="eastAsia"/>
            <w:lang w:eastAsia="zh-CN"/>
          </w:rPr>
          <w:t>(一)、风险识别与评估</w:t>
        </w:r>
        <w:r>
          <w:tab/>
        </w:r>
        <w:r>
          <w:fldChar w:fldCharType="begin"/>
        </w:r>
        <w:r>
          <w:instrText xml:space="preserve"> PAGEREF _Toc32639 \h </w:instrText>
        </w:r>
        <w:r>
          <w:fldChar w:fldCharType="separate"/>
        </w:r>
        <w:r>
          <w:t>32</w:t>
        </w:r>
        <w:r>
          <w:fldChar w:fldCharType="end"/>
        </w:r>
      </w:hyperlink>
    </w:p>
    <w:p>
      <w:pPr>
        <w:pStyle w:val="TOC2"/>
        <w:tabs>
          <w:tab w:val="right" w:leader="dot" w:pos="8306"/>
        </w:tabs>
      </w:pPr>
      <w:hyperlink w:anchor="_Toc22624" w:history="1">
        <w:r>
          <w:rPr>
            <w:rFonts w:ascii="仿宋" w:eastAsia="仿宋" w:hAnsi="仿宋" w:cs="仿宋" w:hint="eastAsia"/>
            <w:lang w:eastAsia="zh-CN"/>
          </w:rPr>
          <w:t>(二)、风险应对策略</w:t>
        </w:r>
        <w:r>
          <w:tab/>
        </w:r>
        <w:r>
          <w:fldChar w:fldCharType="begin"/>
        </w:r>
        <w:r>
          <w:instrText xml:space="preserve"> PAGEREF _Toc22624 \h </w:instrText>
        </w:r>
        <w:r>
          <w:fldChar w:fldCharType="separate"/>
        </w:r>
        <w:r>
          <w:t>34</w:t>
        </w:r>
        <w:r>
          <w:fldChar w:fldCharType="end"/>
        </w:r>
      </w:hyperlink>
    </w:p>
    <w:p>
      <w:pPr>
        <w:pStyle w:val="TOC2"/>
        <w:tabs>
          <w:tab w:val="right" w:leader="dot" w:pos="8306"/>
        </w:tabs>
      </w:pPr>
      <w:hyperlink w:anchor="_Toc6273" w:history="1">
        <w:r>
          <w:rPr>
            <w:rFonts w:ascii="仿宋" w:eastAsia="仿宋" w:hAnsi="仿宋" w:cs="仿宋" w:hint="eastAsia"/>
            <w:lang w:eastAsia="zh-CN"/>
          </w:rPr>
          <w:t>(三)、风险监控与控制</w:t>
        </w:r>
        <w:r>
          <w:tab/>
        </w:r>
        <w:r>
          <w:fldChar w:fldCharType="begin"/>
        </w:r>
        <w:r>
          <w:instrText xml:space="preserve"> PAGEREF _Toc6273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5" w:history="1">
        <w:r>
          <w:rPr>
            <w:rFonts w:ascii="仿宋" w:eastAsia="仿宋" w:hAnsi="仿宋" w:cs="仿宋" w:hint="eastAsia"/>
            <w:lang w:eastAsia="zh-CN"/>
          </w:rPr>
          <w:t>十一、眼科光学器具项目技术管理</w:t>
        </w:r>
        <w:r>
          <w:tab/>
        </w:r>
        <w:r>
          <w:fldChar w:fldCharType="begin"/>
        </w:r>
        <w:r>
          <w:instrText xml:space="preserve"> PAGEREF _Toc1345 \h </w:instrText>
        </w:r>
        <w:r>
          <w:fldChar w:fldCharType="separate"/>
        </w:r>
        <w:r>
          <w:t>36</w:t>
        </w:r>
        <w:r>
          <w:fldChar w:fldCharType="end"/>
        </w:r>
      </w:hyperlink>
    </w:p>
    <w:p>
      <w:pPr>
        <w:pStyle w:val="TOC2"/>
        <w:tabs>
          <w:tab w:val="right" w:leader="dot" w:pos="8306"/>
        </w:tabs>
      </w:pPr>
      <w:hyperlink w:anchor="_Toc20298" w:history="1">
        <w:r>
          <w:rPr>
            <w:rFonts w:ascii="仿宋" w:eastAsia="仿宋" w:hAnsi="仿宋" w:cs="仿宋" w:hint="eastAsia"/>
            <w:lang w:eastAsia="zh-CN"/>
          </w:rPr>
          <w:t>(一)、技术方案选用方向</w:t>
        </w:r>
        <w:r>
          <w:tab/>
        </w:r>
        <w:r>
          <w:fldChar w:fldCharType="begin"/>
        </w:r>
        <w:r>
          <w:instrText xml:space="preserve"> PAGEREF _Toc20298 \h </w:instrText>
        </w:r>
        <w:r>
          <w:fldChar w:fldCharType="separate"/>
        </w:r>
        <w:r>
          <w:t>36</w:t>
        </w:r>
        <w:r>
          <w:fldChar w:fldCharType="end"/>
        </w:r>
      </w:hyperlink>
    </w:p>
    <w:p>
      <w:pPr>
        <w:pStyle w:val="TOC2"/>
        <w:tabs>
          <w:tab w:val="right" w:leader="dot" w:pos="8306"/>
        </w:tabs>
      </w:pPr>
      <w:hyperlink w:anchor="_Toc14659" w:history="1">
        <w:r>
          <w:rPr>
            <w:rFonts w:ascii="仿宋" w:eastAsia="仿宋" w:hAnsi="仿宋" w:cs="仿宋" w:hint="eastAsia"/>
            <w:lang w:eastAsia="zh-CN"/>
          </w:rPr>
          <w:t>(二)、工艺技术方案选用原则</w:t>
        </w:r>
        <w:r>
          <w:tab/>
        </w:r>
        <w:r>
          <w:fldChar w:fldCharType="begin"/>
        </w:r>
        <w:r>
          <w:instrText xml:space="preserve"> PAGEREF _Toc14659 \h </w:instrText>
        </w:r>
        <w:r>
          <w:fldChar w:fldCharType="separate"/>
        </w:r>
        <w:r>
          <w:t>38</w:t>
        </w:r>
        <w:r>
          <w:fldChar w:fldCharType="end"/>
        </w:r>
      </w:hyperlink>
    </w:p>
    <w:p>
      <w:pPr>
        <w:pStyle w:val="TOC2"/>
        <w:tabs>
          <w:tab w:val="right" w:leader="dot" w:pos="8306"/>
        </w:tabs>
      </w:pPr>
      <w:hyperlink w:anchor="_Toc30798" w:history="1">
        <w:r>
          <w:rPr>
            <w:rFonts w:ascii="仿宋" w:eastAsia="仿宋" w:hAnsi="仿宋" w:cs="仿宋" w:hint="eastAsia"/>
            <w:lang w:eastAsia="zh-CN"/>
          </w:rPr>
          <w:t>(三)、工艺技术方案要求</w:t>
        </w:r>
        <w:r>
          <w:tab/>
        </w:r>
        <w:r>
          <w:fldChar w:fldCharType="begin"/>
        </w:r>
        <w:r>
          <w:instrText xml:space="preserve"> PAGEREF _Toc30798 \h </w:instrText>
        </w:r>
        <w:r>
          <w:fldChar w:fldCharType="separate"/>
        </w:r>
        <w:r>
          <w:t>40</w:t>
        </w:r>
        <w:r>
          <w:fldChar w:fldCharType="end"/>
        </w:r>
      </w:hyperlink>
    </w:p>
    <w:p>
      <w:pPr>
        <w:pStyle w:val="TOC1"/>
        <w:tabs>
          <w:tab w:val="right" w:leader="dot" w:pos="8306"/>
        </w:tabs>
      </w:pPr>
      <w:hyperlink w:anchor="_Toc1212" w:history="1">
        <w:r>
          <w:rPr>
            <w:rFonts w:ascii="仿宋" w:eastAsia="仿宋" w:hAnsi="仿宋" w:cs="仿宋" w:hint="eastAsia"/>
            <w:lang w:eastAsia="zh-CN"/>
          </w:rPr>
          <w:t>十二、眼科光学器具项目计划安排</w:t>
        </w:r>
        <w:r>
          <w:tab/>
        </w:r>
        <w:r>
          <w:fldChar w:fldCharType="begin"/>
        </w:r>
        <w:r>
          <w:instrText xml:space="preserve"> PAGEREF _Toc1212 \h </w:instrText>
        </w:r>
        <w:r>
          <w:fldChar w:fldCharType="separate"/>
        </w:r>
        <w:r>
          <w:t>43</w:t>
        </w:r>
        <w:r>
          <w:fldChar w:fldCharType="end"/>
        </w:r>
      </w:hyperlink>
    </w:p>
    <w:p>
      <w:pPr>
        <w:pStyle w:val="TOC2"/>
        <w:tabs>
          <w:tab w:val="right" w:leader="dot" w:pos="8306"/>
        </w:tabs>
      </w:pPr>
      <w:hyperlink w:anchor="_Toc371" w:history="1">
        <w:r>
          <w:rPr>
            <w:rFonts w:ascii="仿宋" w:eastAsia="仿宋" w:hAnsi="仿宋" w:cs="仿宋" w:hint="eastAsia"/>
            <w:lang w:eastAsia="zh-CN"/>
          </w:rPr>
          <w:t>(一)、建设周期</w:t>
        </w:r>
        <w:r>
          <w:tab/>
        </w:r>
        <w:r>
          <w:fldChar w:fldCharType="begin"/>
        </w:r>
        <w:r>
          <w:instrText xml:space="preserve"> PAGEREF _Toc371 \h </w:instrText>
        </w:r>
        <w:r>
          <w:fldChar w:fldCharType="separate"/>
        </w:r>
        <w:r>
          <w:t>43</w:t>
        </w:r>
        <w:r>
          <w:fldChar w:fldCharType="end"/>
        </w:r>
      </w:hyperlink>
    </w:p>
    <w:p>
      <w:pPr>
        <w:pStyle w:val="TOC2"/>
        <w:tabs>
          <w:tab w:val="right" w:leader="dot" w:pos="8306"/>
        </w:tabs>
      </w:pPr>
      <w:hyperlink w:anchor="_Toc26941" w:history="1">
        <w:r>
          <w:rPr>
            <w:rFonts w:ascii="仿宋" w:eastAsia="仿宋" w:hAnsi="仿宋" w:cs="仿宋" w:hint="eastAsia"/>
            <w:lang w:eastAsia="zh-CN"/>
          </w:rPr>
          <w:t>(二)、建设进度</w:t>
        </w:r>
        <w:r>
          <w:tab/>
        </w:r>
        <w:r>
          <w:fldChar w:fldCharType="begin"/>
        </w:r>
        <w:r>
          <w:instrText xml:space="preserve"> PAGEREF _Toc26941 \h </w:instrText>
        </w:r>
        <w:r>
          <w:fldChar w:fldCharType="separate"/>
        </w:r>
        <w:r>
          <w:t>43</w:t>
        </w:r>
        <w:r>
          <w:fldChar w:fldCharType="end"/>
        </w:r>
      </w:hyperlink>
    </w:p>
    <w:p>
      <w:pPr>
        <w:pStyle w:val="TOC2"/>
        <w:tabs>
          <w:tab w:val="right" w:leader="dot" w:pos="8306"/>
        </w:tabs>
      </w:pPr>
      <w:hyperlink w:anchor="_Toc3138" w:history="1">
        <w:r>
          <w:rPr>
            <w:rFonts w:ascii="仿宋" w:eastAsia="仿宋" w:hAnsi="仿宋" w:cs="仿宋" w:hint="eastAsia"/>
            <w:lang w:eastAsia="zh-CN"/>
          </w:rPr>
          <w:t>(三)、进度安排注意事项</w:t>
        </w:r>
        <w:r>
          <w:tab/>
        </w:r>
        <w:r>
          <w:fldChar w:fldCharType="begin"/>
        </w:r>
        <w:r>
          <w:instrText xml:space="preserve"> PAGEREF _Toc3138 \h </w:instrText>
        </w:r>
        <w:r>
          <w:fldChar w:fldCharType="separate"/>
        </w:r>
        <w:r>
          <w:t>44</w:t>
        </w:r>
        <w:r>
          <w:fldChar w:fldCharType="end"/>
        </w:r>
      </w:hyperlink>
    </w:p>
    <w:p>
      <w:pPr>
        <w:pStyle w:val="TOC2"/>
        <w:tabs>
          <w:tab w:val="right" w:leader="dot" w:pos="8306"/>
        </w:tabs>
      </w:pPr>
      <w:hyperlink w:anchor="_Toc30588" w:history="1">
        <w:r>
          <w:rPr>
            <w:rFonts w:ascii="仿宋" w:eastAsia="仿宋" w:hAnsi="仿宋" w:cs="仿宋" w:hint="eastAsia"/>
            <w:lang w:eastAsia="zh-CN"/>
          </w:rPr>
          <w:t>(四)、人力资源配置</w:t>
        </w:r>
        <w:r>
          <w:tab/>
        </w:r>
        <w:r>
          <w:fldChar w:fldCharType="begin"/>
        </w:r>
        <w:r>
          <w:instrText xml:space="preserve"> PAGEREF _Toc30588 \h </w:instrText>
        </w:r>
        <w:r>
          <w:fldChar w:fldCharType="separate"/>
        </w:r>
        <w:r>
          <w:t>46</w:t>
        </w:r>
        <w:r>
          <w:fldChar w:fldCharType="end"/>
        </w:r>
      </w:hyperlink>
    </w:p>
    <w:p>
      <w:pPr>
        <w:pStyle w:val="TOC1"/>
        <w:tabs>
          <w:tab w:val="right" w:leader="dot" w:pos="8306"/>
        </w:tabs>
      </w:pPr>
      <w:hyperlink w:anchor="_Toc20129" w:history="1">
        <w:r>
          <w:rPr>
            <w:rFonts w:ascii="仿宋" w:eastAsia="仿宋" w:hAnsi="仿宋" w:cs="仿宋" w:hint="eastAsia"/>
            <w:lang w:eastAsia="zh-CN"/>
          </w:rPr>
          <w:t>十三、质量管理体系</w:t>
        </w:r>
        <w:r>
          <w:tab/>
        </w:r>
        <w:r>
          <w:fldChar w:fldCharType="begin"/>
        </w:r>
        <w:r>
          <w:instrText xml:space="preserve"> PAGEREF _Toc20129 \h </w:instrText>
        </w:r>
        <w:r>
          <w:fldChar w:fldCharType="separate"/>
        </w:r>
        <w:r>
          <w:t>47</w:t>
        </w:r>
        <w:r>
          <w:fldChar w:fldCharType="end"/>
        </w:r>
      </w:hyperlink>
    </w:p>
    <w:p>
      <w:pPr>
        <w:pStyle w:val="TOC2"/>
        <w:tabs>
          <w:tab w:val="right" w:leader="dot" w:pos="8306"/>
        </w:tabs>
      </w:pPr>
      <w:hyperlink w:anchor="_Toc32167" w:history="1">
        <w:r>
          <w:rPr>
            <w:rFonts w:ascii="仿宋" w:eastAsia="仿宋" w:hAnsi="仿宋" w:cs="仿宋" w:hint="eastAsia"/>
            <w:lang w:eastAsia="zh-CN"/>
          </w:rPr>
          <w:t>(一)、质量目标与方针</w:t>
        </w:r>
        <w:r>
          <w:tab/>
        </w:r>
        <w:r>
          <w:fldChar w:fldCharType="begin"/>
        </w:r>
        <w:r>
          <w:instrText xml:space="preserve"> PAGEREF _Toc32167 \h </w:instrText>
        </w:r>
        <w:r>
          <w:fldChar w:fldCharType="separate"/>
        </w:r>
        <w:r>
          <w:t>47</w:t>
        </w:r>
        <w:r>
          <w:fldChar w:fldCharType="end"/>
        </w:r>
      </w:hyperlink>
    </w:p>
    <w:p>
      <w:pPr>
        <w:pStyle w:val="TOC2"/>
        <w:tabs>
          <w:tab w:val="right" w:leader="dot" w:pos="8306"/>
        </w:tabs>
      </w:pPr>
      <w:hyperlink w:anchor="_Toc5728" w:history="1">
        <w:r>
          <w:rPr>
            <w:rFonts w:ascii="仿宋" w:eastAsia="仿宋" w:hAnsi="仿宋" w:cs="仿宋" w:hint="eastAsia"/>
            <w:lang w:eastAsia="zh-CN"/>
          </w:rPr>
          <w:t>(二)、质量管理责任</w:t>
        </w:r>
        <w:r>
          <w:tab/>
        </w:r>
        <w:r>
          <w:fldChar w:fldCharType="begin"/>
        </w:r>
        <w:r>
          <w:instrText xml:space="preserve"> PAGEREF _Toc5728 \h </w:instrText>
        </w:r>
        <w:r>
          <w:fldChar w:fldCharType="separate"/>
        </w:r>
        <w:r>
          <w:t>48</w:t>
        </w:r>
        <w:r>
          <w:fldChar w:fldCharType="end"/>
        </w:r>
      </w:hyperlink>
    </w:p>
    <w:p>
      <w:pPr>
        <w:pStyle w:val="TOC2"/>
        <w:tabs>
          <w:tab w:val="right" w:leader="dot" w:pos="8306"/>
        </w:tabs>
      </w:pPr>
      <w:hyperlink w:anchor="_Toc20804" w:history="1">
        <w:r>
          <w:rPr>
            <w:rFonts w:ascii="仿宋" w:eastAsia="仿宋" w:hAnsi="仿宋" w:cs="仿宋" w:hint="eastAsia"/>
            <w:lang w:eastAsia="zh-CN"/>
          </w:rPr>
          <w:t>(三)、质量管理体系文件</w:t>
        </w:r>
        <w:r>
          <w:tab/>
        </w:r>
        <w:r>
          <w:fldChar w:fldCharType="begin"/>
        </w:r>
        <w:r>
          <w:instrText xml:space="preserve"> PAGEREF _Toc20804 \h </w:instrText>
        </w:r>
        <w:r>
          <w:fldChar w:fldCharType="separate"/>
        </w:r>
        <w:r>
          <w:t>49</w:t>
        </w:r>
        <w:r>
          <w:fldChar w:fldCharType="end"/>
        </w:r>
      </w:hyperlink>
    </w:p>
    <w:p>
      <w:pPr>
        <w:pStyle w:val="TOC2"/>
        <w:tabs>
          <w:tab w:val="right" w:leader="dot" w:pos="8306"/>
        </w:tabs>
      </w:pPr>
      <w:hyperlink w:anchor="_Toc28187" w:history="1">
        <w:r>
          <w:rPr>
            <w:rFonts w:ascii="仿宋" w:eastAsia="仿宋" w:hAnsi="仿宋" w:cs="仿宋" w:hint="eastAsia"/>
            <w:lang w:eastAsia="zh-CN"/>
          </w:rPr>
          <w:t>(四)、质量培训与教育</w:t>
        </w:r>
        <w:r>
          <w:tab/>
        </w:r>
        <w:r>
          <w:fldChar w:fldCharType="begin"/>
        </w:r>
        <w:r>
          <w:instrText xml:space="preserve"> PAGEREF _Toc28187 \h </w:instrText>
        </w:r>
        <w:r>
          <w:fldChar w:fldCharType="separate"/>
        </w:r>
        <w:r>
          <w:t>51</w:t>
        </w:r>
        <w:r>
          <w:fldChar w:fldCharType="end"/>
        </w:r>
      </w:hyperlink>
    </w:p>
    <w:p>
      <w:pPr>
        <w:pStyle w:val="TOC2"/>
        <w:tabs>
          <w:tab w:val="right" w:leader="dot" w:pos="8306"/>
        </w:tabs>
      </w:pPr>
      <w:hyperlink w:anchor="_Toc22785" w:history="1">
        <w:r>
          <w:rPr>
            <w:rFonts w:ascii="仿宋" w:eastAsia="仿宋" w:hAnsi="仿宋" w:cs="仿宋" w:hint="eastAsia"/>
            <w:lang w:eastAsia="zh-CN"/>
          </w:rPr>
          <w:t>(五)、质量审核与评价</w:t>
        </w:r>
        <w:r>
          <w:tab/>
        </w:r>
        <w:r>
          <w:fldChar w:fldCharType="begin"/>
        </w:r>
        <w:r>
          <w:instrText xml:space="preserve"> PAGEREF _Toc22785 \h </w:instrText>
        </w:r>
        <w:r>
          <w:fldChar w:fldCharType="separate"/>
        </w:r>
        <w:r>
          <w:t>53</w:t>
        </w:r>
        <w:r>
          <w:fldChar w:fldCharType="end"/>
        </w:r>
      </w:hyperlink>
    </w:p>
    <w:p>
      <w:pPr>
        <w:pStyle w:val="TOC2"/>
        <w:tabs>
          <w:tab w:val="right" w:leader="dot" w:pos="8306"/>
        </w:tabs>
      </w:pPr>
      <w:hyperlink w:anchor="_Toc5694" w:history="1">
        <w:r>
          <w:rPr>
            <w:rFonts w:ascii="仿宋" w:eastAsia="仿宋" w:hAnsi="仿宋" w:cs="仿宋" w:hint="eastAsia"/>
            <w:lang w:eastAsia="zh-CN"/>
          </w:rPr>
          <w:t>(六)、不符合与纠正措施</w:t>
        </w:r>
        <w:r>
          <w:tab/>
        </w:r>
        <w:r>
          <w:fldChar w:fldCharType="begin"/>
        </w:r>
        <w:r>
          <w:instrText xml:space="preserve"> PAGEREF _Toc5694 \h </w:instrText>
        </w:r>
        <w:r>
          <w:fldChar w:fldCharType="separate"/>
        </w:r>
        <w:r>
          <w:t>54</w:t>
        </w:r>
        <w:r>
          <w:fldChar w:fldCharType="end"/>
        </w:r>
      </w:hyperlink>
    </w:p>
    <w:p>
      <w:pPr>
        <w:pStyle w:val="TOC1"/>
        <w:tabs>
          <w:tab w:val="right" w:leader="dot" w:pos="8306"/>
        </w:tabs>
      </w:pPr>
      <w:hyperlink w:anchor="_Toc24104" w:history="1">
        <w:r>
          <w:rPr>
            <w:rFonts w:ascii="仿宋" w:eastAsia="仿宋" w:hAnsi="仿宋" w:cs="仿宋" w:hint="eastAsia"/>
            <w:lang w:eastAsia="zh-CN"/>
          </w:rPr>
          <w:t>十四、营销与推广策略</w:t>
        </w:r>
        <w:r>
          <w:tab/>
        </w:r>
        <w:r>
          <w:fldChar w:fldCharType="begin"/>
        </w:r>
        <w:r>
          <w:instrText xml:space="preserve"> PAGEREF _Toc24104 \h </w:instrText>
        </w:r>
        <w:r>
          <w:fldChar w:fldCharType="separate"/>
        </w:r>
        <w:r>
          <w:t>55</w:t>
        </w:r>
        <w:r>
          <w:fldChar w:fldCharType="end"/>
        </w:r>
      </w:hyperlink>
    </w:p>
    <w:p>
      <w:pPr>
        <w:pStyle w:val="TOC2"/>
        <w:tabs>
          <w:tab w:val="right" w:leader="dot" w:pos="8306"/>
        </w:tabs>
      </w:pPr>
      <w:hyperlink w:anchor="_Toc23352" w:history="1">
        <w:r>
          <w:rPr>
            <w:rFonts w:ascii="仿宋" w:eastAsia="仿宋" w:hAnsi="仿宋" w:cs="仿宋" w:hint="eastAsia"/>
            <w:lang w:eastAsia="zh-CN"/>
          </w:rPr>
          <w:t>(一)、产品/服务定位与特点</w:t>
        </w:r>
        <w:r>
          <w:tab/>
        </w:r>
        <w:r>
          <w:fldChar w:fldCharType="begin"/>
        </w:r>
        <w:r>
          <w:instrText xml:space="preserve"> PAGEREF _Toc23352 \h </w:instrText>
        </w:r>
        <w:r>
          <w:fldChar w:fldCharType="separate"/>
        </w:r>
        <w:r>
          <w:t>55</w:t>
        </w:r>
        <w:r>
          <w:fldChar w:fldCharType="end"/>
        </w:r>
      </w:hyperlink>
    </w:p>
    <w:p>
      <w:pPr>
        <w:pStyle w:val="TOC2"/>
        <w:tabs>
          <w:tab w:val="right" w:leader="dot" w:pos="8306"/>
        </w:tabs>
      </w:pPr>
      <w:hyperlink w:anchor="_Toc10898" w:history="1">
        <w:r>
          <w:rPr>
            <w:rFonts w:ascii="仿宋" w:eastAsia="仿宋" w:hAnsi="仿宋" w:cs="仿宋" w:hint="eastAsia"/>
            <w:lang w:eastAsia="zh-CN"/>
          </w:rPr>
          <w:t>(二)、市场定位与竞争分析</w:t>
        </w:r>
        <w:r>
          <w:tab/>
        </w:r>
        <w:r>
          <w:fldChar w:fldCharType="begin"/>
        </w:r>
        <w:r>
          <w:instrText xml:space="preserve"> PAGEREF _Toc10898 \h </w:instrText>
        </w:r>
        <w:r>
          <w:fldChar w:fldCharType="separate"/>
        </w:r>
        <w:r>
          <w:t>56</w:t>
        </w:r>
        <w:r>
          <w:fldChar w:fldCharType="end"/>
        </w:r>
      </w:hyperlink>
    </w:p>
    <w:p>
      <w:pPr>
        <w:pStyle w:val="TOC2"/>
        <w:tabs>
          <w:tab w:val="right" w:leader="dot" w:pos="8306"/>
        </w:tabs>
      </w:pPr>
      <w:hyperlink w:anchor="_Toc23060" w:history="1">
        <w:r>
          <w:rPr>
            <w:rFonts w:ascii="仿宋" w:eastAsia="仿宋" w:hAnsi="仿宋" w:cs="仿宋" w:hint="eastAsia"/>
            <w:lang w:eastAsia="zh-CN"/>
          </w:rPr>
          <w:t>(三)、营销渠道与策略</w:t>
        </w:r>
        <w:r>
          <w:tab/>
        </w:r>
        <w:r>
          <w:fldChar w:fldCharType="begin"/>
        </w:r>
        <w:r>
          <w:instrText xml:space="preserve"> PAGEREF _Toc23060 \h </w:instrText>
        </w:r>
        <w:r>
          <w:fldChar w:fldCharType="separate"/>
        </w:r>
        <w:r>
          <w:t>58</w:t>
        </w:r>
        <w:r>
          <w:fldChar w:fldCharType="end"/>
        </w:r>
      </w:hyperlink>
    </w:p>
    <w:p>
      <w:pPr>
        <w:pStyle w:val="TOC2"/>
        <w:tabs>
          <w:tab w:val="right" w:leader="dot" w:pos="8306"/>
        </w:tabs>
      </w:pPr>
      <w:hyperlink w:anchor="_Toc24397" w:history="1">
        <w:r>
          <w:rPr>
            <w:rFonts w:ascii="仿宋" w:eastAsia="仿宋" w:hAnsi="仿宋" w:cs="仿宋" w:hint="eastAsia"/>
            <w:lang w:eastAsia="zh-CN"/>
          </w:rPr>
          <w:t>(四)、推广与宣传活动</w:t>
        </w:r>
        <w:r>
          <w:tab/>
        </w:r>
        <w:r>
          <w:fldChar w:fldCharType="begin"/>
        </w:r>
        <w:r>
          <w:instrText xml:space="preserve"> PAGEREF _Toc24397 \h </w:instrText>
        </w:r>
        <w:r>
          <w:fldChar w:fldCharType="separate"/>
        </w:r>
        <w:r>
          <w:t>59</w:t>
        </w:r>
        <w:r>
          <w:fldChar w:fldCharType="end"/>
        </w:r>
      </w:hyperlink>
    </w:p>
    <w:p>
      <w:pPr>
        <w:pStyle w:val="TOC1"/>
        <w:tabs>
          <w:tab w:val="right" w:leader="dot" w:pos="8306"/>
        </w:tabs>
      </w:pPr>
      <w:hyperlink w:anchor="_Toc3863" w:history="1">
        <w:r>
          <w:rPr>
            <w:rFonts w:ascii="仿宋" w:eastAsia="仿宋" w:hAnsi="仿宋" w:cs="仿宋" w:hint="eastAsia"/>
            <w:lang w:eastAsia="zh-CN"/>
          </w:rPr>
          <w:t>十五、眼科光学器具项目工程方案分析</w:t>
        </w:r>
        <w:r>
          <w:tab/>
        </w:r>
        <w:r>
          <w:fldChar w:fldCharType="begin"/>
        </w:r>
        <w:r>
          <w:instrText xml:space="preserve"> PAGEREF _Toc3863 \h </w:instrText>
        </w:r>
        <w:r>
          <w:fldChar w:fldCharType="separate"/>
        </w:r>
        <w:r>
          <w:t>64</w:t>
        </w:r>
        <w:r>
          <w:fldChar w:fldCharType="end"/>
        </w:r>
      </w:hyperlink>
    </w:p>
    <w:p>
      <w:pPr>
        <w:pStyle w:val="TOC2"/>
        <w:tabs>
          <w:tab w:val="right" w:leader="dot" w:pos="8306"/>
        </w:tabs>
      </w:pPr>
      <w:hyperlink w:anchor="_Toc4431" w:history="1">
        <w:r>
          <w:rPr>
            <w:rFonts w:ascii="仿宋" w:eastAsia="仿宋" w:hAnsi="仿宋" w:cs="仿宋" w:hint="eastAsia"/>
            <w:lang w:eastAsia="zh-CN"/>
          </w:rPr>
          <w:t>(一)、建筑工程设计原则</w:t>
        </w:r>
        <w:r>
          <w:tab/>
        </w:r>
        <w:r>
          <w:fldChar w:fldCharType="begin"/>
        </w:r>
        <w:r>
          <w:instrText xml:space="preserve"> PAGEREF _Toc4431 \h </w:instrText>
        </w:r>
        <w:r>
          <w:fldChar w:fldCharType="separate"/>
        </w:r>
        <w:r>
          <w:t>64</w:t>
        </w:r>
        <w:r>
          <w:fldChar w:fldCharType="end"/>
        </w:r>
      </w:hyperlink>
    </w:p>
    <w:p>
      <w:pPr>
        <w:pStyle w:val="TOC2"/>
        <w:tabs>
          <w:tab w:val="right" w:leader="dot" w:pos="8306"/>
        </w:tabs>
      </w:pPr>
      <w:hyperlink w:anchor="_Toc9747" w:history="1">
        <w:r>
          <w:rPr>
            <w:rFonts w:ascii="仿宋" w:eastAsia="仿宋" w:hAnsi="仿宋" w:cs="仿宋" w:hint="eastAsia"/>
            <w:lang w:eastAsia="zh-CN"/>
          </w:rPr>
          <w:t>(二)、土建工程建设指标</w:t>
        </w:r>
        <w:r>
          <w:tab/>
        </w:r>
        <w:r>
          <w:fldChar w:fldCharType="begin"/>
        </w:r>
        <w:r>
          <w:instrText xml:space="preserve"> PAGEREF _Toc9747 \h </w:instrText>
        </w:r>
        <w:r>
          <w:fldChar w:fldCharType="separate"/>
        </w:r>
        <w:r>
          <w:t>67</w:t>
        </w:r>
        <w:r>
          <w:fldChar w:fldCharType="end"/>
        </w:r>
      </w:hyperlink>
    </w:p>
    <w:p>
      <w:pPr>
        <w:pStyle w:val="TOC1"/>
        <w:tabs>
          <w:tab w:val="right" w:leader="dot" w:pos="8306"/>
        </w:tabs>
      </w:pPr>
      <w:hyperlink w:anchor="_Toc25840" w:history="1">
        <w:r>
          <w:rPr>
            <w:rFonts w:ascii="仿宋" w:eastAsia="仿宋" w:hAnsi="仿宋" w:cs="仿宋" w:hint="eastAsia"/>
            <w:lang w:eastAsia="zh-CN"/>
          </w:rPr>
          <w:t>十六、利益相关者分析与沟通计划</w:t>
        </w:r>
        <w:r>
          <w:tab/>
        </w:r>
        <w:r>
          <w:fldChar w:fldCharType="begin"/>
        </w:r>
        <w:r>
          <w:instrText xml:space="preserve"> PAGEREF _Toc25840 \h </w:instrText>
        </w:r>
        <w:r>
          <w:fldChar w:fldCharType="separate"/>
        </w:r>
        <w:r>
          <w:t>69</w:t>
        </w:r>
        <w:r>
          <w:fldChar w:fldCharType="end"/>
        </w:r>
      </w:hyperlink>
    </w:p>
    <w:p>
      <w:pPr>
        <w:pStyle w:val="TOC2"/>
        <w:tabs>
          <w:tab w:val="right" w:leader="dot" w:pos="8306"/>
        </w:tabs>
      </w:pPr>
      <w:hyperlink w:anchor="_Toc655" w:history="1">
        <w:r>
          <w:rPr>
            <w:rFonts w:ascii="仿宋" w:eastAsia="仿宋" w:hAnsi="仿宋" w:cs="仿宋" w:hint="eastAsia"/>
            <w:lang w:eastAsia="zh-CN"/>
          </w:rPr>
          <w:t>(一)、利益相关者分析</w:t>
        </w:r>
        <w:r>
          <w:tab/>
        </w:r>
        <w:r>
          <w:fldChar w:fldCharType="begin"/>
        </w:r>
        <w:r>
          <w:instrText xml:space="preserve"> PAGEREF _Toc655 \h </w:instrText>
        </w:r>
        <w:r>
          <w:fldChar w:fldCharType="separate"/>
        </w:r>
        <w:r>
          <w:t>69</w:t>
        </w:r>
        <w:r>
          <w:fldChar w:fldCharType="end"/>
        </w:r>
      </w:hyperlink>
    </w:p>
    <w:p>
      <w:pPr>
        <w:pStyle w:val="TOC2"/>
        <w:tabs>
          <w:tab w:val="right" w:leader="dot" w:pos="8306"/>
        </w:tabs>
      </w:pPr>
      <w:hyperlink w:anchor="_Toc26110" w:history="1">
        <w:r>
          <w:rPr>
            <w:rFonts w:ascii="仿宋" w:eastAsia="仿宋" w:hAnsi="仿宋" w:cs="仿宋" w:hint="eastAsia"/>
            <w:lang w:eastAsia="zh-CN"/>
          </w:rPr>
          <w:t>(二)、沟通计划</w:t>
        </w:r>
        <w:r>
          <w:tab/>
        </w:r>
        <w:r>
          <w:fldChar w:fldCharType="begin"/>
        </w:r>
        <w:r>
          <w:instrText xml:space="preserve"> PAGEREF _Toc26110 \h </w:instrText>
        </w:r>
        <w:r>
          <w:fldChar w:fldCharType="separate"/>
        </w:r>
        <w:r>
          <w:t>70</w:t>
        </w:r>
        <w:r>
          <w:fldChar w:fldCharType="end"/>
        </w:r>
      </w:hyperlink>
    </w:p>
    <w:p>
      <w:pPr>
        <w:pStyle w:val="TOC1"/>
        <w:tabs>
          <w:tab w:val="right" w:leader="dot" w:pos="8306"/>
        </w:tabs>
      </w:pPr>
      <w:hyperlink w:anchor="_Toc26104" w:history="1">
        <w:r>
          <w:rPr>
            <w:rFonts w:ascii="仿宋" w:eastAsia="仿宋" w:hAnsi="仿宋" w:cs="仿宋" w:hint="eastAsia"/>
            <w:lang w:eastAsia="zh-CN"/>
          </w:rPr>
          <w:t>十七、眼科光学器具项目实施保障措施</w:t>
        </w:r>
        <w:r>
          <w:tab/>
        </w:r>
        <w:r>
          <w:fldChar w:fldCharType="begin"/>
        </w:r>
        <w:r>
          <w:instrText xml:space="preserve"> PAGEREF _Toc26104 \h </w:instrText>
        </w:r>
        <w:r>
          <w:fldChar w:fldCharType="separate"/>
        </w:r>
        <w:r>
          <w:t>71</w:t>
        </w:r>
        <w:r>
          <w:fldChar w:fldCharType="end"/>
        </w:r>
      </w:hyperlink>
    </w:p>
    <w:p>
      <w:pPr>
        <w:pStyle w:val="TOC2"/>
        <w:tabs>
          <w:tab w:val="right" w:leader="dot" w:pos="8306"/>
        </w:tabs>
      </w:pPr>
      <w:hyperlink w:anchor="_Toc2473" w:history="1">
        <w:r>
          <w:rPr>
            <w:rFonts w:ascii="仿宋" w:eastAsia="仿宋" w:hAnsi="仿宋" w:cs="仿宋" w:hint="eastAsia"/>
            <w:lang w:eastAsia="zh-CN"/>
          </w:rPr>
          <w:t>(一)、眼科光学器具项目实施保障机制</w:t>
        </w:r>
        <w:r>
          <w:tab/>
        </w:r>
        <w:r>
          <w:fldChar w:fldCharType="begin"/>
        </w:r>
        <w:r>
          <w:instrText xml:space="preserve"> PAGEREF _Toc2473 \h </w:instrText>
        </w:r>
        <w:r>
          <w:fldChar w:fldCharType="separate"/>
        </w:r>
        <w:r>
          <w:t>71</w:t>
        </w:r>
        <w:r>
          <w:fldChar w:fldCharType="end"/>
        </w:r>
      </w:hyperlink>
    </w:p>
    <w:p>
      <w:pPr>
        <w:pStyle w:val="TOC2"/>
        <w:tabs>
          <w:tab w:val="right" w:leader="dot" w:pos="8306"/>
        </w:tabs>
      </w:pPr>
      <w:hyperlink w:anchor="_Toc3177" w:history="1">
        <w:r>
          <w:rPr>
            <w:rFonts w:ascii="仿宋" w:eastAsia="仿宋" w:hAnsi="仿宋" w:cs="仿宋" w:hint="eastAsia"/>
            <w:lang w:eastAsia="zh-CN"/>
          </w:rPr>
          <w:t>(二)、眼科光学器具项目法律合规要求</w:t>
        </w:r>
        <w:r>
          <w:tab/>
        </w:r>
        <w:r>
          <w:fldChar w:fldCharType="begin"/>
        </w:r>
        <w:r>
          <w:instrText xml:space="preserve"> PAGEREF _Toc3177 \h </w:instrText>
        </w:r>
        <w:r>
          <w:fldChar w:fldCharType="separate"/>
        </w:r>
        <w:r>
          <w:t>75</w:t>
        </w:r>
        <w:r>
          <w:fldChar w:fldCharType="end"/>
        </w:r>
      </w:hyperlink>
    </w:p>
    <w:p>
      <w:pPr>
        <w:pStyle w:val="TOC2"/>
        <w:tabs>
          <w:tab w:val="right" w:leader="dot" w:pos="8306"/>
        </w:tabs>
      </w:pPr>
      <w:hyperlink w:anchor="_Toc28827" w:history="1">
        <w:r>
          <w:rPr>
            <w:rFonts w:ascii="仿宋" w:eastAsia="仿宋" w:hAnsi="仿宋" w:cs="仿宋" w:hint="eastAsia"/>
            <w:lang w:eastAsia="zh-CN"/>
          </w:rPr>
          <w:t>(三)、眼科光学器具项目合同管理与法律事务</w:t>
        </w:r>
        <w:r>
          <w:tab/>
        </w:r>
        <w:r>
          <w:fldChar w:fldCharType="begin"/>
        </w:r>
        <w:r>
          <w:instrText xml:space="preserve"> PAGEREF _Toc28827 \h </w:instrText>
        </w:r>
        <w:r>
          <w:fldChar w:fldCharType="separate"/>
        </w:r>
        <w:r>
          <w:t>79</w:t>
        </w:r>
        <w:r>
          <w:fldChar w:fldCharType="end"/>
        </w:r>
      </w:hyperlink>
    </w:p>
    <w:p>
      <w:pPr>
        <w:pStyle w:val="TOC2"/>
        <w:tabs>
          <w:tab w:val="right" w:leader="dot" w:pos="8306"/>
        </w:tabs>
      </w:pPr>
      <w:hyperlink w:anchor="_Toc7392" w:history="1">
        <w:r>
          <w:rPr>
            <w:rFonts w:ascii="仿宋" w:eastAsia="仿宋" w:hAnsi="仿宋" w:cs="仿宋" w:hint="eastAsia"/>
            <w:lang w:eastAsia="zh-CN"/>
          </w:rPr>
          <w:t>(四)、眼科光学器具项目知识产权保护策略</w:t>
        </w:r>
        <w:r>
          <w:tab/>
        </w:r>
        <w:r>
          <w:fldChar w:fldCharType="begin"/>
        </w:r>
        <w:r>
          <w:instrText xml:space="preserve"> PAGEREF _Toc7392 \h </w:instrText>
        </w:r>
        <w:r>
          <w:fldChar w:fldCharType="separate"/>
        </w:r>
        <w:r>
          <w:t>86</w:t>
        </w:r>
        <w:r>
          <w:fldChar w:fldCharType="end"/>
        </w:r>
      </w:hyperlink>
    </w:p>
    <w:p>
      <w:pPr>
        <w:pStyle w:val="TOC1"/>
        <w:tabs>
          <w:tab w:val="right" w:leader="dot" w:pos="8306"/>
        </w:tabs>
      </w:pPr>
      <w:hyperlink w:anchor="_Toc29425" w:history="1">
        <w:r>
          <w:rPr>
            <w:rFonts w:ascii="仿宋" w:eastAsia="仿宋" w:hAnsi="仿宋" w:cs="仿宋" w:hint="eastAsia"/>
            <w:lang w:eastAsia="zh-CN"/>
          </w:rPr>
          <w:t>十八、眼科光学器具项目实施时间节点</w:t>
        </w:r>
        <w:r>
          <w:tab/>
        </w:r>
        <w:r>
          <w:fldChar w:fldCharType="begin"/>
        </w:r>
        <w:r>
          <w:instrText xml:space="preserve"> PAGEREF _Toc29425 \h </w:instrText>
        </w:r>
        <w:r>
          <w:fldChar w:fldCharType="separate"/>
        </w:r>
        <w:r>
          <w:t>88</w:t>
        </w:r>
        <w:r>
          <w:fldChar w:fldCharType="end"/>
        </w:r>
      </w:hyperlink>
    </w:p>
    <w:p>
      <w:pPr>
        <w:pStyle w:val="TOC2"/>
        <w:tabs>
          <w:tab w:val="right" w:leader="dot" w:pos="8306"/>
        </w:tabs>
      </w:pPr>
      <w:hyperlink w:anchor="_Toc28621" w:history="1">
        <w:r>
          <w:rPr>
            <w:rFonts w:ascii="仿宋" w:eastAsia="仿宋" w:hAnsi="仿宋" w:cs="仿宋" w:hint="eastAsia"/>
            <w:lang w:eastAsia="zh-CN"/>
          </w:rPr>
          <w:t>(一)、眼科光学器具项目启动阶段时间节点</w:t>
        </w:r>
        <w:r>
          <w:tab/>
        </w:r>
        <w:r>
          <w:fldChar w:fldCharType="begin"/>
        </w:r>
        <w:r>
          <w:instrText xml:space="preserve"> PAGEREF _Toc28621 \h </w:instrText>
        </w:r>
        <w:r>
          <w:fldChar w:fldCharType="separate"/>
        </w:r>
        <w:r>
          <w:t>88</w:t>
        </w:r>
        <w:r>
          <w:fldChar w:fldCharType="end"/>
        </w:r>
      </w:hyperlink>
    </w:p>
    <w:p>
      <w:pPr>
        <w:pStyle w:val="TOC2"/>
        <w:tabs>
          <w:tab w:val="right" w:leader="dot" w:pos="8306"/>
        </w:tabs>
      </w:pPr>
      <w:hyperlink w:anchor="_Toc3323" w:history="1">
        <w:r>
          <w:rPr>
            <w:rFonts w:ascii="仿宋" w:eastAsia="仿宋" w:hAnsi="仿宋" w:cs="仿宋" w:hint="eastAsia"/>
            <w:lang w:eastAsia="zh-CN"/>
          </w:rPr>
          <w:t>(二)、眼科光学器具项目执行阶段时间节点</w:t>
        </w:r>
        <w:r>
          <w:tab/>
        </w:r>
        <w:r>
          <w:fldChar w:fldCharType="begin"/>
        </w:r>
        <w:r>
          <w:instrText xml:space="preserve"> PAGEREF _Toc3323 \h </w:instrText>
        </w:r>
        <w:r>
          <w:fldChar w:fldCharType="separate"/>
        </w:r>
        <w:r>
          <w:t>89</w:t>
        </w:r>
        <w:r>
          <w:fldChar w:fldCharType="end"/>
        </w:r>
      </w:hyperlink>
    </w:p>
    <w:p>
      <w:pPr>
        <w:pStyle w:val="TOC2"/>
        <w:tabs>
          <w:tab w:val="right" w:leader="dot" w:pos="8306"/>
        </w:tabs>
      </w:pPr>
      <w:hyperlink w:anchor="_Toc1886" w:history="1">
        <w:r>
          <w:rPr>
            <w:rFonts w:ascii="仿宋" w:eastAsia="仿宋" w:hAnsi="仿宋" w:cs="仿宋" w:hint="eastAsia"/>
            <w:lang w:eastAsia="zh-CN"/>
          </w:rPr>
          <w:t>(三)、眼科光学器具项目完成阶段时间节点</w:t>
        </w:r>
        <w:r>
          <w:tab/>
        </w:r>
        <w:r>
          <w:fldChar w:fldCharType="begin"/>
        </w:r>
        <w:r>
          <w:instrText xml:space="preserve"> PAGEREF _Toc1886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185"/>
      <w:r>
        <w:rPr>
          <w:rFonts w:ascii="仿宋" w:eastAsia="仿宋" w:hAnsi="仿宋" w:cs="仿宋" w:hint="eastAsia"/>
          <w:sz w:val="28"/>
          <w:lang w:eastAsia="zh-CN"/>
        </w:rPr>
        <w:t>一、眼科光学器具项目概论</w:t>
      </w:r>
      <w:bookmarkEnd w:id="2"/>
    </w:p>
    <w:p>
      <w:pPr>
        <w:pStyle w:val="Heading2"/>
        <w:rPr>
          <w:rFonts w:ascii="仿宋" w:eastAsia="仿宋" w:hAnsi="仿宋" w:cs="仿宋" w:hint="eastAsia"/>
          <w:lang w:eastAsia="zh-CN"/>
        </w:rPr>
      </w:pPr>
      <w:bookmarkStart w:id="3" w:name="_Toc20585"/>
      <w:r>
        <w:rPr>
          <w:rFonts w:ascii="仿宋" w:eastAsia="仿宋" w:hAnsi="仿宋" w:cs="仿宋" w:hint="eastAsia"/>
          <w:lang w:eastAsia="zh-CN"/>
        </w:rPr>
        <w:t>(一)、眼科光学器具项目概况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的起源追溯至对市场的深入洞察。市场的不断演变与变革为眼科光学器具项目提供了难得的机遇。当前市场存在的需求缺口和变革的大环境共同构成了眼科光学器具项目的背景。这个眼科光学器具项目旨在充分利用市场机遇，填补行业中尚未满足的需求，为客户提供全新的解决方案。市场的变革和需求的增长使得这个眼科光学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眼科光学器具项目名称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正式命名为眼科光学器具。这个名称不仅仅是一个标识，更代表了眼科光学器具项目的核心理念和愿景。它蕴含着眼科光学器具项目所要解决问题的关键字，具有强烈的表达和辨识度，为眼科光学器具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眼科光学器具项目目标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的核心目标是提供一种全新、高效的解决方案，满足客户日益增长的需求。眼科光学器具项目追求的不仅仅是满足市场需求，更是在市场中获得卓越的竞争优势。通过不断提升产品或服务的质量和创新水平，眼科光学器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眼科光学器具项目范围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全面涵盖了产品研发、制造、市场推广和售后服务，确保从产品设计到最终用户体验的全方位关注。这一全面的眼科光学器具项目范围是为了确保眼科光学器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眼科光学器具项目时间表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眼科光学器具项目计划在未来18个月内完成，包括研发、测试、市场试点和正式推出等不同阶段。这个时间表的合理设计是为了确保眼科光学器具项目各个阶段的顺利推进，以便按时交付高质量的成果。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眼科光学器具项目预算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总预算估算为XX百万美元，主要分配在研发、市场推广、人员培训和运营等方面。这一充足的预算为眼科光学器具项目提供了充足的资源，确保眼科光学器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眼科光学器具项目风险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可能面临的风险包括市场接受度低、技术难题、竞争激烈等。眼科光学器具项目团队已经制定了相应的风险应对计划，通过前瞻性的风险管理，确保眼科光学器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眼科光学器具项目团队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眼科光学器具项目汇聚了一支经验丰富、多领域专业素养的核心团队，确保眼科光学器具项目在各个方面都能拥有高水平的执行力。团队的协同作战是眼科光学器具项目成功的关键因素之一。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眼科光学器具项目背景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眼科光学器具项目的背景根植于市场对更高效、创新产品的渴望，同时也受到科技发展对行业格局的深刻改变的影响。这为眼科光学器具项目提供了广阔的发展空间和市场需求。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眼科光学器具项目现状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截至目前，眼科光学器具项目已完成市场调研和技术验证，取得了初步的成功。这为眼科光学器具项目在未来的发展奠定了坚实的基础，为更远大的目标打下了坚实的基石。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88"/>
      <w:r>
        <w:rPr>
          <w:rFonts w:ascii="仿宋" w:eastAsia="仿宋" w:hAnsi="仿宋" w:cs="仿宋" w:hint="eastAsia"/>
          <w:sz w:val="28"/>
          <w:lang w:eastAsia="zh-CN"/>
        </w:rPr>
        <w:t>(二)、眼科光学器具项目目标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keyword》眼科光学器具项目首要业务目标是在市场中占据有利地位，实现产品/服务的成功推广和销售。通过不断提升产品质量、创新性，眼科光学器具项目追求成为行业中的领导者，赢得更多客户的青睐。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在科技迅速发展的时代，眼科光学器具项目着眼于技术创新。通过持续的研发和技术升级，眼科光学器具项目旨在推出更具创新性的产品或服务，以满足市场对新鲜、先进解决方案的需求。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为了建立可持续的客户关系，眼科光学器具项目设定了客户满意度目标。通过提供卓越的产品质量和优质的客户服务，眼科光学器具项目追求赢得客户的信任和忠诚度，确保他们的满意度达到行业领先水平。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眼科光学器具项目注重社会责任和可持续发展。通过实施环保、社会责任眼科光学器具项目，眼科光学器具项目致力于在经济发展的同时保护环境，促进社会公平，实现可持续经营。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眼科光学器具项目的团队是实现目标的核心驱动力。因此，眼科光学器具项目设定了团队发展目标，包括提升团队成员的专业技能、培养领导力，以及搭建协同高效的团队工作氛围。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133"/>
      <w:r>
        <w:rPr>
          <w:rFonts w:ascii="仿宋" w:eastAsia="仿宋" w:hAnsi="仿宋" w:cs="仿宋" w:hint="eastAsia"/>
          <w:sz w:val="28"/>
          <w:lang w:eastAsia="zh-CN"/>
        </w:rPr>
        <w:t>(三)、眼科光学器具项目提出的理由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眼科光学器具项目提出的理由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的提出源于对市场机遇的深刻洞察。当前市场中存在的需求缺口和行业发展趋势表明，有巨大的商业机会等待被开发。通过准确捕捉市场机遇，眼科光学器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的理念基于对技术创新的信仰。通过持续的研发和技术投入，眼科光学器具项目有望推出更具创新性的产品或服务。在科技飞速发展的当下，眼科光学器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的提出是为了增强企业的行业竞争力。通过提升产品或服务的质量和独特性，眼科光学器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响应了消费者需求的变化。随着社会和科技的不断发展，消费者对产品和服务的需求也在发生变化。通过深入了解并及时回应消费者的新需求，眼科光学器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眼科光学器具项目的提出是企业战略发展规划的一部分。在面对日益激烈的市场竞争和不断变化的商业环境中，眼科光学器具项目作为企业战略的一环，旨在为企业开辟新的增长领域，巩固企业在行业中的地位。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的提出不仅仅是基于商业考量，还注重社会责任。通过推出环保、社会责任等方面的眼科光学器具项目，眼科光学器具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眼科光学器具项目的提出反映了对利益相关者期望的关注。包括客户、员工、投资者等利益相关者在企业发展中都有着各自的期望，眼科光学器具项目力求在满足这些期望的同时，取得更大的共赢。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060"/>
      <w:r>
        <w:rPr>
          <w:rFonts w:ascii="仿宋" w:eastAsia="仿宋" w:hAnsi="仿宋" w:cs="仿宋" w:hint="eastAsia"/>
          <w:sz w:val="28"/>
          <w:lang w:eastAsia="zh-CN"/>
        </w:rPr>
        <w:t>(四)、眼科光学器具项目意义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在实施眼科光学器具项目的过程中，我们不仅仅是在追逐商业成功，更是为企业和社会的多个层面创造了深远的意义。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的首要意义在于提升企业的市场竞争力。通过持续的创新和对产品质量的高标准要求，眼科光学器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眼科光学器具项目的推进将促使行业技术水平的提升。通过引入先进技术和创新性解决方案，眼科光学器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眼科光学器具项目不仅创造了大量就业机会，提高了就业水平，还注重社会责任和环保。通过参与社会公益事业和推动环保眼科光学器具项目，眼科光学器具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综合而言，眼科光学器具项目意义重大，不仅推动了企业的发展，也为行业和社会的进步贡献了积极力量。这是一个全面而深刻的影响，将在未来产生可持续的正面效应。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233"/>
      <w:r>
        <w:rPr>
          <w:rFonts w:ascii="仿宋" w:eastAsia="仿宋" w:hAnsi="仿宋" w:cs="仿宋" w:hint="eastAsia"/>
          <w:sz w:val="28"/>
          <w:lang w:eastAsia="zh-CN"/>
        </w:rPr>
        <w:t>(五)、眼科光学器具项目背景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在当今迅猛发展的商业环境中，眼科光学器具项目的动因根植于对多方面因素的审慎考量。这个眼科光学器具项目的提出并非孤立的决策，而是对企业所处背景深入思考的产物。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眼科光学器具项目背后的首要原因。科技的迅速发展和全球市场的快速变化使得企业必须灵活应对。眼科光学器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竞争的激烈程度也是眼科光学器具项目背景中不可忽视的一环。企业需要在激烈竞争中脱颖而出，为此，眼科光学器具项目致力于打破常规，提供独特的价值主张，以吸引客户并确保市场份额的增长。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技术的迅速发展为企业带来了机遇与挑战。作为眼科光学器具项目启动的背景之一，对新兴技术的应用将有助于提升企业的技术水平，使其在不断演进的商业环境中保持竞争优势。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此外，社会对企业责任的期望也在逐渐升高。眼科光学器具项目充分融入了社会责任的理念，通过可持续经营和社会公益眼科光学器具项目，企图为社会贡献一份力量，在商业成功的同时关注社会价值。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214"/>
      <w:r>
        <w:rPr>
          <w:rFonts w:ascii="仿宋" w:eastAsia="仿宋" w:hAnsi="仿宋" w:cs="仿宋" w:hint="eastAsia"/>
          <w:sz w:val="28"/>
          <w:lang w:eastAsia="zh-CN"/>
        </w:rPr>
        <w:t>二、眼科光学器具项目建设单位说明</w:t>
      </w:r>
      <w:bookmarkEnd w:id="8"/>
    </w:p>
    <w:p>
      <w:pPr>
        <w:pStyle w:val="Heading2"/>
        <w:rPr>
          <w:rFonts w:ascii="仿宋" w:eastAsia="仿宋" w:hAnsi="仿宋" w:cs="仿宋" w:hint="eastAsia"/>
          <w:lang w:eastAsia="zh-CN"/>
        </w:rPr>
      </w:pPr>
      <w:bookmarkStart w:id="9" w:name="_Toc18591"/>
      <w:r>
        <w:rPr>
          <w:rFonts w:ascii="仿宋" w:eastAsia="仿宋" w:hAnsi="仿宋" w:cs="仿宋" w:hint="eastAsia"/>
          <w:lang w:eastAsia="zh-CN"/>
        </w:rPr>
        <w:t>(一)、眼科光学器具项目承办单位基本情况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1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眼科光学器具项目承办单位的XXXX，我们着眼于实现可持续的经济效益。通过技术创新和解决方案的提供，公司预计在眼科光学器具项目执行期间将获得可观的收入增长。这一收入来源主要包括眼科光学器具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同时，我们注重成本控制和效率提升，以确保眼科光学器具项目的可持续盈利。透过精细的管理和资源优化，公司期望实现眼科光学器具项目利润最大化。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眼科光学器具项目实施进行全面的投资评估，包括眼科光学器具项目启动阶段的资金投入和后续运营成本。通过对眼科光学器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眼科光学器具项目实施过程中具备足够的资金流动性，公司将进行详尽的现金流分析。这包括资金需求的合理预测、眼科光学器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8865"/>
      <w:r>
        <w:rPr>
          <w:rFonts w:ascii="仿宋" w:eastAsia="仿宋" w:hAnsi="仿宋" w:cs="仿宋" w:hint="eastAsia"/>
          <w:sz w:val="28"/>
          <w:lang w:eastAsia="zh-CN"/>
        </w:rPr>
        <w:t>三、眼科光学器具项目绩效评估</w:t>
      </w:r>
      <w:bookmarkEnd w:id="11"/>
    </w:p>
    <w:p>
      <w:pPr>
        <w:pStyle w:val="Heading2"/>
        <w:rPr>
          <w:rFonts w:ascii="仿宋" w:eastAsia="仿宋" w:hAnsi="仿宋" w:cs="仿宋" w:hint="eastAsia"/>
          <w:lang w:eastAsia="zh-CN"/>
        </w:rPr>
      </w:pPr>
      <w:bookmarkStart w:id="12" w:name="_Toc2894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眼科光学器具项目中，我们设计了一套全面的绩效评估指标，以确保眼科光学器具项目的可控和成功交付。这些指标跨足眼科光学器具项目目标、成本、进度和质量等多个维度，为我们提供了全面洞察眼科光学器具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目标达成率是我们关注的首要指标。我们设定了明确的目标，并通过定期监测和评估，迅速发现并应对潜在的目标偏差。这为眼科光学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成本绩效是另一个核心关注点。通过实际成本与预算成本的对比分析，我们深入了解成本差异的原因，及时调整资源分配，保持眼科光学器具项目在经济效益方面的合理水平。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进度作为关键的绩效指标之一，得到了精心的关注。我们制定了详细的眼科光学器具项目进度计划，并设立了进度符合度指标，确保实际进度与计划进度保持一致。这使我们能够快速发现和解决潜在的进度问题，保持眼科光学器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眼科光学器具项目绩效的不可或缺的一环。我们引入了一系列的质量标准和客户满意度指标，以确保眼科光学器具项目交付的成果在质量上达到或超越预期水平。通过持续监测这些指标，我们努力提升眼科光学器具项目整体质量水平，为眼科光学器具项目的成功交付提供有力保障。通过这些科学且全面的绩效评估，我们能够更好地引导眼科光学器具项目的持续改进，确保眼科光学器具项目目标的顺利达成。</w:t>
      </w:r>
    </w:p>
    <w:p>
      <w:pPr>
        <w:pStyle w:val="Heading2"/>
        <w:ind w:firstLine="560" w:firstLineChars="200"/>
        <w:rPr>
          <w:rFonts w:ascii="仿宋" w:eastAsia="仿宋" w:hAnsi="仿宋" w:cs="仿宋" w:hint="eastAsia"/>
          <w:sz w:val="28"/>
          <w:lang w:eastAsia="zh-CN"/>
        </w:rPr>
      </w:pPr>
      <w:bookmarkStart w:id="13" w:name="_Toc1279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绩效评估是眼科光学器具项目中的关键环节，为确保眼科光学器具项目达到预期目标，我们采用了多层次、多维度的绩效评估方法。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眼科光学器具项目的战略目标对齐，确保每个决策和行动都与眼科光学器具项目整体目标保持一致。团队会定期召开战略对齐会议，审视当前工作与眼科光学器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眼科光学器具项目进度、质量、成本和风险等方面。这些指标通过数据收集和分析，为眼科光学器具项目管理团队提供了客观的评估依据。例如，我们通过眼科光学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绩效评估不仅仅停留在眼科光学器具项目内部，还考虑了眼科光学器具项目对外部环境的影响。我们定期进行干系人满意度调查，以了解各利益相关方对眼科光学器具项目的期望和满意度，并及时做出调整。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这种多层次、多角度的绩效评估方法，使得我们能够全面了解眼科光学器具项目的运行状态，及时做出调整，确保眼科光学器具项目在不断变化的环境中保持稳健前行。</w:t>
      </w:r>
    </w:p>
    <w:p>
      <w:pPr>
        <w:pStyle w:val="Heading2"/>
        <w:ind w:firstLine="560" w:firstLineChars="200"/>
        <w:rPr>
          <w:rFonts w:ascii="仿宋" w:eastAsia="仿宋" w:hAnsi="仿宋" w:cs="仿宋" w:hint="eastAsia"/>
          <w:sz w:val="28"/>
          <w:lang w:eastAsia="zh-CN"/>
        </w:rPr>
      </w:pPr>
      <w:bookmarkStart w:id="14" w:name="_Toc1296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为了确保眼科光学器具项目的有效管理和不断优化，我们采用了精心设计的绩效评估周期。这个周期旨在实现灵活、实时和全面的评估，以适应眼科光学器具项目执行中的各种挑战。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眼科光学器具项目的不同需求，分为短期、中期和长期。短期评估关注每个迭代或工作周期，以及时发现和解决当前任务中的问题。中期评估涵盖几个迭代，深入了解整体眼科光学器具项目的趋势和性能。长期评估则着眼于整个眼科光学器具项目阶段，确保眼科光学器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眼科光学器具项目管理工具和协作平台，团队成员能够随时更新和分享眼科光学器具项目数据。这种实时性的反馈机制使我们能够及时察觉潜在问题，快速调整，保持眼科光学器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眼科光学器具项目的决策制定密不可分。每个周期的眼科光学器具项目回顾会议成为集体总结经验、识别问题深层次原因并找到创新解决方案的平台。这种定期的反思与调整机制使眼科光学器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7898"/>
      <w:r>
        <w:rPr>
          <w:rFonts w:ascii="仿宋" w:eastAsia="仿宋" w:hAnsi="仿宋" w:cs="仿宋" w:hint="eastAsia"/>
          <w:sz w:val="28"/>
          <w:lang w:eastAsia="zh-CN"/>
        </w:rPr>
        <w:t>四、眼科光学器具项目建设背景及必要性分析</w:t>
      </w:r>
      <w:bookmarkEnd w:id="15"/>
    </w:p>
    <w:p>
      <w:pPr>
        <w:pStyle w:val="Heading2"/>
        <w:rPr>
          <w:rFonts w:ascii="仿宋" w:eastAsia="仿宋" w:hAnsi="仿宋" w:cs="仿宋" w:hint="eastAsia"/>
          <w:lang w:eastAsia="zh-CN"/>
        </w:rPr>
      </w:pPr>
      <w:bookmarkStart w:id="16" w:name="_Toc13533"/>
      <w:r>
        <w:rPr>
          <w:rFonts w:ascii="仿宋" w:eastAsia="仿宋" w:hAnsi="仿宋" w:cs="仿宋" w:hint="eastAsia"/>
          <w:lang w:eastAsia="zh-CN"/>
        </w:rPr>
        <w:t>(一)、眼科光学器具项目背景分析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眼科光学器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眼科光学器具项目在这个潮流中的定位。同时，我们将关注行业内涌现的新兴机遇，以便眼科光学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眼科光学器具项目提供了强大的发展动力。我们将聚焦于行业内最新的技术发展趋势，包括但不限于人工智能、大数据分析、物联网等领域。通过深度的技术研究，我们将确保眼科光学器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眼科光学器具项目发展的源泉。我们将投入更多的精力对市场需求进行深入剖析，超越表面的需求，深入挖掘潜在的市场痛点和机遇。通过对市场需求的细致了解，眼科光学器具项目将更有针对性地设计解决方案，满足市场的多样化需求，从而更好地促进眼科光学器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眼科光学器具项目战略至关重要。我们将对竞争态势进行更为深入的分析，包括但不限于市场份额、产品特点、客户满意度等多个维度。通过深度的竞争分析，眼科光学器具项目将能够更准确地把握市场脉搏，制定具有竞争力的眼科光学器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眼科光学器具项目的发展具有直接的影响。我们将进行更为全面的法规和政策分析，了解行业发展中的潜在法律风险和合规挑战。通过充分了解和遵守相关法规，眼科光学器具项目将确保在法律框架内合法合规运营，为眼科光学器具项目的稳健发展提供有力支持。</w:t>
      </w:r>
    </w:p>
    <w:p>
      <w:pPr>
        <w:pStyle w:val="Heading2"/>
        <w:ind w:firstLine="560" w:firstLineChars="200"/>
        <w:rPr>
          <w:rFonts w:ascii="仿宋" w:eastAsia="仿宋" w:hAnsi="仿宋" w:cs="仿宋" w:hint="eastAsia"/>
          <w:sz w:val="28"/>
          <w:lang w:eastAsia="zh-CN"/>
        </w:rPr>
      </w:pPr>
      <w:bookmarkStart w:id="17" w:name="_Toc13504"/>
      <w:r>
        <w:rPr>
          <w:rFonts w:ascii="仿宋" w:eastAsia="仿宋" w:hAnsi="仿宋" w:cs="仿宋" w:hint="eastAsia"/>
          <w:sz w:val="28"/>
          <w:lang w:eastAsia="zh-CN"/>
        </w:rPr>
        <w:t>(二)、眼科光学器具项目建设必要性分析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建设的迫切性源于对行业发展趋势的深刻洞察。我们正处于一个行业变革的时代，科技创新、数字化转型成为企业发展的关键动力。眼科光学器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https://d.book118.com/466231050104010033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30C06"/>
    <w:rsid w:val="1B630C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23105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2024-01-10T03:28:00Z</dcterms:created>
  <dcterms:modified xsi:type="dcterms:W3CDTF">2024-01-10T03:28:56Z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5227A7870F084F27B5DC8CD4DEE99F45_11</vt:lpwstr>
  </property>
  <property fmtid="{D5CDD505-2E9C-101B-9397-08002B2CF9AE}" pid="3" name="KSOProductBuildVer">
    <vt:lpwstr>2052-12.1.0.16120</vt:lpwstr>
  </property>
</Properties>
</file>