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批发服务行业相关公司设立可行性研究报告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3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_Toc30538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_Toc27642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_Toc19449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_Toc19815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_Toc21368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_Toc13881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(一)、批发服务项目选址原则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_Toc30611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_Toc15753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eastAsia="zh-CN"/>
          </w:rPr>
          <w:t>(五)、批发服务项目选址综合评价</w:t>
        </w:r>
        <w:r>
          <w:tab/>
        </w:r>
        <w:r>
          <w:fldChar w:fldCharType="begin"/>
        </w:r>
        <w:r>
          <w:instrText xml:space="preserve"> PAGEREF _Toc9016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_Toc17805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_Toc26431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_Toc29381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4" w:history="1">
        <w:r>
          <w:rPr>
            <w:rFonts w:ascii="仿宋" w:eastAsia="仿宋" w:hAnsi="仿宋" w:cs="仿宋" w:hint="eastAsia"/>
            <w:lang w:eastAsia="zh-CN"/>
          </w:rPr>
          <w:t>(七)、批发服务项目建设必要性分析</w:t>
        </w:r>
        <w:r>
          <w:tab/>
        </w:r>
        <w:r>
          <w:fldChar w:fldCharType="begin"/>
        </w:r>
        <w:r>
          <w:instrText xml:space="preserve"> PAGEREF _Toc15684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_Toc19303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_Toc11494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_Toc6469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_Toc29632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_Toc25430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1" w:history="1">
        <w:r>
          <w:rPr>
            <w:rFonts w:ascii="仿宋" w:eastAsia="仿宋" w:hAnsi="仿宋" w:cs="仿宋" w:hint="eastAsia"/>
            <w:lang w:eastAsia="zh-CN"/>
          </w:rPr>
          <w:t>七、批发服务项目经济效益</w:t>
        </w:r>
        <w:r>
          <w:tab/>
        </w:r>
        <w:r>
          <w:fldChar w:fldCharType="begin"/>
        </w:r>
        <w:r>
          <w:instrText xml:space="preserve"> PAGEREF _Toc7741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_Toc15407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4" w:history="1">
        <w:r>
          <w:rPr>
            <w:rFonts w:ascii="仿宋" w:eastAsia="仿宋" w:hAnsi="仿宋" w:cs="仿宋" w:hint="eastAsia"/>
            <w:lang w:eastAsia="zh-CN"/>
          </w:rPr>
          <w:t>(三)、批发服务项目盈利能力分析</w:t>
        </w:r>
        <w:r>
          <w:tab/>
        </w:r>
        <w:r>
          <w:fldChar w:fldCharType="begin"/>
        </w:r>
        <w:r>
          <w:instrText xml:space="preserve"> PAGEREF _Toc22854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6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_Toc8361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_Toc26083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_Toc18992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_Toc30084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_Toc13584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_Toc18809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_Toc7677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_Toc32746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_Toc15788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_Toc29630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_Toc14359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_Toc23828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_Toc5296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_Toc11049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_Toc4753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_Toc17232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(五)、批发服务项目总投资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_Toc13752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_Toc14986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_Toc17248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_Toc28909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_Toc9799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6" w:history="1">
        <w:r>
          <w:rPr>
            <w:rFonts w:ascii="仿宋" w:eastAsia="仿宋" w:hAnsi="仿宋" w:cs="仿宋" w:hint="eastAsia"/>
            <w:lang w:eastAsia="zh-CN"/>
          </w:rPr>
          <w:t>十二、批发服务项目总结分析</w:t>
        </w:r>
        <w:r>
          <w:tab/>
        </w:r>
        <w:r>
          <w:fldChar w:fldCharType="begin"/>
        </w:r>
        <w:r>
          <w:instrText xml:space="preserve"> PAGEREF _Toc18856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_Toc23787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_Toc5089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_Toc8688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3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2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8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https://d.book118.com/466232005010010043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批发服务行业相关公司设立可行性研究报告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批发服务行业相关公司设立可行性研究报告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批发服务行业相关公司设立可行性研究报告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批发服务行业相关公司设立可行性研究报告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批发服务行业相关公司设立可行性研究报告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6232005010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2024-01-20T08:44:00Z</dcterms:created>
  <dcterms:modified xsi:type="dcterms:W3CDTF">2024-01-20T08:45:04Z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DD5E3A251A794883838092B3FFABD404_11</vt:lpwstr>
  </property>
  <property fmtid="{D5CDD505-2E9C-101B-9397-08002B2CF9AE}" pid="3" name="KSOProductBuildVer">
    <vt:lpwstr>2052-12.1.0.16120</vt:lpwstr>
  </property>
</Properties>
</file>