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9" w:history="1">
        <w:r>
          <w:rPr>
            <w:rFonts w:ascii="仿宋" w:eastAsia="仿宋" w:hAnsi="仿宋" w:cs="仿宋" w:hint="eastAsia"/>
            <w:lang w:eastAsia="zh-CN"/>
          </w:rPr>
          <w:t>前言</w:t>
        </w:r>
        <w:r>
          <w:tab/>
        </w:r>
        <w:r>
          <w:fldChar w:fldCharType="begin"/>
        </w:r>
        <w:r>
          <w:instrText xml:space="preserve"> PAGEREF _Toc23139 \h </w:instrText>
        </w:r>
        <w:r>
          <w:fldChar w:fldCharType="separate"/>
        </w:r>
        <w:r>
          <w:t>3</w:t>
        </w:r>
        <w:r>
          <w:fldChar w:fldCharType="end"/>
        </w:r>
      </w:hyperlink>
    </w:p>
    <w:p>
      <w:pPr>
        <w:pStyle w:val="TOC1"/>
        <w:tabs>
          <w:tab w:val="right" w:leader="dot" w:pos="8306"/>
        </w:tabs>
      </w:pPr>
      <w:hyperlink w:anchor="_Toc11333" w:history="1">
        <w:r>
          <w:rPr>
            <w:rFonts w:ascii="仿宋" w:eastAsia="仿宋" w:hAnsi="仿宋" w:cs="仿宋" w:hint="eastAsia"/>
            <w:lang w:eastAsia="zh-CN"/>
          </w:rPr>
          <w:t>一、防静电设备项目危机管理</w:t>
        </w:r>
        <w:r>
          <w:tab/>
        </w:r>
        <w:r>
          <w:fldChar w:fldCharType="begin"/>
        </w:r>
        <w:r>
          <w:instrText xml:space="preserve"> PAGEREF _Toc11333 \h </w:instrText>
        </w:r>
        <w:r>
          <w:fldChar w:fldCharType="separate"/>
        </w:r>
        <w:r>
          <w:t>3</w:t>
        </w:r>
        <w:r>
          <w:fldChar w:fldCharType="end"/>
        </w:r>
      </w:hyperlink>
    </w:p>
    <w:p>
      <w:pPr>
        <w:pStyle w:val="TOC2"/>
        <w:tabs>
          <w:tab w:val="right" w:leader="dot" w:pos="8306"/>
        </w:tabs>
      </w:pPr>
      <w:hyperlink w:anchor="_Toc6079" w:history="1">
        <w:r>
          <w:rPr>
            <w:rFonts w:ascii="仿宋" w:eastAsia="仿宋" w:hAnsi="仿宋" w:cs="仿宋" w:hint="eastAsia"/>
            <w:lang w:eastAsia="zh-CN"/>
          </w:rPr>
          <w:t>(一)、危机预警与识别</w:t>
        </w:r>
        <w:r>
          <w:tab/>
        </w:r>
        <w:r>
          <w:fldChar w:fldCharType="begin"/>
        </w:r>
        <w:r>
          <w:instrText xml:space="preserve"> PAGEREF _Toc6079 \h </w:instrText>
        </w:r>
        <w:r>
          <w:fldChar w:fldCharType="separate"/>
        </w:r>
        <w:r>
          <w:t>3</w:t>
        </w:r>
        <w:r>
          <w:fldChar w:fldCharType="end"/>
        </w:r>
      </w:hyperlink>
    </w:p>
    <w:p>
      <w:pPr>
        <w:pStyle w:val="TOC2"/>
        <w:tabs>
          <w:tab w:val="right" w:leader="dot" w:pos="8306"/>
        </w:tabs>
      </w:pPr>
      <w:hyperlink w:anchor="_Toc7399" w:history="1">
        <w:r>
          <w:rPr>
            <w:rFonts w:ascii="仿宋" w:eastAsia="仿宋" w:hAnsi="仿宋" w:cs="仿宋" w:hint="eastAsia"/>
            <w:lang w:eastAsia="zh-CN"/>
          </w:rPr>
          <w:t>(二)、危机应对与恢复</w:t>
        </w:r>
        <w:r>
          <w:tab/>
        </w:r>
        <w:r>
          <w:fldChar w:fldCharType="begin"/>
        </w:r>
        <w:r>
          <w:instrText xml:space="preserve"> PAGEREF _Toc7399 \h </w:instrText>
        </w:r>
        <w:r>
          <w:fldChar w:fldCharType="separate"/>
        </w:r>
        <w:r>
          <w:t>4</w:t>
        </w:r>
        <w:r>
          <w:fldChar w:fldCharType="end"/>
        </w:r>
      </w:hyperlink>
    </w:p>
    <w:p>
      <w:pPr>
        <w:pStyle w:val="TOC1"/>
        <w:tabs>
          <w:tab w:val="right" w:leader="dot" w:pos="8306"/>
        </w:tabs>
      </w:pPr>
      <w:hyperlink w:anchor="_Toc13788" w:history="1">
        <w:r>
          <w:rPr>
            <w:rFonts w:ascii="仿宋" w:eastAsia="仿宋" w:hAnsi="仿宋" w:cs="仿宋" w:hint="eastAsia"/>
            <w:lang w:eastAsia="zh-CN"/>
          </w:rPr>
          <w:t>二、防静电设备项目绩效评估</w:t>
        </w:r>
        <w:r>
          <w:tab/>
        </w:r>
        <w:r>
          <w:fldChar w:fldCharType="begin"/>
        </w:r>
        <w:r>
          <w:instrText xml:space="preserve"> PAGEREF _Toc13788 \h </w:instrText>
        </w:r>
        <w:r>
          <w:fldChar w:fldCharType="separate"/>
        </w:r>
        <w:r>
          <w:t>5</w:t>
        </w:r>
        <w:r>
          <w:fldChar w:fldCharType="end"/>
        </w:r>
      </w:hyperlink>
    </w:p>
    <w:p>
      <w:pPr>
        <w:pStyle w:val="TOC2"/>
        <w:tabs>
          <w:tab w:val="right" w:leader="dot" w:pos="8306"/>
        </w:tabs>
      </w:pPr>
      <w:hyperlink w:anchor="_Toc13346" w:history="1">
        <w:r>
          <w:rPr>
            <w:rFonts w:ascii="仿宋" w:eastAsia="仿宋" w:hAnsi="仿宋" w:cs="仿宋" w:hint="eastAsia"/>
            <w:lang w:eastAsia="zh-CN"/>
          </w:rPr>
          <w:t>(一)、绩效评估指标</w:t>
        </w:r>
        <w:r>
          <w:tab/>
        </w:r>
        <w:r>
          <w:fldChar w:fldCharType="begin"/>
        </w:r>
        <w:r>
          <w:instrText xml:space="preserve"> PAGEREF _Toc13346 \h </w:instrText>
        </w:r>
        <w:r>
          <w:fldChar w:fldCharType="separate"/>
        </w:r>
        <w:r>
          <w:t>5</w:t>
        </w:r>
        <w:r>
          <w:fldChar w:fldCharType="end"/>
        </w:r>
      </w:hyperlink>
    </w:p>
    <w:p>
      <w:pPr>
        <w:pStyle w:val="TOC2"/>
        <w:tabs>
          <w:tab w:val="right" w:leader="dot" w:pos="8306"/>
        </w:tabs>
      </w:pPr>
      <w:hyperlink w:anchor="_Toc22156" w:history="1">
        <w:r>
          <w:rPr>
            <w:rFonts w:ascii="仿宋" w:eastAsia="仿宋" w:hAnsi="仿宋" w:cs="仿宋" w:hint="eastAsia"/>
            <w:lang w:eastAsia="zh-CN"/>
          </w:rPr>
          <w:t>(二)、绩效评估方法</w:t>
        </w:r>
        <w:r>
          <w:tab/>
        </w:r>
        <w:r>
          <w:fldChar w:fldCharType="begin"/>
        </w:r>
        <w:r>
          <w:instrText xml:space="preserve"> PAGEREF _Toc22156 \h </w:instrText>
        </w:r>
        <w:r>
          <w:fldChar w:fldCharType="separate"/>
        </w:r>
        <w:r>
          <w:t>6</w:t>
        </w:r>
        <w:r>
          <w:fldChar w:fldCharType="end"/>
        </w:r>
      </w:hyperlink>
    </w:p>
    <w:p>
      <w:pPr>
        <w:pStyle w:val="TOC2"/>
        <w:tabs>
          <w:tab w:val="right" w:leader="dot" w:pos="8306"/>
        </w:tabs>
      </w:pPr>
      <w:hyperlink w:anchor="_Toc28041" w:history="1">
        <w:r>
          <w:rPr>
            <w:rFonts w:ascii="仿宋" w:eastAsia="仿宋" w:hAnsi="仿宋" w:cs="仿宋" w:hint="eastAsia"/>
            <w:lang w:eastAsia="zh-CN"/>
          </w:rPr>
          <w:t>(三)、绩效评估周期</w:t>
        </w:r>
        <w:r>
          <w:tab/>
        </w:r>
        <w:r>
          <w:fldChar w:fldCharType="begin"/>
        </w:r>
        <w:r>
          <w:instrText xml:space="preserve"> PAGEREF _Toc28041 \h </w:instrText>
        </w:r>
        <w:r>
          <w:fldChar w:fldCharType="separate"/>
        </w:r>
        <w:r>
          <w:t>7</w:t>
        </w:r>
        <w:r>
          <w:fldChar w:fldCharType="end"/>
        </w:r>
      </w:hyperlink>
    </w:p>
    <w:p>
      <w:pPr>
        <w:pStyle w:val="TOC1"/>
        <w:tabs>
          <w:tab w:val="right" w:leader="dot" w:pos="8306"/>
        </w:tabs>
      </w:pPr>
      <w:hyperlink w:anchor="_Toc27670" w:history="1">
        <w:r>
          <w:rPr>
            <w:rFonts w:ascii="仿宋" w:eastAsia="仿宋" w:hAnsi="仿宋" w:cs="仿宋" w:hint="eastAsia"/>
            <w:lang w:eastAsia="zh-CN"/>
          </w:rPr>
          <w:t>三、防静电设备项目建设单位说明</w:t>
        </w:r>
        <w:r>
          <w:tab/>
        </w:r>
        <w:r>
          <w:fldChar w:fldCharType="begin"/>
        </w:r>
        <w:r>
          <w:instrText xml:space="preserve"> PAGEREF _Toc27670 \h </w:instrText>
        </w:r>
        <w:r>
          <w:fldChar w:fldCharType="separate"/>
        </w:r>
        <w:r>
          <w:t>9</w:t>
        </w:r>
        <w:r>
          <w:fldChar w:fldCharType="end"/>
        </w:r>
      </w:hyperlink>
    </w:p>
    <w:p>
      <w:pPr>
        <w:pStyle w:val="TOC2"/>
        <w:tabs>
          <w:tab w:val="right" w:leader="dot" w:pos="8306"/>
        </w:tabs>
      </w:pPr>
      <w:hyperlink w:anchor="_Toc11094" w:history="1">
        <w:r>
          <w:rPr>
            <w:rFonts w:ascii="仿宋" w:eastAsia="仿宋" w:hAnsi="仿宋" w:cs="仿宋" w:hint="eastAsia"/>
            <w:lang w:eastAsia="zh-CN"/>
          </w:rPr>
          <w:t>(一)、防静电设备项目承办单位基本情况</w:t>
        </w:r>
        <w:r>
          <w:tab/>
        </w:r>
        <w:r>
          <w:fldChar w:fldCharType="begin"/>
        </w:r>
        <w:r>
          <w:instrText xml:space="preserve"> PAGEREF _Toc11094 \h </w:instrText>
        </w:r>
        <w:r>
          <w:fldChar w:fldCharType="separate"/>
        </w:r>
        <w:r>
          <w:t>9</w:t>
        </w:r>
        <w:r>
          <w:fldChar w:fldCharType="end"/>
        </w:r>
      </w:hyperlink>
    </w:p>
    <w:p>
      <w:pPr>
        <w:pStyle w:val="TOC2"/>
        <w:tabs>
          <w:tab w:val="right" w:leader="dot" w:pos="8306"/>
        </w:tabs>
      </w:pPr>
      <w:hyperlink w:anchor="_Toc27789" w:history="1">
        <w:r>
          <w:rPr>
            <w:rFonts w:ascii="仿宋" w:eastAsia="仿宋" w:hAnsi="仿宋" w:cs="仿宋" w:hint="eastAsia"/>
            <w:lang w:eastAsia="zh-CN"/>
          </w:rPr>
          <w:t>(二)、公司经济效益分析</w:t>
        </w:r>
        <w:r>
          <w:tab/>
        </w:r>
        <w:r>
          <w:fldChar w:fldCharType="begin"/>
        </w:r>
        <w:r>
          <w:instrText xml:space="preserve"> PAGEREF _Toc27789 \h </w:instrText>
        </w:r>
        <w:r>
          <w:fldChar w:fldCharType="separate"/>
        </w:r>
        <w:r>
          <w:t>9</w:t>
        </w:r>
        <w:r>
          <w:fldChar w:fldCharType="end"/>
        </w:r>
      </w:hyperlink>
    </w:p>
    <w:p>
      <w:pPr>
        <w:pStyle w:val="TOC1"/>
        <w:tabs>
          <w:tab w:val="right" w:leader="dot" w:pos="8306"/>
        </w:tabs>
      </w:pPr>
      <w:hyperlink w:anchor="_Toc23793" w:history="1">
        <w:r>
          <w:rPr>
            <w:rFonts w:ascii="仿宋" w:eastAsia="仿宋" w:hAnsi="仿宋" w:cs="仿宋" w:hint="eastAsia"/>
            <w:lang w:eastAsia="zh-CN"/>
          </w:rPr>
          <w:t>四、市场分析、调研</w:t>
        </w:r>
        <w:r>
          <w:tab/>
        </w:r>
        <w:r>
          <w:fldChar w:fldCharType="begin"/>
        </w:r>
        <w:r>
          <w:instrText xml:space="preserve"> PAGEREF _Toc23793 \h </w:instrText>
        </w:r>
        <w:r>
          <w:fldChar w:fldCharType="separate"/>
        </w:r>
        <w:r>
          <w:t>10</w:t>
        </w:r>
        <w:r>
          <w:fldChar w:fldCharType="end"/>
        </w:r>
      </w:hyperlink>
    </w:p>
    <w:p>
      <w:pPr>
        <w:pStyle w:val="TOC2"/>
        <w:tabs>
          <w:tab w:val="right" w:leader="dot" w:pos="8306"/>
        </w:tabs>
      </w:pPr>
      <w:hyperlink w:anchor="_Toc7387" w:history="1">
        <w:r>
          <w:rPr>
            <w:rFonts w:ascii="仿宋" w:eastAsia="仿宋" w:hAnsi="仿宋" w:cs="仿宋" w:hint="eastAsia"/>
            <w:lang w:eastAsia="zh-CN"/>
          </w:rPr>
          <w:t>(一)、防静电设备行业分析</w:t>
        </w:r>
        <w:r>
          <w:tab/>
        </w:r>
        <w:r>
          <w:fldChar w:fldCharType="begin"/>
        </w:r>
        <w:r>
          <w:instrText xml:space="preserve"> PAGEREF _Toc7387 \h </w:instrText>
        </w:r>
        <w:r>
          <w:fldChar w:fldCharType="separate"/>
        </w:r>
        <w:r>
          <w:t>10</w:t>
        </w:r>
        <w:r>
          <w:fldChar w:fldCharType="end"/>
        </w:r>
      </w:hyperlink>
    </w:p>
    <w:p>
      <w:pPr>
        <w:pStyle w:val="TOC2"/>
        <w:tabs>
          <w:tab w:val="right" w:leader="dot" w:pos="8306"/>
        </w:tabs>
      </w:pPr>
      <w:hyperlink w:anchor="_Toc25170" w:history="1">
        <w:r>
          <w:rPr>
            <w:rFonts w:ascii="仿宋" w:eastAsia="仿宋" w:hAnsi="仿宋" w:cs="仿宋" w:hint="eastAsia"/>
            <w:lang w:eastAsia="zh-CN"/>
          </w:rPr>
          <w:t>(二)、防静电设备市场分析预测</w:t>
        </w:r>
        <w:r>
          <w:tab/>
        </w:r>
        <w:r>
          <w:fldChar w:fldCharType="begin"/>
        </w:r>
        <w:r>
          <w:instrText xml:space="preserve"> PAGEREF _Toc25170 \h </w:instrText>
        </w:r>
        <w:r>
          <w:fldChar w:fldCharType="separate"/>
        </w:r>
        <w:r>
          <w:t>11</w:t>
        </w:r>
        <w:r>
          <w:fldChar w:fldCharType="end"/>
        </w:r>
      </w:hyperlink>
    </w:p>
    <w:p>
      <w:pPr>
        <w:pStyle w:val="TOC1"/>
        <w:tabs>
          <w:tab w:val="right" w:leader="dot" w:pos="8306"/>
        </w:tabs>
      </w:pPr>
      <w:hyperlink w:anchor="_Toc6394" w:history="1">
        <w:r>
          <w:rPr>
            <w:rFonts w:ascii="仿宋" w:eastAsia="仿宋" w:hAnsi="仿宋" w:cs="仿宋" w:hint="eastAsia"/>
            <w:lang w:eastAsia="zh-CN"/>
          </w:rPr>
          <w:t>五、防静电设备项目可持续发展</w:t>
        </w:r>
        <w:r>
          <w:tab/>
        </w:r>
        <w:r>
          <w:fldChar w:fldCharType="begin"/>
        </w:r>
        <w:r>
          <w:instrText xml:space="preserve"> PAGEREF _Toc6394 \h </w:instrText>
        </w:r>
        <w:r>
          <w:fldChar w:fldCharType="separate"/>
        </w:r>
        <w:r>
          <w:t>12</w:t>
        </w:r>
        <w:r>
          <w:fldChar w:fldCharType="end"/>
        </w:r>
      </w:hyperlink>
    </w:p>
    <w:p>
      <w:pPr>
        <w:pStyle w:val="TOC2"/>
        <w:tabs>
          <w:tab w:val="right" w:leader="dot" w:pos="8306"/>
        </w:tabs>
      </w:pPr>
      <w:hyperlink w:anchor="_Toc23497" w:history="1">
        <w:r>
          <w:rPr>
            <w:rFonts w:ascii="仿宋" w:eastAsia="仿宋" w:hAnsi="仿宋" w:cs="仿宋" w:hint="eastAsia"/>
            <w:lang w:eastAsia="zh-CN"/>
          </w:rPr>
          <w:t>(一)、可持续战略与实践</w:t>
        </w:r>
        <w:r>
          <w:tab/>
        </w:r>
        <w:r>
          <w:fldChar w:fldCharType="begin"/>
        </w:r>
        <w:r>
          <w:instrText xml:space="preserve"> PAGEREF _Toc23497 \h </w:instrText>
        </w:r>
        <w:r>
          <w:fldChar w:fldCharType="separate"/>
        </w:r>
        <w:r>
          <w:t>12</w:t>
        </w:r>
        <w:r>
          <w:fldChar w:fldCharType="end"/>
        </w:r>
      </w:hyperlink>
    </w:p>
    <w:p>
      <w:pPr>
        <w:pStyle w:val="TOC2"/>
        <w:tabs>
          <w:tab w:val="right" w:leader="dot" w:pos="8306"/>
        </w:tabs>
      </w:pPr>
      <w:hyperlink w:anchor="_Toc11068" w:history="1">
        <w:r>
          <w:rPr>
            <w:rFonts w:ascii="仿宋" w:eastAsia="仿宋" w:hAnsi="仿宋" w:cs="仿宋" w:hint="eastAsia"/>
            <w:lang w:eastAsia="zh-CN"/>
          </w:rPr>
          <w:t>(二)、环保与社会责任</w:t>
        </w:r>
        <w:r>
          <w:tab/>
        </w:r>
        <w:r>
          <w:fldChar w:fldCharType="begin"/>
        </w:r>
        <w:r>
          <w:instrText xml:space="preserve"> PAGEREF _Toc11068 \h </w:instrText>
        </w:r>
        <w:r>
          <w:fldChar w:fldCharType="separate"/>
        </w:r>
        <w:r>
          <w:t>13</w:t>
        </w:r>
        <w:r>
          <w:fldChar w:fldCharType="end"/>
        </w:r>
      </w:hyperlink>
    </w:p>
    <w:p>
      <w:pPr>
        <w:pStyle w:val="TOC1"/>
        <w:tabs>
          <w:tab w:val="right" w:leader="dot" w:pos="8306"/>
        </w:tabs>
      </w:pPr>
      <w:hyperlink w:anchor="_Toc20657" w:history="1">
        <w:r>
          <w:rPr>
            <w:rFonts w:ascii="仿宋" w:eastAsia="仿宋" w:hAnsi="仿宋" w:cs="仿宋" w:hint="eastAsia"/>
            <w:lang w:eastAsia="zh-CN"/>
          </w:rPr>
          <w:t>六、防静电设备项目建设背景及必要性分析</w:t>
        </w:r>
        <w:r>
          <w:tab/>
        </w:r>
        <w:r>
          <w:fldChar w:fldCharType="begin"/>
        </w:r>
        <w:r>
          <w:instrText xml:space="preserve"> PAGEREF _Toc20657 \h </w:instrText>
        </w:r>
        <w:r>
          <w:fldChar w:fldCharType="separate"/>
        </w:r>
        <w:r>
          <w:t>13</w:t>
        </w:r>
        <w:r>
          <w:fldChar w:fldCharType="end"/>
        </w:r>
      </w:hyperlink>
    </w:p>
    <w:p>
      <w:pPr>
        <w:pStyle w:val="TOC2"/>
        <w:tabs>
          <w:tab w:val="right" w:leader="dot" w:pos="8306"/>
        </w:tabs>
      </w:pPr>
      <w:hyperlink w:anchor="_Toc21139" w:history="1">
        <w:r>
          <w:rPr>
            <w:rFonts w:ascii="仿宋" w:eastAsia="仿宋" w:hAnsi="仿宋" w:cs="仿宋" w:hint="eastAsia"/>
            <w:lang w:eastAsia="zh-CN"/>
          </w:rPr>
          <w:t>(一)、防静电设备项目背景分析</w:t>
        </w:r>
        <w:r>
          <w:tab/>
        </w:r>
        <w:r>
          <w:fldChar w:fldCharType="begin"/>
        </w:r>
        <w:r>
          <w:instrText xml:space="preserve"> PAGEREF _Toc21139 \h </w:instrText>
        </w:r>
        <w:r>
          <w:fldChar w:fldCharType="separate"/>
        </w:r>
        <w:r>
          <w:t>13</w:t>
        </w:r>
        <w:r>
          <w:fldChar w:fldCharType="end"/>
        </w:r>
      </w:hyperlink>
    </w:p>
    <w:p>
      <w:pPr>
        <w:pStyle w:val="TOC2"/>
        <w:tabs>
          <w:tab w:val="right" w:leader="dot" w:pos="8306"/>
        </w:tabs>
      </w:pPr>
      <w:hyperlink w:anchor="_Toc11548" w:history="1">
        <w:r>
          <w:rPr>
            <w:rFonts w:ascii="仿宋" w:eastAsia="仿宋" w:hAnsi="仿宋" w:cs="仿宋" w:hint="eastAsia"/>
            <w:lang w:eastAsia="zh-CN"/>
          </w:rPr>
          <w:t>(二)、防静电设备项目建设必要性分析</w:t>
        </w:r>
        <w:r>
          <w:tab/>
        </w:r>
        <w:r>
          <w:fldChar w:fldCharType="begin"/>
        </w:r>
        <w:r>
          <w:instrText xml:space="preserve"> PAGEREF _Toc11548 \h </w:instrText>
        </w:r>
        <w:r>
          <w:fldChar w:fldCharType="separate"/>
        </w:r>
        <w:r>
          <w:t>15</w:t>
        </w:r>
        <w:r>
          <w:fldChar w:fldCharType="end"/>
        </w:r>
      </w:hyperlink>
    </w:p>
    <w:p>
      <w:pPr>
        <w:pStyle w:val="TOC1"/>
        <w:tabs>
          <w:tab w:val="right" w:leader="dot" w:pos="8306"/>
        </w:tabs>
      </w:pPr>
      <w:hyperlink w:anchor="_Toc6184" w:history="1">
        <w:r>
          <w:rPr>
            <w:rFonts w:ascii="仿宋" w:eastAsia="仿宋" w:hAnsi="仿宋" w:cs="仿宋" w:hint="eastAsia"/>
            <w:lang w:eastAsia="zh-CN"/>
          </w:rPr>
          <w:t>七、防静电设备项目环境影响分析</w:t>
        </w:r>
        <w:r>
          <w:tab/>
        </w:r>
        <w:r>
          <w:fldChar w:fldCharType="begin"/>
        </w:r>
        <w:r>
          <w:instrText xml:space="preserve"> PAGEREF _Toc6184 \h </w:instrText>
        </w:r>
        <w:r>
          <w:fldChar w:fldCharType="separate"/>
        </w:r>
        <w:r>
          <w:t>17</w:t>
        </w:r>
        <w:r>
          <w:fldChar w:fldCharType="end"/>
        </w:r>
      </w:hyperlink>
    </w:p>
    <w:p>
      <w:pPr>
        <w:pStyle w:val="TOC2"/>
        <w:tabs>
          <w:tab w:val="right" w:leader="dot" w:pos="8306"/>
        </w:tabs>
      </w:pPr>
      <w:hyperlink w:anchor="_Toc21881" w:history="1">
        <w:r>
          <w:rPr>
            <w:rFonts w:ascii="仿宋" w:eastAsia="仿宋" w:hAnsi="仿宋" w:cs="仿宋" w:hint="eastAsia"/>
            <w:lang w:eastAsia="zh-CN"/>
          </w:rPr>
          <w:t>(一)、建设区域环境质量现状</w:t>
        </w:r>
        <w:r>
          <w:tab/>
        </w:r>
        <w:r>
          <w:fldChar w:fldCharType="begin"/>
        </w:r>
        <w:r>
          <w:instrText xml:space="preserve"> PAGEREF _Toc21881 \h </w:instrText>
        </w:r>
        <w:r>
          <w:fldChar w:fldCharType="separate"/>
        </w:r>
        <w:r>
          <w:t>17</w:t>
        </w:r>
        <w:r>
          <w:fldChar w:fldCharType="end"/>
        </w:r>
      </w:hyperlink>
    </w:p>
    <w:p>
      <w:pPr>
        <w:pStyle w:val="TOC2"/>
        <w:tabs>
          <w:tab w:val="right" w:leader="dot" w:pos="8306"/>
        </w:tabs>
      </w:pPr>
      <w:hyperlink w:anchor="_Toc5848" w:history="1">
        <w:r>
          <w:rPr>
            <w:rFonts w:ascii="仿宋" w:eastAsia="仿宋" w:hAnsi="仿宋" w:cs="仿宋" w:hint="eastAsia"/>
            <w:lang w:eastAsia="zh-CN"/>
          </w:rPr>
          <w:t>(二)、建设期环境保护</w:t>
        </w:r>
        <w:r>
          <w:tab/>
        </w:r>
        <w:r>
          <w:fldChar w:fldCharType="begin"/>
        </w:r>
        <w:r>
          <w:instrText xml:space="preserve"> PAGEREF _Toc5848 \h </w:instrText>
        </w:r>
        <w:r>
          <w:fldChar w:fldCharType="separate"/>
        </w:r>
        <w:r>
          <w:t>18</w:t>
        </w:r>
        <w:r>
          <w:fldChar w:fldCharType="end"/>
        </w:r>
      </w:hyperlink>
    </w:p>
    <w:p>
      <w:pPr>
        <w:pStyle w:val="TOC2"/>
        <w:tabs>
          <w:tab w:val="right" w:leader="dot" w:pos="8306"/>
        </w:tabs>
      </w:pPr>
      <w:hyperlink w:anchor="_Toc18619" w:history="1">
        <w:r>
          <w:rPr>
            <w:rFonts w:ascii="仿宋" w:eastAsia="仿宋" w:hAnsi="仿宋" w:cs="仿宋" w:hint="eastAsia"/>
            <w:lang w:eastAsia="zh-CN"/>
          </w:rPr>
          <w:t>(三)、运营期环境保护</w:t>
        </w:r>
        <w:r>
          <w:tab/>
        </w:r>
        <w:r>
          <w:fldChar w:fldCharType="begin"/>
        </w:r>
        <w:r>
          <w:instrText xml:space="preserve"> PAGEREF _Toc18619 \h </w:instrText>
        </w:r>
        <w:r>
          <w:fldChar w:fldCharType="separate"/>
        </w:r>
        <w:r>
          <w:t>19</w:t>
        </w:r>
        <w:r>
          <w:fldChar w:fldCharType="end"/>
        </w:r>
      </w:hyperlink>
    </w:p>
    <w:p>
      <w:pPr>
        <w:pStyle w:val="TOC2"/>
        <w:tabs>
          <w:tab w:val="right" w:leader="dot" w:pos="8306"/>
        </w:tabs>
      </w:pPr>
      <w:hyperlink w:anchor="_Toc27454" w:history="1">
        <w:r>
          <w:rPr>
            <w:rFonts w:ascii="仿宋" w:eastAsia="仿宋" w:hAnsi="仿宋" w:cs="仿宋" w:hint="eastAsia"/>
            <w:lang w:eastAsia="zh-CN"/>
          </w:rPr>
          <w:t>(四)、防静电设备项目建设对区域经济的影响</w:t>
        </w:r>
        <w:r>
          <w:tab/>
        </w:r>
        <w:r>
          <w:fldChar w:fldCharType="begin"/>
        </w:r>
        <w:r>
          <w:instrText xml:space="preserve"> PAGEREF _Toc27454 \h </w:instrText>
        </w:r>
        <w:r>
          <w:fldChar w:fldCharType="separate"/>
        </w:r>
        <w:r>
          <w:t>21</w:t>
        </w:r>
        <w:r>
          <w:fldChar w:fldCharType="end"/>
        </w:r>
      </w:hyperlink>
    </w:p>
    <w:p>
      <w:pPr>
        <w:pStyle w:val="TOC2"/>
        <w:tabs>
          <w:tab w:val="right" w:leader="dot" w:pos="8306"/>
        </w:tabs>
      </w:pPr>
      <w:hyperlink w:anchor="_Toc19613" w:history="1">
        <w:r>
          <w:rPr>
            <w:rFonts w:ascii="仿宋" w:eastAsia="仿宋" w:hAnsi="仿宋" w:cs="仿宋" w:hint="eastAsia"/>
            <w:lang w:eastAsia="zh-CN"/>
          </w:rPr>
          <w:t>(五)、废弃物处理</w:t>
        </w:r>
        <w:r>
          <w:tab/>
        </w:r>
        <w:r>
          <w:fldChar w:fldCharType="begin"/>
        </w:r>
        <w:r>
          <w:instrText xml:space="preserve"> PAGEREF _Toc19613 \h </w:instrText>
        </w:r>
        <w:r>
          <w:fldChar w:fldCharType="separate"/>
        </w:r>
        <w:r>
          <w:t>23</w:t>
        </w:r>
        <w:r>
          <w:fldChar w:fldCharType="end"/>
        </w:r>
      </w:hyperlink>
    </w:p>
    <w:p>
      <w:pPr>
        <w:pStyle w:val="TOC2"/>
        <w:tabs>
          <w:tab w:val="right" w:leader="dot" w:pos="8306"/>
        </w:tabs>
      </w:pPr>
      <w:hyperlink w:anchor="_Toc14715" w:history="1">
        <w:r>
          <w:rPr>
            <w:rFonts w:ascii="仿宋" w:eastAsia="仿宋" w:hAnsi="仿宋" w:cs="仿宋" w:hint="eastAsia"/>
            <w:lang w:eastAsia="zh-CN"/>
          </w:rPr>
          <w:t>(六)、特殊环境影响分析</w:t>
        </w:r>
        <w:r>
          <w:tab/>
        </w:r>
        <w:r>
          <w:fldChar w:fldCharType="begin"/>
        </w:r>
        <w:r>
          <w:instrText xml:space="preserve"> PAGEREF _Toc14715 \h </w:instrText>
        </w:r>
        <w:r>
          <w:fldChar w:fldCharType="separate"/>
        </w:r>
        <w:r>
          <w:t>24</w:t>
        </w:r>
        <w:r>
          <w:fldChar w:fldCharType="end"/>
        </w:r>
      </w:hyperlink>
    </w:p>
    <w:p>
      <w:pPr>
        <w:pStyle w:val="TOC2"/>
        <w:tabs>
          <w:tab w:val="right" w:leader="dot" w:pos="8306"/>
        </w:tabs>
      </w:pPr>
      <w:hyperlink w:anchor="_Toc15584" w:history="1">
        <w:r>
          <w:rPr>
            <w:rFonts w:ascii="仿宋" w:eastAsia="仿宋" w:hAnsi="仿宋" w:cs="仿宋" w:hint="eastAsia"/>
            <w:lang w:eastAsia="zh-CN"/>
          </w:rPr>
          <w:t>(七)、清洁生产</w:t>
        </w:r>
        <w:r>
          <w:tab/>
        </w:r>
        <w:r>
          <w:fldChar w:fldCharType="begin"/>
        </w:r>
        <w:r>
          <w:instrText xml:space="preserve"> PAGEREF _Toc15584 \h </w:instrText>
        </w:r>
        <w:r>
          <w:fldChar w:fldCharType="separate"/>
        </w:r>
        <w:r>
          <w:t>25</w:t>
        </w:r>
        <w:r>
          <w:fldChar w:fldCharType="end"/>
        </w:r>
      </w:hyperlink>
    </w:p>
    <w:p>
      <w:pPr>
        <w:pStyle w:val="TOC2"/>
        <w:tabs>
          <w:tab w:val="right" w:leader="dot" w:pos="8306"/>
        </w:tabs>
      </w:pPr>
      <w:hyperlink w:anchor="_Toc7648" w:history="1">
        <w:r>
          <w:rPr>
            <w:rFonts w:ascii="仿宋" w:eastAsia="仿宋" w:hAnsi="仿宋" w:cs="仿宋" w:hint="eastAsia"/>
            <w:lang w:eastAsia="zh-CN"/>
          </w:rPr>
          <w:t>(八)、环境保护综合评价</w:t>
        </w:r>
        <w:r>
          <w:tab/>
        </w:r>
        <w:r>
          <w:fldChar w:fldCharType="begin"/>
        </w:r>
        <w:r>
          <w:instrText xml:space="preserve"> PAGEREF _Toc7648 \h </w:instrText>
        </w:r>
        <w:r>
          <w:fldChar w:fldCharType="separate"/>
        </w:r>
        <w:r>
          <w:t>26</w:t>
        </w:r>
        <w:r>
          <w:fldChar w:fldCharType="end"/>
        </w:r>
      </w:hyperlink>
    </w:p>
    <w:p>
      <w:pPr>
        <w:pStyle w:val="TOC1"/>
        <w:tabs>
          <w:tab w:val="right" w:leader="dot" w:pos="8306"/>
        </w:tabs>
      </w:pPr>
      <w:hyperlink w:anchor="_Toc7622" w:history="1">
        <w:r>
          <w:rPr>
            <w:rFonts w:ascii="仿宋" w:eastAsia="仿宋" w:hAnsi="仿宋" w:cs="仿宋" w:hint="eastAsia"/>
            <w:lang w:eastAsia="zh-CN"/>
          </w:rPr>
          <w:t>八、防静电设备项目人力资源培养与发展</w:t>
        </w:r>
        <w:r>
          <w:tab/>
        </w:r>
        <w:r>
          <w:fldChar w:fldCharType="begin"/>
        </w:r>
        <w:r>
          <w:instrText xml:space="preserve"> PAGEREF _Toc7622 \h </w:instrText>
        </w:r>
        <w:r>
          <w:fldChar w:fldCharType="separate"/>
        </w:r>
        <w:r>
          <w:t>27</w:t>
        </w:r>
        <w:r>
          <w:fldChar w:fldCharType="end"/>
        </w:r>
      </w:hyperlink>
    </w:p>
    <w:p>
      <w:pPr>
        <w:pStyle w:val="TOC2"/>
        <w:tabs>
          <w:tab w:val="right" w:leader="dot" w:pos="8306"/>
        </w:tabs>
      </w:pPr>
      <w:hyperlink w:anchor="_Toc18454" w:history="1">
        <w:r>
          <w:rPr>
            <w:rFonts w:ascii="仿宋" w:eastAsia="仿宋" w:hAnsi="仿宋" w:cs="仿宋" w:hint="eastAsia"/>
            <w:lang w:eastAsia="zh-CN"/>
          </w:rPr>
          <w:t>(一)、人才需求与规划</w:t>
        </w:r>
        <w:r>
          <w:tab/>
        </w:r>
        <w:r>
          <w:fldChar w:fldCharType="begin"/>
        </w:r>
        <w:r>
          <w:instrText xml:space="preserve"> PAGEREF _Toc18454 \h </w:instrText>
        </w:r>
        <w:r>
          <w:fldChar w:fldCharType="separate"/>
        </w:r>
        <w:r>
          <w:t>27</w:t>
        </w:r>
        <w:r>
          <w:fldChar w:fldCharType="end"/>
        </w:r>
      </w:hyperlink>
    </w:p>
    <w:p>
      <w:pPr>
        <w:pStyle w:val="TOC2"/>
        <w:tabs>
          <w:tab w:val="right" w:leader="dot" w:pos="8306"/>
        </w:tabs>
      </w:pPr>
      <w:hyperlink w:anchor="_Toc21266" w:history="1">
        <w:r>
          <w:rPr>
            <w:rFonts w:ascii="仿宋" w:eastAsia="仿宋" w:hAnsi="仿宋" w:cs="仿宋" w:hint="eastAsia"/>
            <w:lang w:eastAsia="zh-CN"/>
          </w:rPr>
          <w:t>(二)、培训与发展计划</w:t>
        </w:r>
        <w:r>
          <w:tab/>
        </w:r>
        <w:r>
          <w:fldChar w:fldCharType="begin"/>
        </w:r>
        <w:r>
          <w:instrText xml:space="preserve"> PAGEREF _Toc21266 \h </w:instrText>
        </w:r>
        <w:r>
          <w:fldChar w:fldCharType="separate"/>
        </w:r>
        <w:r>
          <w:t>28</w:t>
        </w:r>
        <w:r>
          <w:fldChar w:fldCharType="end"/>
        </w:r>
      </w:hyperlink>
    </w:p>
    <w:p>
      <w:pPr>
        <w:pStyle w:val="TOC1"/>
        <w:tabs>
          <w:tab w:val="right" w:leader="dot" w:pos="8306"/>
        </w:tabs>
      </w:pPr>
      <w:hyperlink w:anchor="_Toc15497" w:history="1">
        <w:r>
          <w:rPr>
            <w:rFonts w:ascii="仿宋" w:eastAsia="仿宋" w:hAnsi="仿宋" w:cs="仿宋" w:hint="eastAsia"/>
            <w:lang w:eastAsia="zh-CN"/>
          </w:rPr>
          <w:t>九、防静电设备项目计划安排</w:t>
        </w:r>
        <w:r>
          <w:tab/>
        </w:r>
        <w:r>
          <w:fldChar w:fldCharType="begin"/>
        </w:r>
        <w:r>
          <w:instrText xml:space="preserve"> PAGEREF _Toc15497 \h </w:instrText>
        </w:r>
        <w:r>
          <w:fldChar w:fldCharType="separate"/>
        </w:r>
        <w:r>
          <w:t>28</w:t>
        </w:r>
        <w:r>
          <w:fldChar w:fldCharType="end"/>
        </w:r>
      </w:hyperlink>
    </w:p>
    <w:p>
      <w:pPr>
        <w:pStyle w:val="TOC2"/>
        <w:tabs>
          <w:tab w:val="right" w:leader="dot" w:pos="8306"/>
        </w:tabs>
      </w:pPr>
      <w:hyperlink w:anchor="_Toc10322" w:history="1">
        <w:r>
          <w:rPr>
            <w:rFonts w:ascii="仿宋" w:eastAsia="仿宋" w:hAnsi="仿宋" w:cs="仿宋" w:hint="eastAsia"/>
            <w:lang w:eastAsia="zh-CN"/>
          </w:rPr>
          <w:t>(一)、建设周期</w:t>
        </w:r>
        <w:r>
          <w:tab/>
        </w:r>
        <w:r>
          <w:fldChar w:fldCharType="begin"/>
        </w:r>
        <w:r>
          <w:instrText xml:space="preserve"> PAGEREF _Toc10322 \h </w:instrText>
        </w:r>
        <w:r>
          <w:fldChar w:fldCharType="separate"/>
        </w:r>
        <w:r>
          <w:t>28</w:t>
        </w:r>
        <w:r>
          <w:fldChar w:fldCharType="end"/>
        </w:r>
      </w:hyperlink>
    </w:p>
    <w:p>
      <w:pPr>
        <w:pStyle w:val="TOC2"/>
        <w:tabs>
          <w:tab w:val="right" w:leader="dot" w:pos="8306"/>
        </w:tabs>
      </w:pPr>
      <w:hyperlink w:anchor="_Toc22042" w:history="1">
        <w:r>
          <w:rPr>
            <w:rFonts w:ascii="仿宋" w:eastAsia="仿宋" w:hAnsi="仿宋" w:cs="仿宋" w:hint="eastAsia"/>
            <w:lang w:eastAsia="zh-CN"/>
          </w:rPr>
          <w:t>(二)、建设进度</w:t>
        </w:r>
        <w:r>
          <w:tab/>
        </w:r>
        <w:r>
          <w:fldChar w:fldCharType="begin"/>
        </w:r>
        <w:r>
          <w:instrText xml:space="preserve"> PAGEREF _Toc22042 \h </w:instrText>
        </w:r>
        <w:r>
          <w:fldChar w:fldCharType="separate"/>
        </w:r>
        <w:r>
          <w:t>29</w:t>
        </w:r>
        <w:r>
          <w:fldChar w:fldCharType="end"/>
        </w:r>
      </w:hyperlink>
    </w:p>
    <w:p>
      <w:pPr>
        <w:pStyle w:val="TOC2"/>
        <w:tabs>
          <w:tab w:val="right" w:leader="dot" w:pos="8306"/>
        </w:tabs>
      </w:pPr>
      <w:hyperlink w:anchor="_Toc31816" w:history="1">
        <w:r>
          <w:rPr>
            <w:rFonts w:ascii="仿宋" w:eastAsia="仿宋" w:hAnsi="仿宋" w:cs="仿宋" w:hint="eastAsia"/>
            <w:lang w:eastAsia="zh-CN"/>
          </w:rPr>
          <w:t>(三)、进度安排注意事项</w:t>
        </w:r>
        <w:r>
          <w:tab/>
        </w:r>
        <w:r>
          <w:fldChar w:fldCharType="begin"/>
        </w:r>
        <w:r>
          <w:instrText xml:space="preserve"> PAGEREF _Toc31816 \h </w:instrText>
        </w:r>
        <w:r>
          <w:fldChar w:fldCharType="separate"/>
        </w:r>
        <w:r>
          <w:t>30</w:t>
        </w:r>
        <w:r>
          <w:fldChar w:fldCharType="end"/>
        </w:r>
      </w:hyperlink>
    </w:p>
    <w:p>
      <w:pPr>
        <w:pStyle w:val="TOC2"/>
        <w:tabs>
          <w:tab w:val="right" w:leader="dot" w:pos="8306"/>
        </w:tabs>
      </w:pPr>
      <w:hyperlink w:anchor="_Toc12896" w:history="1">
        <w:r>
          <w:rPr>
            <w:rFonts w:ascii="仿宋" w:eastAsia="仿宋" w:hAnsi="仿宋" w:cs="仿宋" w:hint="eastAsia"/>
            <w:lang w:eastAsia="zh-CN"/>
          </w:rPr>
          <w:t>(四)、人力资源配置</w:t>
        </w:r>
        <w:r>
          <w:tab/>
        </w:r>
        <w:r>
          <w:fldChar w:fldCharType="begin"/>
        </w:r>
        <w:r>
          <w:instrText xml:space="preserve"> PAGEREF _Toc12896 \h </w:instrText>
        </w:r>
        <w:r>
          <w:fldChar w:fldCharType="separate"/>
        </w:r>
        <w:r>
          <w:t>32</w:t>
        </w:r>
        <w:r>
          <w:fldChar w:fldCharType="end"/>
        </w:r>
      </w:hyperlink>
    </w:p>
    <w:p>
      <w:pPr>
        <w:pStyle w:val="TOC1"/>
        <w:tabs>
          <w:tab w:val="right" w:leader="dot" w:pos="8306"/>
        </w:tabs>
      </w:pPr>
      <w:hyperlink w:anchor="_Toc12445" w:history="1">
        <w:r>
          <w:rPr>
            <w:rFonts w:ascii="仿宋" w:eastAsia="仿宋" w:hAnsi="仿宋" w:cs="仿宋" w:hint="eastAsia"/>
            <w:lang w:eastAsia="zh-CN"/>
          </w:rPr>
          <w:t>十、防静电设备项目风险管理</w:t>
        </w:r>
        <w:r>
          <w:tab/>
        </w:r>
        <w:r>
          <w:fldChar w:fldCharType="begin"/>
        </w:r>
        <w:r>
          <w:instrText xml:space="preserve"> PAGEREF _Toc12445 \h </w:instrText>
        </w:r>
        <w:r>
          <w:fldChar w:fldCharType="separate"/>
        </w:r>
        <w:r>
          <w:t>33</w:t>
        </w:r>
        <w:r>
          <w:fldChar w:fldCharType="end"/>
        </w:r>
      </w:hyperlink>
    </w:p>
    <w:p>
      <w:pPr>
        <w:pStyle w:val="TOC2"/>
        <w:tabs>
          <w:tab w:val="right" w:leader="dot" w:pos="8306"/>
        </w:tabs>
      </w:pPr>
      <w:hyperlink w:anchor="_Toc17671" w:history="1">
        <w:r>
          <w:rPr>
            <w:rFonts w:ascii="仿宋" w:eastAsia="仿宋" w:hAnsi="仿宋" w:cs="仿宋" w:hint="eastAsia"/>
            <w:lang w:eastAsia="zh-CN"/>
          </w:rPr>
          <w:t>(一)、风险识别与评估</w:t>
        </w:r>
        <w:r>
          <w:tab/>
        </w:r>
        <w:r>
          <w:fldChar w:fldCharType="begin"/>
        </w:r>
        <w:r>
          <w:instrText xml:space="preserve"> PAGEREF _Toc17671 \h </w:instrText>
        </w:r>
        <w:r>
          <w:fldChar w:fldCharType="separate"/>
        </w:r>
        <w:r>
          <w:t>33</w:t>
        </w:r>
        <w:r>
          <w:fldChar w:fldCharType="end"/>
        </w:r>
      </w:hyperlink>
    </w:p>
    <w:p>
      <w:pPr>
        <w:pStyle w:val="TOC2"/>
        <w:tabs>
          <w:tab w:val="right" w:leader="dot" w:pos="8306"/>
        </w:tabs>
      </w:pPr>
      <w:hyperlink w:anchor="_Toc18513" w:history="1">
        <w:r>
          <w:rPr>
            <w:rFonts w:ascii="仿宋" w:eastAsia="仿宋" w:hAnsi="仿宋" w:cs="仿宋" w:hint="eastAsia"/>
            <w:lang w:eastAsia="zh-CN"/>
          </w:rPr>
          <w:t>(二)、风险应对策略</w:t>
        </w:r>
        <w:r>
          <w:tab/>
        </w:r>
        <w:r>
          <w:fldChar w:fldCharType="begin"/>
        </w:r>
        <w:r>
          <w:instrText xml:space="preserve"> PAGEREF _Toc18513 \h </w:instrText>
        </w:r>
        <w:r>
          <w:fldChar w:fldCharType="separate"/>
        </w:r>
        <w:r>
          <w:t>34</w:t>
        </w:r>
        <w:r>
          <w:fldChar w:fldCharType="end"/>
        </w:r>
      </w:hyperlink>
    </w:p>
    <w:p>
      <w:pPr>
        <w:pStyle w:val="TOC2"/>
        <w:tabs>
          <w:tab w:val="right" w:leader="dot" w:pos="8306"/>
        </w:tabs>
      </w:pPr>
      <w:hyperlink w:anchor="_Toc29453" w:history="1">
        <w:r>
          <w:rPr>
            <w:rFonts w:ascii="仿宋" w:eastAsia="仿宋" w:hAnsi="仿宋" w:cs="仿宋" w:hint="eastAsia"/>
            <w:lang w:eastAsia="zh-CN"/>
          </w:rPr>
          <w:t>(三)、风险监控与控制</w:t>
        </w:r>
        <w:r>
          <w:tab/>
        </w:r>
        <w:r>
          <w:fldChar w:fldCharType="begin"/>
        </w:r>
        <w:r>
          <w:instrText xml:space="preserve"> PAGEREF _Toc29453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8" w:history="1">
        <w:r>
          <w:rPr>
            <w:rFonts w:ascii="仿宋" w:eastAsia="仿宋" w:hAnsi="仿宋" w:cs="仿宋" w:hint="eastAsia"/>
            <w:lang w:eastAsia="zh-CN"/>
          </w:rPr>
          <w:t>十一、生产安全保护</w:t>
        </w:r>
        <w:r>
          <w:tab/>
        </w:r>
        <w:r>
          <w:fldChar w:fldCharType="begin"/>
        </w:r>
        <w:r>
          <w:instrText xml:space="preserve"> PAGEREF _Toc12928 \h </w:instrText>
        </w:r>
        <w:r>
          <w:fldChar w:fldCharType="separate"/>
        </w:r>
        <w:r>
          <w:t>37</w:t>
        </w:r>
        <w:r>
          <w:fldChar w:fldCharType="end"/>
        </w:r>
      </w:hyperlink>
    </w:p>
    <w:p>
      <w:pPr>
        <w:pStyle w:val="TOC2"/>
        <w:tabs>
          <w:tab w:val="right" w:leader="dot" w:pos="8306"/>
        </w:tabs>
      </w:pPr>
      <w:hyperlink w:anchor="_Toc23779" w:history="1">
        <w:r>
          <w:rPr>
            <w:rFonts w:ascii="仿宋" w:eastAsia="仿宋" w:hAnsi="仿宋" w:cs="仿宋" w:hint="eastAsia"/>
            <w:lang w:eastAsia="zh-CN"/>
          </w:rPr>
          <w:t>(一)、消防安全</w:t>
        </w:r>
        <w:r>
          <w:tab/>
        </w:r>
        <w:r>
          <w:fldChar w:fldCharType="begin"/>
        </w:r>
        <w:r>
          <w:instrText xml:space="preserve"> PAGEREF _Toc23779 \h </w:instrText>
        </w:r>
        <w:r>
          <w:fldChar w:fldCharType="separate"/>
        </w:r>
        <w:r>
          <w:t>37</w:t>
        </w:r>
        <w:r>
          <w:fldChar w:fldCharType="end"/>
        </w:r>
      </w:hyperlink>
    </w:p>
    <w:p>
      <w:pPr>
        <w:pStyle w:val="TOC2"/>
        <w:tabs>
          <w:tab w:val="right" w:leader="dot" w:pos="8306"/>
        </w:tabs>
      </w:pPr>
      <w:hyperlink w:anchor="_Toc27763" w:history="1">
        <w:r>
          <w:rPr>
            <w:rFonts w:ascii="仿宋" w:eastAsia="仿宋" w:hAnsi="仿宋" w:cs="仿宋" w:hint="eastAsia"/>
            <w:lang w:eastAsia="zh-CN"/>
          </w:rPr>
          <w:t>(二)、防火防爆总图布置措施</w:t>
        </w:r>
        <w:r>
          <w:tab/>
        </w:r>
        <w:r>
          <w:fldChar w:fldCharType="begin"/>
        </w:r>
        <w:r>
          <w:instrText xml:space="preserve"> PAGEREF _Toc27763 \h </w:instrText>
        </w:r>
        <w:r>
          <w:fldChar w:fldCharType="separate"/>
        </w:r>
        <w:r>
          <w:t>38</w:t>
        </w:r>
        <w:r>
          <w:fldChar w:fldCharType="end"/>
        </w:r>
      </w:hyperlink>
    </w:p>
    <w:p>
      <w:pPr>
        <w:pStyle w:val="TOC2"/>
        <w:tabs>
          <w:tab w:val="right" w:leader="dot" w:pos="8306"/>
        </w:tabs>
      </w:pPr>
      <w:hyperlink w:anchor="_Toc30411" w:history="1">
        <w:r>
          <w:rPr>
            <w:rFonts w:ascii="仿宋" w:eastAsia="仿宋" w:hAnsi="仿宋" w:cs="仿宋" w:hint="eastAsia"/>
            <w:lang w:eastAsia="zh-CN"/>
          </w:rPr>
          <w:t>(三)、自然灾害防范措施</w:t>
        </w:r>
        <w:r>
          <w:tab/>
        </w:r>
        <w:r>
          <w:fldChar w:fldCharType="begin"/>
        </w:r>
        <w:r>
          <w:instrText xml:space="preserve"> PAGEREF _Toc30411 \h </w:instrText>
        </w:r>
        <w:r>
          <w:fldChar w:fldCharType="separate"/>
        </w:r>
        <w:r>
          <w:t>39</w:t>
        </w:r>
        <w:r>
          <w:fldChar w:fldCharType="end"/>
        </w:r>
      </w:hyperlink>
    </w:p>
    <w:p>
      <w:pPr>
        <w:pStyle w:val="TOC2"/>
        <w:tabs>
          <w:tab w:val="right" w:leader="dot" w:pos="8306"/>
        </w:tabs>
      </w:pPr>
      <w:hyperlink w:anchor="_Toc15640" w:history="1">
        <w:r>
          <w:rPr>
            <w:rFonts w:ascii="仿宋" w:eastAsia="仿宋" w:hAnsi="仿宋" w:cs="仿宋" w:hint="eastAsia"/>
            <w:lang w:eastAsia="zh-CN"/>
          </w:rPr>
          <w:t>(四)、安全色及安全标志使用要求</w:t>
        </w:r>
        <w:r>
          <w:tab/>
        </w:r>
        <w:r>
          <w:fldChar w:fldCharType="begin"/>
        </w:r>
        <w:r>
          <w:instrText xml:space="preserve"> PAGEREF _Toc15640 \h </w:instrText>
        </w:r>
        <w:r>
          <w:fldChar w:fldCharType="separate"/>
        </w:r>
        <w:r>
          <w:t>40</w:t>
        </w:r>
        <w:r>
          <w:fldChar w:fldCharType="end"/>
        </w:r>
      </w:hyperlink>
    </w:p>
    <w:p>
      <w:pPr>
        <w:pStyle w:val="TOC2"/>
        <w:tabs>
          <w:tab w:val="right" w:leader="dot" w:pos="8306"/>
        </w:tabs>
      </w:pPr>
      <w:hyperlink w:anchor="_Toc18661" w:history="1">
        <w:r>
          <w:rPr>
            <w:rFonts w:ascii="仿宋" w:eastAsia="仿宋" w:hAnsi="仿宋" w:cs="仿宋" w:hint="eastAsia"/>
            <w:lang w:eastAsia="zh-CN"/>
          </w:rPr>
          <w:t>(五)、防尘防毒措施</w:t>
        </w:r>
        <w:r>
          <w:tab/>
        </w:r>
        <w:r>
          <w:fldChar w:fldCharType="begin"/>
        </w:r>
        <w:r>
          <w:instrText xml:space="preserve"> PAGEREF _Toc18661 \h </w:instrText>
        </w:r>
        <w:r>
          <w:fldChar w:fldCharType="separate"/>
        </w:r>
        <w:r>
          <w:t>41</w:t>
        </w:r>
        <w:r>
          <w:fldChar w:fldCharType="end"/>
        </w:r>
      </w:hyperlink>
    </w:p>
    <w:p>
      <w:pPr>
        <w:pStyle w:val="TOC2"/>
        <w:tabs>
          <w:tab w:val="right" w:leader="dot" w:pos="8306"/>
        </w:tabs>
      </w:pPr>
      <w:hyperlink w:anchor="_Toc7507" w:history="1">
        <w:r>
          <w:rPr>
            <w:rFonts w:ascii="仿宋" w:eastAsia="仿宋" w:hAnsi="仿宋" w:cs="仿宋" w:hint="eastAsia"/>
            <w:lang w:eastAsia="zh-CN"/>
          </w:rPr>
          <w:t>(六)、防静电、触电防护及防雷措施</w:t>
        </w:r>
        <w:r>
          <w:tab/>
        </w:r>
        <w:r>
          <w:fldChar w:fldCharType="begin"/>
        </w:r>
        <w:r>
          <w:instrText xml:space="preserve"> PAGEREF _Toc7507 \h </w:instrText>
        </w:r>
        <w:r>
          <w:fldChar w:fldCharType="separate"/>
        </w:r>
        <w:r>
          <w:t>42</w:t>
        </w:r>
        <w:r>
          <w:fldChar w:fldCharType="end"/>
        </w:r>
      </w:hyperlink>
    </w:p>
    <w:p>
      <w:pPr>
        <w:pStyle w:val="TOC2"/>
        <w:tabs>
          <w:tab w:val="right" w:leader="dot" w:pos="8306"/>
        </w:tabs>
      </w:pPr>
      <w:hyperlink w:anchor="_Toc15550" w:history="1">
        <w:r>
          <w:rPr>
            <w:rFonts w:ascii="仿宋" w:eastAsia="仿宋" w:hAnsi="仿宋" w:cs="仿宋" w:hint="eastAsia"/>
            <w:lang w:eastAsia="zh-CN"/>
          </w:rPr>
          <w:t>(七)、机械设备安全保障措施</w:t>
        </w:r>
        <w:r>
          <w:tab/>
        </w:r>
        <w:r>
          <w:fldChar w:fldCharType="begin"/>
        </w:r>
        <w:r>
          <w:instrText xml:space="preserve"> PAGEREF _Toc15550 \h </w:instrText>
        </w:r>
        <w:r>
          <w:fldChar w:fldCharType="separate"/>
        </w:r>
        <w:r>
          <w:t>43</w:t>
        </w:r>
        <w:r>
          <w:fldChar w:fldCharType="end"/>
        </w:r>
      </w:hyperlink>
    </w:p>
    <w:p>
      <w:pPr>
        <w:pStyle w:val="TOC1"/>
        <w:tabs>
          <w:tab w:val="right" w:leader="dot" w:pos="8306"/>
        </w:tabs>
      </w:pPr>
      <w:hyperlink w:anchor="_Toc15305" w:history="1">
        <w:r>
          <w:rPr>
            <w:rFonts w:ascii="仿宋" w:eastAsia="仿宋" w:hAnsi="仿宋" w:cs="仿宋" w:hint="eastAsia"/>
            <w:lang w:eastAsia="zh-CN"/>
          </w:rPr>
          <w:t>十二、防静电设备项目创新与研发</w:t>
        </w:r>
        <w:r>
          <w:tab/>
        </w:r>
        <w:r>
          <w:fldChar w:fldCharType="begin"/>
        </w:r>
        <w:r>
          <w:instrText xml:space="preserve"> PAGEREF _Toc15305 \h </w:instrText>
        </w:r>
        <w:r>
          <w:fldChar w:fldCharType="separate"/>
        </w:r>
        <w:r>
          <w:t>45</w:t>
        </w:r>
        <w:r>
          <w:fldChar w:fldCharType="end"/>
        </w:r>
      </w:hyperlink>
    </w:p>
    <w:p>
      <w:pPr>
        <w:pStyle w:val="TOC2"/>
        <w:tabs>
          <w:tab w:val="right" w:leader="dot" w:pos="8306"/>
        </w:tabs>
      </w:pPr>
      <w:hyperlink w:anchor="_Toc19569" w:history="1">
        <w:r>
          <w:rPr>
            <w:rFonts w:ascii="仿宋" w:eastAsia="仿宋" w:hAnsi="仿宋" w:cs="仿宋" w:hint="eastAsia"/>
            <w:lang w:eastAsia="zh-CN"/>
          </w:rPr>
          <w:t>(一)、创新策略与方向</w:t>
        </w:r>
        <w:r>
          <w:tab/>
        </w:r>
        <w:r>
          <w:fldChar w:fldCharType="begin"/>
        </w:r>
        <w:r>
          <w:instrText xml:space="preserve"> PAGEREF _Toc19569 \h </w:instrText>
        </w:r>
        <w:r>
          <w:fldChar w:fldCharType="separate"/>
        </w:r>
        <w:r>
          <w:t>45</w:t>
        </w:r>
        <w:r>
          <w:fldChar w:fldCharType="end"/>
        </w:r>
      </w:hyperlink>
    </w:p>
    <w:p>
      <w:pPr>
        <w:pStyle w:val="TOC2"/>
        <w:tabs>
          <w:tab w:val="right" w:leader="dot" w:pos="8306"/>
        </w:tabs>
      </w:pPr>
      <w:hyperlink w:anchor="_Toc16404" w:history="1">
        <w:r>
          <w:rPr>
            <w:rFonts w:ascii="仿宋" w:eastAsia="仿宋" w:hAnsi="仿宋" w:cs="仿宋" w:hint="eastAsia"/>
            <w:lang w:eastAsia="zh-CN"/>
          </w:rPr>
          <w:t>(二)、研发规划与投入</w:t>
        </w:r>
        <w:r>
          <w:tab/>
        </w:r>
        <w:r>
          <w:fldChar w:fldCharType="begin"/>
        </w:r>
        <w:r>
          <w:instrText xml:space="preserve"> PAGEREF _Toc16404 \h </w:instrText>
        </w:r>
        <w:r>
          <w:fldChar w:fldCharType="separate"/>
        </w:r>
        <w:r>
          <w:t>46</w:t>
        </w:r>
        <w:r>
          <w:fldChar w:fldCharType="end"/>
        </w:r>
      </w:hyperlink>
    </w:p>
    <w:p>
      <w:pPr>
        <w:pStyle w:val="TOC1"/>
        <w:tabs>
          <w:tab w:val="right" w:leader="dot" w:pos="8306"/>
        </w:tabs>
      </w:pPr>
      <w:hyperlink w:anchor="_Toc18312" w:history="1">
        <w:r>
          <w:rPr>
            <w:rFonts w:ascii="仿宋" w:eastAsia="仿宋" w:hAnsi="仿宋" w:cs="仿宋" w:hint="eastAsia"/>
            <w:lang w:eastAsia="zh-CN"/>
          </w:rPr>
          <w:t>十三、风险识别与分类</w:t>
        </w:r>
        <w:r>
          <w:tab/>
        </w:r>
        <w:r>
          <w:fldChar w:fldCharType="begin"/>
        </w:r>
        <w:r>
          <w:instrText xml:space="preserve"> PAGEREF _Toc18312 \h </w:instrText>
        </w:r>
        <w:r>
          <w:fldChar w:fldCharType="separate"/>
        </w:r>
        <w:r>
          <w:t>48</w:t>
        </w:r>
        <w:r>
          <w:fldChar w:fldCharType="end"/>
        </w:r>
      </w:hyperlink>
    </w:p>
    <w:p>
      <w:pPr>
        <w:pStyle w:val="TOC2"/>
        <w:tabs>
          <w:tab w:val="right" w:leader="dot" w:pos="8306"/>
        </w:tabs>
      </w:pPr>
      <w:hyperlink w:anchor="_Toc20610" w:history="1">
        <w:r>
          <w:rPr>
            <w:rFonts w:ascii="仿宋" w:eastAsia="仿宋" w:hAnsi="仿宋" w:cs="仿宋" w:hint="eastAsia"/>
            <w:lang w:eastAsia="zh-CN"/>
          </w:rPr>
          <w:t>(一)、风险识别</w:t>
        </w:r>
        <w:r>
          <w:tab/>
        </w:r>
        <w:r>
          <w:fldChar w:fldCharType="begin"/>
        </w:r>
        <w:r>
          <w:instrText xml:space="preserve"> PAGEREF _Toc20610 \h </w:instrText>
        </w:r>
        <w:r>
          <w:fldChar w:fldCharType="separate"/>
        </w:r>
        <w:r>
          <w:t>48</w:t>
        </w:r>
        <w:r>
          <w:fldChar w:fldCharType="end"/>
        </w:r>
      </w:hyperlink>
    </w:p>
    <w:p>
      <w:pPr>
        <w:pStyle w:val="TOC2"/>
        <w:tabs>
          <w:tab w:val="right" w:leader="dot" w:pos="8306"/>
        </w:tabs>
      </w:pPr>
      <w:hyperlink w:anchor="_Toc17481" w:history="1">
        <w:r>
          <w:rPr>
            <w:rFonts w:ascii="仿宋" w:eastAsia="仿宋" w:hAnsi="仿宋" w:cs="仿宋" w:hint="eastAsia"/>
            <w:lang w:eastAsia="zh-CN"/>
          </w:rPr>
          <w:t>(二)、风险分类</w:t>
        </w:r>
        <w:r>
          <w:tab/>
        </w:r>
        <w:r>
          <w:fldChar w:fldCharType="begin"/>
        </w:r>
        <w:r>
          <w:instrText xml:space="preserve"> PAGEREF _Toc17481 \h </w:instrText>
        </w:r>
        <w:r>
          <w:fldChar w:fldCharType="separate"/>
        </w:r>
        <w:r>
          <w:t>49</w:t>
        </w:r>
        <w:r>
          <w:fldChar w:fldCharType="end"/>
        </w:r>
      </w:hyperlink>
    </w:p>
    <w:p>
      <w:pPr>
        <w:pStyle w:val="TOC1"/>
        <w:tabs>
          <w:tab w:val="right" w:leader="dot" w:pos="8306"/>
        </w:tabs>
      </w:pPr>
      <w:hyperlink w:anchor="_Toc14019" w:history="1">
        <w:r>
          <w:rPr>
            <w:rFonts w:ascii="仿宋" w:eastAsia="仿宋" w:hAnsi="仿宋" w:cs="仿宋" w:hint="eastAsia"/>
            <w:lang w:eastAsia="zh-CN"/>
          </w:rPr>
          <w:t>十四、防静电设备项目治理与监督</w:t>
        </w:r>
        <w:r>
          <w:tab/>
        </w:r>
        <w:r>
          <w:fldChar w:fldCharType="begin"/>
        </w:r>
        <w:r>
          <w:instrText xml:space="preserve"> PAGEREF _Toc14019 \h </w:instrText>
        </w:r>
        <w:r>
          <w:fldChar w:fldCharType="separate"/>
        </w:r>
        <w:r>
          <w:t>51</w:t>
        </w:r>
        <w:r>
          <w:fldChar w:fldCharType="end"/>
        </w:r>
      </w:hyperlink>
    </w:p>
    <w:p>
      <w:pPr>
        <w:pStyle w:val="TOC2"/>
        <w:tabs>
          <w:tab w:val="right" w:leader="dot" w:pos="8306"/>
        </w:tabs>
      </w:pPr>
      <w:hyperlink w:anchor="_Toc18455" w:history="1">
        <w:r>
          <w:rPr>
            <w:rFonts w:ascii="仿宋" w:eastAsia="仿宋" w:hAnsi="仿宋" w:cs="仿宋" w:hint="eastAsia"/>
            <w:lang w:eastAsia="zh-CN"/>
          </w:rPr>
          <w:t>(一)、防静电设备项目治理结构</w:t>
        </w:r>
        <w:r>
          <w:tab/>
        </w:r>
        <w:r>
          <w:fldChar w:fldCharType="begin"/>
        </w:r>
        <w:r>
          <w:instrText xml:space="preserve"> PAGEREF _Toc18455 \h </w:instrText>
        </w:r>
        <w:r>
          <w:fldChar w:fldCharType="separate"/>
        </w:r>
        <w:r>
          <w:t>51</w:t>
        </w:r>
        <w:r>
          <w:fldChar w:fldCharType="end"/>
        </w:r>
      </w:hyperlink>
    </w:p>
    <w:p>
      <w:pPr>
        <w:pStyle w:val="TOC2"/>
        <w:tabs>
          <w:tab w:val="right" w:leader="dot" w:pos="8306"/>
        </w:tabs>
      </w:pPr>
      <w:hyperlink w:anchor="_Toc9026" w:history="1">
        <w:r>
          <w:rPr>
            <w:rFonts w:ascii="仿宋" w:eastAsia="仿宋" w:hAnsi="仿宋" w:cs="仿宋" w:hint="eastAsia"/>
            <w:lang w:eastAsia="zh-CN"/>
          </w:rPr>
          <w:t>(二)、监督与审计</w:t>
        </w:r>
        <w:r>
          <w:tab/>
        </w:r>
        <w:r>
          <w:fldChar w:fldCharType="begin"/>
        </w:r>
        <w:r>
          <w:instrText xml:space="preserve"> PAGEREF _Toc9026 \h </w:instrText>
        </w:r>
        <w:r>
          <w:fldChar w:fldCharType="separate"/>
        </w:r>
        <w:r>
          <w:t>52</w:t>
        </w:r>
        <w:r>
          <w:fldChar w:fldCharType="end"/>
        </w:r>
      </w:hyperlink>
    </w:p>
    <w:p>
      <w:pPr>
        <w:pStyle w:val="TOC1"/>
        <w:tabs>
          <w:tab w:val="right" w:leader="dot" w:pos="8306"/>
        </w:tabs>
      </w:pPr>
      <w:hyperlink w:anchor="_Toc18433" w:history="1">
        <w:r>
          <w:rPr>
            <w:rFonts w:ascii="仿宋" w:eastAsia="仿宋" w:hAnsi="仿宋" w:cs="仿宋" w:hint="eastAsia"/>
            <w:lang w:eastAsia="zh-CN"/>
          </w:rPr>
          <w:t>十五、利益相关者分析与沟通计划</w:t>
        </w:r>
        <w:r>
          <w:tab/>
        </w:r>
        <w:r>
          <w:fldChar w:fldCharType="begin"/>
        </w:r>
        <w:r>
          <w:instrText xml:space="preserve"> PAGEREF _Toc18433 \h </w:instrText>
        </w:r>
        <w:r>
          <w:fldChar w:fldCharType="separate"/>
        </w:r>
        <w:r>
          <w:t>54</w:t>
        </w:r>
        <w:r>
          <w:fldChar w:fldCharType="end"/>
        </w:r>
      </w:hyperlink>
    </w:p>
    <w:p>
      <w:pPr>
        <w:pStyle w:val="TOC2"/>
        <w:tabs>
          <w:tab w:val="right" w:leader="dot" w:pos="8306"/>
        </w:tabs>
      </w:pPr>
      <w:hyperlink w:anchor="_Toc19443" w:history="1">
        <w:r>
          <w:rPr>
            <w:rFonts w:ascii="仿宋" w:eastAsia="仿宋" w:hAnsi="仿宋" w:cs="仿宋" w:hint="eastAsia"/>
            <w:lang w:eastAsia="zh-CN"/>
          </w:rPr>
          <w:t>(一)、利益相关者分析</w:t>
        </w:r>
        <w:r>
          <w:tab/>
        </w:r>
        <w:r>
          <w:fldChar w:fldCharType="begin"/>
        </w:r>
        <w:r>
          <w:instrText xml:space="preserve"> PAGEREF _Toc19443 \h </w:instrText>
        </w:r>
        <w:r>
          <w:fldChar w:fldCharType="separate"/>
        </w:r>
        <w:r>
          <w:t>54</w:t>
        </w:r>
        <w:r>
          <w:fldChar w:fldCharType="end"/>
        </w:r>
      </w:hyperlink>
    </w:p>
    <w:p>
      <w:pPr>
        <w:pStyle w:val="TOC2"/>
        <w:tabs>
          <w:tab w:val="right" w:leader="dot" w:pos="8306"/>
        </w:tabs>
      </w:pPr>
      <w:hyperlink w:anchor="_Toc27328" w:history="1">
        <w:r>
          <w:rPr>
            <w:rFonts w:ascii="仿宋" w:eastAsia="仿宋" w:hAnsi="仿宋" w:cs="仿宋" w:hint="eastAsia"/>
            <w:lang w:eastAsia="zh-CN"/>
          </w:rPr>
          <w:t>(二)、沟通计划</w:t>
        </w:r>
        <w:r>
          <w:tab/>
        </w:r>
        <w:r>
          <w:fldChar w:fldCharType="begin"/>
        </w:r>
        <w:r>
          <w:instrText xml:space="preserve"> PAGEREF _Toc27328 \h </w:instrText>
        </w:r>
        <w:r>
          <w:fldChar w:fldCharType="separate"/>
        </w:r>
        <w:r>
          <w:t>55</w:t>
        </w:r>
        <w:r>
          <w:fldChar w:fldCharType="end"/>
        </w:r>
      </w:hyperlink>
    </w:p>
    <w:p>
      <w:pPr>
        <w:pStyle w:val="TOC1"/>
        <w:tabs>
          <w:tab w:val="right" w:leader="dot" w:pos="8306"/>
        </w:tabs>
      </w:pPr>
      <w:hyperlink w:anchor="_Toc19163" w:history="1">
        <w:r>
          <w:rPr>
            <w:rFonts w:ascii="仿宋" w:eastAsia="仿宋" w:hAnsi="仿宋" w:cs="仿宋" w:hint="eastAsia"/>
            <w:lang w:eastAsia="zh-CN"/>
          </w:rPr>
          <w:t>十六、供应链管理</w:t>
        </w:r>
        <w:r>
          <w:tab/>
        </w:r>
        <w:r>
          <w:fldChar w:fldCharType="begin"/>
        </w:r>
        <w:r>
          <w:instrText xml:space="preserve"> PAGEREF _Toc19163 \h </w:instrText>
        </w:r>
        <w:r>
          <w:fldChar w:fldCharType="separate"/>
        </w:r>
        <w:r>
          <w:t>56</w:t>
        </w:r>
        <w:r>
          <w:fldChar w:fldCharType="end"/>
        </w:r>
      </w:hyperlink>
    </w:p>
    <w:p>
      <w:pPr>
        <w:pStyle w:val="TOC2"/>
        <w:tabs>
          <w:tab w:val="right" w:leader="dot" w:pos="8306"/>
        </w:tabs>
      </w:pPr>
      <w:hyperlink w:anchor="_Toc32691" w:history="1">
        <w:r>
          <w:rPr>
            <w:rFonts w:ascii="仿宋" w:eastAsia="仿宋" w:hAnsi="仿宋" w:cs="仿宋" w:hint="eastAsia"/>
            <w:lang w:eastAsia="zh-CN"/>
          </w:rPr>
          <w:t>(一)、供应链战略规划</w:t>
        </w:r>
        <w:r>
          <w:tab/>
        </w:r>
        <w:r>
          <w:fldChar w:fldCharType="begin"/>
        </w:r>
        <w:r>
          <w:instrText xml:space="preserve"> PAGEREF _Toc32691 \h </w:instrText>
        </w:r>
        <w:r>
          <w:fldChar w:fldCharType="separate"/>
        </w:r>
        <w:r>
          <w:t>56</w:t>
        </w:r>
        <w:r>
          <w:fldChar w:fldCharType="end"/>
        </w:r>
      </w:hyperlink>
    </w:p>
    <w:p>
      <w:pPr>
        <w:pStyle w:val="TOC2"/>
        <w:tabs>
          <w:tab w:val="right" w:leader="dot" w:pos="8306"/>
        </w:tabs>
      </w:pPr>
      <w:hyperlink w:anchor="_Toc420" w:history="1">
        <w:r>
          <w:rPr>
            <w:rFonts w:ascii="仿宋" w:eastAsia="仿宋" w:hAnsi="仿宋" w:cs="仿宋" w:hint="eastAsia"/>
            <w:lang w:eastAsia="zh-CN"/>
          </w:rPr>
          <w:t>(二)、供应商选择与合作</w:t>
        </w:r>
        <w:r>
          <w:tab/>
        </w:r>
        <w:r>
          <w:fldChar w:fldCharType="begin"/>
        </w:r>
        <w:r>
          <w:instrText xml:space="preserve"> PAGEREF _Toc420 \h </w:instrText>
        </w:r>
        <w:r>
          <w:fldChar w:fldCharType="separate"/>
        </w:r>
        <w:r>
          <w:t>58</w:t>
        </w:r>
        <w:r>
          <w:fldChar w:fldCharType="end"/>
        </w:r>
      </w:hyperlink>
    </w:p>
    <w:p>
      <w:pPr>
        <w:pStyle w:val="TOC2"/>
        <w:tabs>
          <w:tab w:val="right" w:leader="dot" w:pos="8306"/>
        </w:tabs>
      </w:pPr>
      <w:hyperlink w:anchor="_Toc31378" w:history="1">
        <w:r>
          <w:rPr>
            <w:rFonts w:ascii="仿宋" w:eastAsia="仿宋" w:hAnsi="仿宋" w:cs="仿宋" w:hint="eastAsia"/>
            <w:lang w:eastAsia="zh-CN"/>
          </w:rPr>
          <w:t>(三)、物流与库存管理</w:t>
        </w:r>
        <w:r>
          <w:tab/>
        </w:r>
        <w:r>
          <w:fldChar w:fldCharType="begin"/>
        </w:r>
        <w:r>
          <w:instrText xml:space="preserve"> PAGEREF _Toc31378 \h </w:instrText>
        </w:r>
        <w:r>
          <w:fldChar w:fldCharType="separate"/>
        </w:r>
        <w:r>
          <w:t>59</w:t>
        </w:r>
        <w:r>
          <w:fldChar w:fldCharType="end"/>
        </w:r>
      </w:hyperlink>
    </w:p>
    <w:p>
      <w:pPr>
        <w:pStyle w:val="TOC1"/>
        <w:tabs>
          <w:tab w:val="right" w:leader="dot" w:pos="8306"/>
        </w:tabs>
      </w:pPr>
      <w:hyperlink w:anchor="_Toc13046" w:history="1">
        <w:r>
          <w:rPr>
            <w:rFonts w:ascii="仿宋" w:eastAsia="仿宋" w:hAnsi="仿宋" w:cs="仿宋" w:hint="eastAsia"/>
            <w:lang w:eastAsia="zh-CN"/>
          </w:rPr>
          <w:t>十七、营销与推广策略</w:t>
        </w:r>
        <w:r>
          <w:tab/>
        </w:r>
        <w:r>
          <w:fldChar w:fldCharType="begin"/>
        </w:r>
        <w:r>
          <w:instrText xml:space="preserve"> PAGEREF _Toc13046 \h </w:instrText>
        </w:r>
        <w:r>
          <w:fldChar w:fldCharType="separate"/>
        </w:r>
        <w:r>
          <w:t>60</w:t>
        </w:r>
        <w:r>
          <w:fldChar w:fldCharType="end"/>
        </w:r>
      </w:hyperlink>
    </w:p>
    <w:p>
      <w:pPr>
        <w:pStyle w:val="TOC2"/>
        <w:tabs>
          <w:tab w:val="right" w:leader="dot" w:pos="8306"/>
        </w:tabs>
      </w:pPr>
      <w:hyperlink w:anchor="_Toc501" w:history="1">
        <w:r>
          <w:rPr>
            <w:rFonts w:ascii="仿宋" w:eastAsia="仿宋" w:hAnsi="仿宋" w:cs="仿宋" w:hint="eastAsia"/>
            <w:lang w:eastAsia="zh-CN"/>
          </w:rPr>
          <w:t>(一)、产品/服务定位与特点</w:t>
        </w:r>
        <w:r>
          <w:tab/>
        </w:r>
        <w:r>
          <w:fldChar w:fldCharType="begin"/>
        </w:r>
        <w:r>
          <w:instrText xml:space="preserve"> PAGEREF _Toc501 \h </w:instrText>
        </w:r>
        <w:r>
          <w:fldChar w:fldCharType="separate"/>
        </w:r>
        <w:r>
          <w:t>60</w:t>
        </w:r>
        <w:r>
          <w:fldChar w:fldCharType="end"/>
        </w:r>
      </w:hyperlink>
    </w:p>
    <w:p>
      <w:pPr>
        <w:pStyle w:val="TOC2"/>
        <w:tabs>
          <w:tab w:val="right" w:leader="dot" w:pos="8306"/>
        </w:tabs>
      </w:pPr>
      <w:hyperlink w:anchor="_Toc18282" w:history="1">
        <w:r>
          <w:rPr>
            <w:rFonts w:ascii="仿宋" w:eastAsia="仿宋" w:hAnsi="仿宋" w:cs="仿宋" w:hint="eastAsia"/>
            <w:lang w:eastAsia="zh-CN"/>
          </w:rPr>
          <w:t>(二)、市场定位与竞争分析</w:t>
        </w:r>
        <w:r>
          <w:tab/>
        </w:r>
        <w:r>
          <w:fldChar w:fldCharType="begin"/>
        </w:r>
        <w:r>
          <w:instrText xml:space="preserve"> PAGEREF _Toc18282 \h </w:instrText>
        </w:r>
        <w:r>
          <w:fldChar w:fldCharType="separate"/>
        </w:r>
        <w:r>
          <w:t>61</w:t>
        </w:r>
        <w:r>
          <w:fldChar w:fldCharType="end"/>
        </w:r>
      </w:hyperlink>
    </w:p>
    <w:p>
      <w:pPr>
        <w:pStyle w:val="TOC2"/>
        <w:tabs>
          <w:tab w:val="right" w:leader="dot" w:pos="8306"/>
        </w:tabs>
      </w:pPr>
      <w:hyperlink w:anchor="_Toc20196" w:history="1">
        <w:r>
          <w:rPr>
            <w:rFonts w:ascii="仿宋" w:eastAsia="仿宋" w:hAnsi="仿宋" w:cs="仿宋" w:hint="eastAsia"/>
            <w:lang w:eastAsia="zh-CN"/>
          </w:rPr>
          <w:t>(三)、营销渠道与策略</w:t>
        </w:r>
        <w:r>
          <w:tab/>
        </w:r>
        <w:r>
          <w:fldChar w:fldCharType="begin"/>
        </w:r>
        <w:r>
          <w:instrText xml:space="preserve"> PAGEREF _Toc20196 \h </w:instrText>
        </w:r>
        <w:r>
          <w:fldChar w:fldCharType="separate"/>
        </w:r>
        <w:r>
          <w:t>63</w:t>
        </w:r>
        <w:r>
          <w:fldChar w:fldCharType="end"/>
        </w:r>
      </w:hyperlink>
    </w:p>
    <w:p>
      <w:pPr>
        <w:pStyle w:val="TOC2"/>
        <w:tabs>
          <w:tab w:val="right" w:leader="dot" w:pos="8306"/>
        </w:tabs>
      </w:pPr>
      <w:hyperlink w:anchor="_Toc9047" w:history="1">
        <w:r>
          <w:rPr>
            <w:rFonts w:ascii="仿宋" w:eastAsia="仿宋" w:hAnsi="仿宋" w:cs="仿宋" w:hint="eastAsia"/>
            <w:lang w:eastAsia="zh-CN"/>
          </w:rPr>
          <w:t>(四)、推广与宣传活动</w:t>
        </w:r>
        <w:r>
          <w:tab/>
        </w:r>
        <w:r>
          <w:fldChar w:fldCharType="begin"/>
        </w:r>
        <w:r>
          <w:instrText xml:space="preserve"> PAGEREF _Toc9047 \h </w:instrText>
        </w:r>
        <w:r>
          <w:fldChar w:fldCharType="separate"/>
        </w:r>
        <w:r>
          <w:t>64</w:t>
        </w:r>
        <w:r>
          <w:fldChar w:fldCharType="end"/>
        </w:r>
      </w:hyperlink>
    </w:p>
    <w:p>
      <w:pPr>
        <w:pStyle w:val="TOC1"/>
        <w:tabs>
          <w:tab w:val="right" w:leader="dot" w:pos="8306"/>
        </w:tabs>
      </w:pPr>
      <w:hyperlink w:anchor="_Toc19976" w:history="1">
        <w:r>
          <w:rPr>
            <w:rFonts w:ascii="仿宋" w:eastAsia="仿宋" w:hAnsi="仿宋" w:cs="仿宋" w:hint="eastAsia"/>
            <w:lang w:eastAsia="zh-CN"/>
          </w:rPr>
          <w:t>十八、防静电设备项目实施时间节点</w:t>
        </w:r>
        <w:r>
          <w:tab/>
        </w:r>
        <w:r>
          <w:fldChar w:fldCharType="begin"/>
        </w:r>
        <w:r>
          <w:instrText xml:space="preserve"> PAGEREF _Toc19976 \h </w:instrText>
        </w:r>
        <w:r>
          <w:fldChar w:fldCharType="separate"/>
        </w:r>
        <w:r>
          <w:t>69</w:t>
        </w:r>
        <w:r>
          <w:fldChar w:fldCharType="end"/>
        </w:r>
      </w:hyperlink>
    </w:p>
    <w:p>
      <w:pPr>
        <w:pStyle w:val="TOC2"/>
        <w:tabs>
          <w:tab w:val="right" w:leader="dot" w:pos="8306"/>
        </w:tabs>
      </w:pPr>
      <w:hyperlink w:anchor="_Toc23499" w:history="1">
        <w:r>
          <w:rPr>
            <w:rFonts w:ascii="仿宋" w:eastAsia="仿宋" w:hAnsi="仿宋" w:cs="仿宋" w:hint="eastAsia"/>
            <w:lang w:eastAsia="zh-CN"/>
          </w:rPr>
          <w:t>(一)、防静电设备项目启动阶段时间节点</w:t>
        </w:r>
        <w:r>
          <w:tab/>
        </w:r>
        <w:r>
          <w:fldChar w:fldCharType="begin"/>
        </w:r>
        <w:r>
          <w:instrText xml:space="preserve"> PAGEREF _Toc23499 \h </w:instrText>
        </w:r>
        <w:r>
          <w:fldChar w:fldCharType="separate"/>
        </w:r>
        <w:r>
          <w:t>69</w:t>
        </w:r>
        <w:r>
          <w:fldChar w:fldCharType="end"/>
        </w:r>
      </w:hyperlink>
    </w:p>
    <w:p>
      <w:pPr>
        <w:pStyle w:val="TOC2"/>
        <w:tabs>
          <w:tab w:val="right" w:leader="dot" w:pos="8306"/>
        </w:tabs>
      </w:pPr>
      <w:hyperlink w:anchor="_Toc14129" w:history="1">
        <w:r>
          <w:rPr>
            <w:rFonts w:ascii="仿宋" w:eastAsia="仿宋" w:hAnsi="仿宋" w:cs="仿宋" w:hint="eastAsia"/>
            <w:lang w:eastAsia="zh-CN"/>
          </w:rPr>
          <w:t>(二)、防静电设备项目执行阶段时间节点</w:t>
        </w:r>
        <w:r>
          <w:tab/>
        </w:r>
        <w:r>
          <w:fldChar w:fldCharType="begin"/>
        </w:r>
        <w:r>
          <w:instrText xml:space="preserve"> PAGEREF _Toc14129 \h </w:instrText>
        </w:r>
        <w:r>
          <w:fldChar w:fldCharType="separate"/>
        </w:r>
        <w:r>
          <w:t>70</w:t>
        </w:r>
        <w:r>
          <w:fldChar w:fldCharType="end"/>
        </w:r>
      </w:hyperlink>
    </w:p>
    <w:p>
      <w:pPr>
        <w:pStyle w:val="TOC2"/>
        <w:tabs>
          <w:tab w:val="right" w:leader="dot" w:pos="8306"/>
        </w:tabs>
      </w:pPr>
      <w:hyperlink w:anchor="_Toc19554" w:history="1">
        <w:r>
          <w:rPr>
            <w:rFonts w:ascii="仿宋" w:eastAsia="仿宋" w:hAnsi="仿宋" w:cs="仿宋" w:hint="eastAsia"/>
            <w:lang w:eastAsia="zh-CN"/>
          </w:rPr>
          <w:t>(三)、防静电设备项目完成阶段时间节点</w:t>
        </w:r>
        <w:r>
          <w:tab/>
        </w:r>
        <w:r>
          <w:fldChar w:fldCharType="begin"/>
        </w:r>
        <w:r>
          <w:instrText xml:space="preserve"> PAGEREF _Toc19554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33"/>
      <w:r>
        <w:rPr>
          <w:rFonts w:ascii="仿宋" w:eastAsia="仿宋" w:hAnsi="仿宋" w:cs="仿宋" w:hint="eastAsia"/>
          <w:sz w:val="28"/>
          <w:lang w:eastAsia="zh-CN"/>
        </w:rPr>
        <w:t>一、防静电设备项目危机管理</w:t>
      </w:r>
      <w:bookmarkEnd w:id="2"/>
    </w:p>
    <w:p>
      <w:pPr>
        <w:pStyle w:val="Heading2"/>
        <w:rPr>
          <w:rFonts w:ascii="仿宋" w:eastAsia="仿宋" w:hAnsi="仿宋" w:cs="仿宋" w:hint="eastAsia"/>
          <w:lang w:eastAsia="zh-CN"/>
        </w:rPr>
      </w:pPr>
      <w:bookmarkStart w:id="3" w:name="_Toc60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危机管理中，危机预警与识别是确保防静电设备项目稳健运行的核心步骤。通过建立全面的监测机制，防静电设备项目团队旨在及时发现和理解潜在的风险和危机因素，以便采取及时的预防和应对措施，确保防静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首先，通过深入的风险评估，防静电设备项目团队全面分析了整个防静电设备项目和各个阶段可能存在的威胁。这包括准确评估每个潜在风险的发生概率和可能影响的程度，为后续危机预警提供了有力支持。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防静电设备项目团队着重于明确定义防静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设备项目进展的持续监控，团队能够及时发现潜在问题并作出迅速反应。防静电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在这一阶段，团队的专业素养和反应速度将发挥至关重要的作用，以确保潜在危机能够在初期得到有效的处理，最大程度地减轻负面影响。通过危机预警与识别，防静电设备项目得以更有序、可控地推进。</w:t>
      </w:r>
    </w:p>
    <w:p>
      <w:pPr>
        <w:pStyle w:val="Heading2"/>
        <w:ind w:firstLine="560" w:firstLineChars="200"/>
        <w:rPr>
          <w:rFonts w:ascii="仿宋" w:eastAsia="仿宋" w:hAnsi="仿宋" w:cs="仿宋" w:hint="eastAsia"/>
          <w:sz w:val="28"/>
          <w:lang w:eastAsia="zh-CN"/>
        </w:rPr>
      </w:pPr>
      <w:bookmarkStart w:id="4" w:name="_Toc73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暂停防静电设备项目进度：为遏制危机蔓延，防静电设备项目暂时停止进行，以便全面评估当前状况。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实时沟通：与关键利益相关者建立实时沟通机制，向他们传递防静电设备项目危机的实际状况，保障防静电设备项目核心利益。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在紧急应对的同时，防静电设备项目团队强调了团队协作和有效沟通的重要性。以下是团队协作的关键举措：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随着危机得到初步控制，防静电设备项目团队转向制定恢复计划，以确保防静电设备项目能够从中迅速恢复。主要恢复计划包括：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修复受损的进度计划：重新评估防静电设备项目进度，制定修复计划，确保防静电设备项目尽快回归正常进程。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788"/>
      <w:r>
        <w:rPr>
          <w:rFonts w:ascii="仿宋" w:eastAsia="仿宋" w:hAnsi="仿宋" w:cs="仿宋" w:hint="eastAsia"/>
          <w:sz w:val="28"/>
          <w:lang w:eastAsia="zh-CN"/>
        </w:rPr>
        <w:t>二、防静电设备项目绩效评估</w:t>
      </w:r>
      <w:bookmarkEnd w:id="5"/>
    </w:p>
    <w:p>
      <w:pPr>
        <w:pStyle w:val="Heading2"/>
        <w:rPr>
          <w:rFonts w:ascii="仿宋" w:eastAsia="仿宋" w:hAnsi="仿宋" w:cs="仿宋" w:hint="eastAsia"/>
          <w:lang w:eastAsia="zh-CN"/>
        </w:rPr>
      </w:pPr>
      <w:bookmarkStart w:id="6" w:name="_Toc133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中，我们设计了一套全面的绩效评估指标，以确保防静电设备项目的可控和成功交付。这些指标跨足防静电设备项目目标、成本、进度和质量等多个维度，为我们提供了全面洞察防静电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目标达成率是我们关注的首要指标。我们设定了明确的目标，并通过定期监测和评估，迅速发现并应对潜在的目标偏差。这为防静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进度作为关键的绩效指标之一，得到了精心的关注。我们制定了详细的防静电设备项目进度计划，并设立了进度符合度指标，确保实际进度与计划进度保持一致。这使我们能够快速发现和解决潜在的进度问题，保持防静电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设备项目绩效的不可或缺的一环。我们引入了一系列的质量标准和客户满意度指标，以确保防静电设备项目交付的成果在质量上达到或超越预期水平。通过持续监测这些指标，我们努力提升防静电设备项目整体质量水平，为防静电设备项目的成功交付提供有力保障。通过这些科学且全面的绩效评估，我们能够更好地引导防静电设备项目的持续改进，确保防静电设备项目目标的顺利达成。</w:t>
      </w:r>
    </w:p>
    <w:p>
      <w:pPr>
        <w:pStyle w:val="Heading2"/>
        <w:ind w:firstLine="560" w:firstLineChars="200"/>
        <w:rPr>
          <w:rFonts w:ascii="仿宋" w:eastAsia="仿宋" w:hAnsi="仿宋" w:cs="仿宋" w:hint="eastAsia"/>
          <w:sz w:val="28"/>
          <w:lang w:eastAsia="zh-CN"/>
        </w:rPr>
      </w:pPr>
      <w:bookmarkStart w:id="7" w:name="_Toc2215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绩效评估是防静电设备项目中的关键环节，为确保防静电设备项目达到预期目标，我们采用了多层次、多维度的绩效评估方法。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设备项目的战略目标对齐，确保每个决策和行动都与防静电设备项目整体目标保持一致。团队会定期召开战略对齐会议，审视当前工作与防静电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设备项目进度、质量、成本和风险等方面。这些指标通过数据收集和分析，为防静电设备项目管理团队提供了客观的评估依据。例如，我们通过防静电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绩效评估不仅仅停留在防静电设备项目内部，还考虑了防静电设备项目对外部环境的影响。我们定期进行干系人满意度调查，以了解各利益相关方对防静电设备项目的期望和满意度，并及时做出调整。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这种多层次、多角度的绩效评估方法，使得我们能够全面了解防静电设备项目的运行状态，及时做出调整，确保防静电设备项目在不断变化的环境中保持稳健前行。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804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为了确保防静电设备项目的有效管理和不断优化，我们采用了精心设计的绩效评估周期。这个周期旨在实现灵活、实时和全面的评估，以适应防静电设备项目执行中的各种挑战。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设备项目的不同需求，分为短期、中期和长期。短期评估关注每个迭代或工作周期，以及时发现和解决当前任务中的问题。中期评估涵盖几个迭代，深入了解整体防静电设备项目的趋势和性能。长期评估则着眼于整个防静电设备项目阶段，确保防静电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设备项目管理工具和协作平台，团队成员能够随时更新和分享防静电设备项目数据。这种实时性的反馈机制使我们能够及时察觉潜在问题，快速调整，保持防静电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防静电设备项目的决策制定密不可分。每个周期的防静电设备项目回顾会议成为集体总结经验、识别问题深层次原因并找到创新解决方案的平台。这种定期的反思与调整机制使防静电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670"/>
      <w:r>
        <w:rPr>
          <w:rFonts w:ascii="仿宋" w:eastAsia="仿宋" w:hAnsi="仿宋" w:cs="仿宋" w:hint="eastAsia"/>
          <w:sz w:val="28"/>
          <w:lang w:eastAsia="zh-CN"/>
        </w:rPr>
        <w:t>三、防静电设备项目建设单位说明</w:t>
      </w:r>
      <w:bookmarkEnd w:id="9"/>
    </w:p>
    <w:p>
      <w:pPr>
        <w:pStyle w:val="Heading2"/>
        <w:rPr>
          <w:rFonts w:ascii="仿宋" w:eastAsia="仿宋" w:hAnsi="仿宋" w:cs="仿宋" w:hint="eastAsia"/>
          <w:lang w:eastAsia="zh-CN"/>
        </w:rPr>
      </w:pPr>
      <w:bookmarkStart w:id="10" w:name="_Toc11094"/>
      <w:r>
        <w:rPr>
          <w:rFonts w:ascii="仿宋" w:eastAsia="仿宋" w:hAnsi="仿宋" w:cs="仿宋" w:hint="eastAsia"/>
          <w:lang w:eastAsia="zh-CN"/>
        </w:rPr>
        <w:t>(一)、防静电设备项目承办单位基本情况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78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设备项目承办单位的XXXX，我们着眼于实现可持续的经济效益。通过技术创新和解决方案的提供，公司预计在防静电设备项目执行期间将获得可观的收入增长。这一收入来源主要包括防静电设备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同时，我们注重成本控制和效率提升，以确保防静电设备项目的可持续盈利。透过精细的管理和资源优化，公司期望实现防静电设备项目利润最大化。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设备项目实施进行全面的投资评估，包括防静电设备项目启动阶段的资金投入和后续运营成本。通过对防静电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静电设备项目实施过程中具备足够的资金流动性，公司将进行详尽的现金流分析。这包括资金需求的合理预测、防静电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79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387"/>
      <w:r>
        <w:rPr>
          <w:rFonts w:ascii="仿宋" w:eastAsia="仿宋" w:hAnsi="仿宋" w:cs="仿宋" w:hint="eastAsia"/>
          <w:lang w:eastAsia="zh-CN"/>
        </w:rPr>
        <w:t>(一)、防静电设备行业分析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行业一直以来都是市场的关注焦点。行业内的发展趋势、竞争态势以及潜在机会都对防静电设备项目的推进产生深远的影响。通过深入研究行业的整体概貌，我们将更好地理解行业的核心特征，为防静电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行业，技术一直是推动创新和发展的关键因素。我们将对当前技术趋势进行详尽分析，包括但不限于人工智能、大数据应用、先进制造技术等。这有助于防静电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设备项目成功的基础。我们将对主要竞争对手进行深入研究，包括其市场份额、产品特点、市场定位等。通过全面了解竞争对手的优势和劣势，防静电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170"/>
      <w:r>
        <w:rPr>
          <w:rFonts w:ascii="仿宋" w:eastAsia="仿宋" w:hAnsi="仿宋" w:cs="仿宋" w:hint="eastAsia"/>
          <w:sz w:val="28"/>
          <w:lang w:eastAsia="zh-CN"/>
        </w:rPr>
        <w:t>(二)、防静电设备市场分析预测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设备市场未来的增长趋势。这包括市场的整体规模、各细分领域的发展趋势等。防静电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设备项目实施过程中需要充分考虑的因素。我们将对市场风险进行全面评估，包括但不限于政策法规风险、市场竞争风险、技术变革风险等。通过对潜在风险的深入分析，防静电设备项目可以制定相应的风险缓解策略，降低不确定性对防静电设备项目的影响。</w:t>
      </w:r>
    </w:p>
    <w:p>
      <w:pPr>
        <w:pStyle w:val="Heading1"/>
        <w:ind w:firstLine="560" w:firstLineChars="200"/>
        <w:rPr>
          <w:rFonts w:ascii="仿宋" w:eastAsia="仿宋" w:hAnsi="仿宋" w:cs="仿宋" w:hint="eastAsia"/>
          <w:sz w:val="28"/>
          <w:lang w:eastAsia="zh-CN"/>
        </w:rPr>
      </w:pPr>
      <w:bookmarkStart w:id="15" w:name="_Toc6394"/>
      <w:r>
        <w:rPr>
          <w:rFonts w:ascii="仿宋" w:eastAsia="仿宋" w:hAnsi="仿宋" w:cs="仿宋" w:hint="eastAsia"/>
          <w:sz w:val="28"/>
          <w:lang w:eastAsia="zh-CN"/>
        </w:rPr>
        <w:t>五、防静电设备项目可持续发展</w:t>
      </w:r>
      <w:bookmarkEnd w:id="15"/>
    </w:p>
    <w:p>
      <w:pPr>
        <w:pStyle w:val="Heading2"/>
        <w:rPr>
          <w:rFonts w:ascii="仿宋" w:eastAsia="仿宋" w:hAnsi="仿宋" w:cs="仿宋" w:hint="eastAsia"/>
          <w:lang w:eastAsia="zh-CN"/>
        </w:rPr>
      </w:pPr>
      <w:bookmarkStart w:id="16" w:name="_Toc2349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中，防静电设备项目团队着眼于未来，明确了可持续发展的战略方向。制定的具体可持续发展目标包括降低资源使用、采用环保技术、最大化社会效益等。这一步骤不仅有助于防静电设备项目在环保和社会责任方面达到最高标准，也为未来提供了明确的指引，确保防静电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防静电设备项目管理周期。从防静电设备项目规划开始，防静电设备项目团队就考虑了环境和社会的因素。在执行阶段，防静电设备项目团队积极推动绿色技术的应用，优化资源利用。此外，关注员工的社会责任，通过培训和沟通活动提高员工对可持续发展的认知，使他们能够在日常工作中践行可持续实践。这些举措不仅为防静电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06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扎根于防静电设备项目的可持续发展理念，我们深信环保与社会责任是防静电设备项目成功的关键支柱。在防静电设备项目的每一步，我们都致力于通过创新和实践，履行对环境和社会的坚定责任。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团队通过引入先进的环保技术、建立高效的废物处理系统以及推动能源节约措施，积极履行环保责任。定期的环保监测和评估确保防静电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不仅致力于自身可持续发展，还注重对社会的回馈。通过支持社区防静电设备项目、参与慈善事业、提供培训机会等方式，防静电设备项目积极履行社会责任。与当地社区建立积极互动，关注员工的工作与生活平衡，以及员工的身心健康，是防静电设备项目在社会责任层面的关键举措。这样的实践不仅增强了防静电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657"/>
      <w:r>
        <w:rPr>
          <w:rFonts w:ascii="仿宋" w:eastAsia="仿宋" w:hAnsi="仿宋" w:cs="仿宋" w:hint="eastAsia"/>
          <w:sz w:val="28"/>
          <w:lang w:eastAsia="zh-CN"/>
        </w:rPr>
        <w:t>六、防静电设备项目建设背景及必要性分析</w:t>
      </w:r>
      <w:bookmarkEnd w:id="18"/>
    </w:p>
    <w:p>
      <w:pPr>
        <w:pStyle w:val="Heading2"/>
        <w:rPr>
          <w:rFonts w:ascii="仿宋" w:eastAsia="仿宋" w:hAnsi="仿宋" w:cs="仿宋" w:hint="eastAsia"/>
          <w:lang w:eastAsia="zh-CN"/>
        </w:rPr>
      </w:pPr>
      <w:bookmarkStart w:id="19" w:name="_Toc21139"/>
      <w:r>
        <w:rPr>
          <w:rFonts w:ascii="仿宋" w:eastAsia="仿宋" w:hAnsi="仿宋" w:cs="仿宋" w:hint="eastAsia"/>
          <w:lang w:eastAsia="zh-CN"/>
        </w:rPr>
        <w:t>(一)、防静电设备项目背景分析</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设备项目在这个潮流中的定位。同时，我们将关注行业内涌现的新兴机遇，以便防静电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设备项目提供了强大的发展动力。我们将聚焦于行业内最新的技术发展趋势，包括但不限于人工智能、大数据分析、物联网等领域。通过深度的技术研究，我们将确保防静电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设备项目发展的源泉。我们将投入更多的精力对市场需求进行深入剖析，超越表面的需求，深入挖掘潜在的市场痛点和机遇。通过对市场需求的细致了解，防静电设备项目将更有针对性地设计解决方案，满足市场的多样化需求，从而更好地促进防静电设备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设备项目战略至关重要。我们将对竞争态势进行更为深入的分析，包括但不限于市场份额、产品特点、客户满意度等多个维度。通过深度的竞争分析，防静电设备项目将能够更准确地把握市场脉搏，制定具有竞争力的防静电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设备项目的发展具有直接的影响。我们将进行更为全面的法规和政策分析，了解行业发展中的潜在法律风险和合规挑战。通过充分了解和遵守相关法规，防静电设备项目将确保在法律框架内合法合规运营，为防静电设备项目的稳健发展提供有力支持。</w:t>
      </w:r>
    </w:p>
    <w:p>
      <w:pPr>
        <w:pStyle w:val="Heading2"/>
        <w:ind w:firstLine="560" w:firstLineChars="200"/>
        <w:rPr>
          <w:rFonts w:ascii="仿宋" w:eastAsia="仿宋" w:hAnsi="仿宋" w:cs="仿宋" w:hint="eastAsia"/>
          <w:sz w:val="28"/>
          <w:lang w:eastAsia="zh-CN"/>
        </w:rPr>
      </w:pPr>
      <w:bookmarkStart w:id="20" w:name="_Toc11548"/>
      <w:r>
        <w:rPr>
          <w:rFonts w:ascii="仿宋" w:eastAsia="仿宋" w:hAnsi="仿宋" w:cs="仿宋" w:hint="eastAsia"/>
          <w:sz w:val="28"/>
          <w:lang w:eastAsia="zh-CN"/>
        </w:rPr>
        <w:t>(二)、防静电设备项目建设必要性分析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建设的迫切性源于对行业发展趋势的深刻洞察。我们正处于一个行业变革的时代，科技创新、数字化转型成为企业发展的关键动力。防静电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建设不仅仅是为了跟上潮流，更是为了通过技术创新推动企业的持续发展。通过引入先进的技术和解决方案，防静电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设备项目的建设成为必然选择，通过提高产品质量、拓展服务领域，从而在竞争中获得更多的机会。防静电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设备项目建设的必要性体现在对客户需求更精准的满足。通过防静电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建设的背后是对企业持续创新的追求。只有通过不断创新，企业才能在竞争中立于不败之地。防静电设备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https://d.book118.com/467001001056006030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030CC"/>
    <w:rsid w:val="4FA030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01001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2024-01-10T13:58:00Z</dcterms:created>
  <dcterms:modified xsi:type="dcterms:W3CDTF">2024-01-10T13:59:12Z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EDF82452FD2F49DDAF1EA042C2A2D8D8_11</vt:lpwstr>
  </property>
  <property fmtid="{D5CDD505-2E9C-101B-9397-08002B2CF9AE}" pid="3" name="KSOProductBuildVer">
    <vt:lpwstr>2052-12.1.0.16120</vt:lpwstr>
  </property>
</Properties>
</file>