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医学检验项目规划设计方案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2" w:history="1">
        <w:r>
          <w:rPr>
            <w:rFonts w:ascii="仿宋" w:eastAsia="仿宋" w:hAnsi="仿宋" w:cs="仿宋" w:hint="eastAsia"/>
            <w:lang w:eastAsia="zh-CN"/>
          </w:rPr>
          <w:t>前言</w:t>
        </w:r>
        <w:r>
          <w:tab/>
        </w:r>
        <w:r>
          <w:fldChar w:fldCharType="begin"/>
        </w:r>
        <w:r>
          <w:instrText xml:space="preserve"> PAGEREF _Toc11702 \h </w:instrText>
        </w:r>
        <w:r>
          <w:fldChar w:fldCharType="separate"/>
        </w:r>
        <w:r>
          <w:t>3</w:t>
        </w:r>
        <w:r>
          <w:fldChar w:fldCharType="end"/>
        </w:r>
      </w:hyperlink>
    </w:p>
    <w:p>
      <w:pPr>
        <w:pStyle w:val="TOC1"/>
        <w:tabs>
          <w:tab w:val="right" w:leader="dot" w:pos="8306"/>
        </w:tabs>
      </w:pPr>
      <w:hyperlink w:anchor="_Toc29251" w:history="1">
        <w:r>
          <w:rPr>
            <w:rFonts w:ascii="仿宋" w:eastAsia="仿宋" w:hAnsi="仿宋" w:cs="仿宋" w:hint="eastAsia"/>
            <w:lang w:eastAsia="zh-CN"/>
          </w:rPr>
          <w:t>一、医学检验项目危机管理</w:t>
        </w:r>
        <w:r>
          <w:tab/>
        </w:r>
        <w:r>
          <w:fldChar w:fldCharType="begin"/>
        </w:r>
        <w:r>
          <w:instrText xml:space="preserve"> PAGEREF _Toc29251 \h </w:instrText>
        </w:r>
        <w:r>
          <w:fldChar w:fldCharType="separate"/>
        </w:r>
        <w:r>
          <w:t>3</w:t>
        </w:r>
        <w:r>
          <w:fldChar w:fldCharType="end"/>
        </w:r>
      </w:hyperlink>
    </w:p>
    <w:p>
      <w:pPr>
        <w:pStyle w:val="TOC2"/>
        <w:tabs>
          <w:tab w:val="right" w:leader="dot" w:pos="8306"/>
        </w:tabs>
      </w:pPr>
      <w:hyperlink w:anchor="_Toc20676" w:history="1">
        <w:r>
          <w:rPr>
            <w:rFonts w:ascii="仿宋" w:eastAsia="仿宋" w:hAnsi="仿宋" w:cs="仿宋" w:hint="eastAsia"/>
            <w:lang w:eastAsia="zh-CN"/>
          </w:rPr>
          <w:t>(一)、危机预警与识别</w:t>
        </w:r>
        <w:r>
          <w:tab/>
        </w:r>
        <w:r>
          <w:fldChar w:fldCharType="begin"/>
        </w:r>
        <w:r>
          <w:instrText xml:space="preserve"> PAGEREF _Toc20676 \h </w:instrText>
        </w:r>
        <w:r>
          <w:fldChar w:fldCharType="separate"/>
        </w:r>
        <w:r>
          <w:t>3</w:t>
        </w:r>
        <w:r>
          <w:fldChar w:fldCharType="end"/>
        </w:r>
      </w:hyperlink>
    </w:p>
    <w:p>
      <w:pPr>
        <w:pStyle w:val="TOC2"/>
        <w:tabs>
          <w:tab w:val="right" w:leader="dot" w:pos="8306"/>
        </w:tabs>
      </w:pPr>
      <w:hyperlink w:anchor="_Toc28726" w:history="1">
        <w:r>
          <w:rPr>
            <w:rFonts w:ascii="仿宋" w:eastAsia="仿宋" w:hAnsi="仿宋" w:cs="仿宋" w:hint="eastAsia"/>
            <w:lang w:eastAsia="zh-CN"/>
          </w:rPr>
          <w:t>(二)、危机应对与恢复</w:t>
        </w:r>
        <w:r>
          <w:tab/>
        </w:r>
        <w:r>
          <w:fldChar w:fldCharType="begin"/>
        </w:r>
        <w:r>
          <w:instrText xml:space="preserve"> PAGEREF _Toc28726 \h </w:instrText>
        </w:r>
        <w:r>
          <w:fldChar w:fldCharType="separate"/>
        </w:r>
        <w:r>
          <w:t>4</w:t>
        </w:r>
        <w:r>
          <w:fldChar w:fldCharType="end"/>
        </w:r>
      </w:hyperlink>
    </w:p>
    <w:p>
      <w:pPr>
        <w:pStyle w:val="TOC1"/>
        <w:tabs>
          <w:tab w:val="right" w:leader="dot" w:pos="8306"/>
        </w:tabs>
      </w:pPr>
      <w:hyperlink w:anchor="_Toc25266" w:history="1">
        <w:r>
          <w:rPr>
            <w:rFonts w:ascii="仿宋" w:eastAsia="仿宋" w:hAnsi="仿宋" w:cs="仿宋" w:hint="eastAsia"/>
            <w:lang w:eastAsia="zh-CN"/>
          </w:rPr>
          <w:t>二、医学检验项目建设背景及必要性分析</w:t>
        </w:r>
        <w:r>
          <w:tab/>
        </w:r>
        <w:r>
          <w:fldChar w:fldCharType="begin"/>
        </w:r>
        <w:r>
          <w:instrText xml:space="preserve"> PAGEREF _Toc25266 \h </w:instrText>
        </w:r>
        <w:r>
          <w:fldChar w:fldCharType="separate"/>
        </w:r>
        <w:r>
          <w:t>5</w:t>
        </w:r>
        <w:r>
          <w:fldChar w:fldCharType="end"/>
        </w:r>
      </w:hyperlink>
    </w:p>
    <w:p>
      <w:pPr>
        <w:pStyle w:val="TOC2"/>
        <w:tabs>
          <w:tab w:val="right" w:leader="dot" w:pos="8306"/>
        </w:tabs>
      </w:pPr>
      <w:hyperlink w:anchor="_Toc21430" w:history="1">
        <w:r>
          <w:rPr>
            <w:rFonts w:ascii="仿宋" w:eastAsia="仿宋" w:hAnsi="仿宋" w:cs="仿宋" w:hint="eastAsia"/>
            <w:lang w:eastAsia="zh-CN"/>
          </w:rPr>
          <w:t>(一)、医学检验项目背景分析</w:t>
        </w:r>
        <w:r>
          <w:tab/>
        </w:r>
        <w:r>
          <w:fldChar w:fldCharType="begin"/>
        </w:r>
        <w:r>
          <w:instrText xml:space="preserve"> PAGEREF _Toc21430 \h </w:instrText>
        </w:r>
        <w:r>
          <w:fldChar w:fldCharType="separate"/>
        </w:r>
        <w:r>
          <w:t>5</w:t>
        </w:r>
        <w:r>
          <w:fldChar w:fldCharType="end"/>
        </w:r>
      </w:hyperlink>
    </w:p>
    <w:p>
      <w:pPr>
        <w:pStyle w:val="TOC2"/>
        <w:tabs>
          <w:tab w:val="right" w:leader="dot" w:pos="8306"/>
        </w:tabs>
      </w:pPr>
      <w:hyperlink w:anchor="_Toc13933" w:history="1">
        <w:r>
          <w:rPr>
            <w:rFonts w:ascii="仿宋" w:eastAsia="仿宋" w:hAnsi="仿宋" w:cs="仿宋" w:hint="eastAsia"/>
            <w:lang w:eastAsia="zh-CN"/>
          </w:rPr>
          <w:t>(二)、医学检验项目建设必要性分析</w:t>
        </w:r>
        <w:r>
          <w:tab/>
        </w:r>
        <w:r>
          <w:fldChar w:fldCharType="begin"/>
        </w:r>
        <w:r>
          <w:instrText xml:space="preserve"> PAGEREF _Toc13933 \h </w:instrText>
        </w:r>
        <w:r>
          <w:fldChar w:fldCharType="separate"/>
        </w:r>
        <w:r>
          <w:t>7</w:t>
        </w:r>
        <w:r>
          <w:fldChar w:fldCharType="end"/>
        </w:r>
      </w:hyperlink>
    </w:p>
    <w:p>
      <w:pPr>
        <w:pStyle w:val="TOC1"/>
        <w:tabs>
          <w:tab w:val="right" w:leader="dot" w:pos="8306"/>
        </w:tabs>
      </w:pPr>
      <w:hyperlink w:anchor="_Toc32625" w:history="1">
        <w:r>
          <w:rPr>
            <w:rFonts w:ascii="仿宋" w:eastAsia="仿宋" w:hAnsi="仿宋" w:cs="仿宋" w:hint="eastAsia"/>
            <w:lang w:eastAsia="zh-CN"/>
          </w:rPr>
          <w:t>三、工艺说明</w:t>
        </w:r>
        <w:r>
          <w:tab/>
        </w:r>
        <w:r>
          <w:fldChar w:fldCharType="begin"/>
        </w:r>
        <w:r>
          <w:instrText xml:space="preserve"> PAGEREF _Toc32625 \h </w:instrText>
        </w:r>
        <w:r>
          <w:fldChar w:fldCharType="separate"/>
        </w:r>
        <w:r>
          <w:t>8</w:t>
        </w:r>
        <w:r>
          <w:fldChar w:fldCharType="end"/>
        </w:r>
      </w:hyperlink>
    </w:p>
    <w:p>
      <w:pPr>
        <w:pStyle w:val="TOC2"/>
        <w:tabs>
          <w:tab w:val="right" w:leader="dot" w:pos="8306"/>
        </w:tabs>
      </w:pPr>
      <w:hyperlink w:anchor="_Toc22935" w:history="1">
        <w:r>
          <w:rPr>
            <w:rFonts w:ascii="仿宋" w:eastAsia="仿宋" w:hAnsi="仿宋" w:cs="仿宋" w:hint="eastAsia"/>
            <w:lang w:eastAsia="zh-CN"/>
          </w:rPr>
          <w:t>(一)、技术管理特点</w:t>
        </w:r>
        <w:r>
          <w:tab/>
        </w:r>
        <w:r>
          <w:fldChar w:fldCharType="begin"/>
        </w:r>
        <w:r>
          <w:instrText xml:space="preserve"> PAGEREF _Toc22935 \h </w:instrText>
        </w:r>
        <w:r>
          <w:fldChar w:fldCharType="separate"/>
        </w:r>
        <w:r>
          <w:t>8</w:t>
        </w:r>
        <w:r>
          <w:fldChar w:fldCharType="end"/>
        </w:r>
      </w:hyperlink>
    </w:p>
    <w:p>
      <w:pPr>
        <w:pStyle w:val="TOC2"/>
        <w:tabs>
          <w:tab w:val="right" w:leader="dot" w:pos="8306"/>
        </w:tabs>
      </w:pPr>
      <w:hyperlink w:anchor="_Toc20868" w:history="1">
        <w:r>
          <w:rPr>
            <w:rFonts w:ascii="仿宋" w:eastAsia="仿宋" w:hAnsi="仿宋" w:cs="仿宋" w:hint="eastAsia"/>
            <w:lang w:eastAsia="zh-CN"/>
          </w:rPr>
          <w:t>(二)、医学检验项目工艺技术设计方案</w:t>
        </w:r>
        <w:r>
          <w:tab/>
        </w:r>
        <w:r>
          <w:fldChar w:fldCharType="begin"/>
        </w:r>
        <w:r>
          <w:instrText xml:space="preserve"> PAGEREF _Toc20868 \h </w:instrText>
        </w:r>
        <w:r>
          <w:fldChar w:fldCharType="separate"/>
        </w:r>
        <w:r>
          <w:t>9</w:t>
        </w:r>
        <w:r>
          <w:fldChar w:fldCharType="end"/>
        </w:r>
      </w:hyperlink>
    </w:p>
    <w:p>
      <w:pPr>
        <w:pStyle w:val="TOC2"/>
        <w:tabs>
          <w:tab w:val="right" w:leader="dot" w:pos="8306"/>
        </w:tabs>
      </w:pPr>
      <w:hyperlink w:anchor="_Toc9427" w:history="1">
        <w:r>
          <w:rPr>
            <w:rFonts w:ascii="仿宋" w:eastAsia="仿宋" w:hAnsi="仿宋" w:cs="仿宋" w:hint="eastAsia"/>
            <w:lang w:eastAsia="zh-CN"/>
          </w:rPr>
          <w:t>(三)、设备选型方案</w:t>
        </w:r>
        <w:r>
          <w:tab/>
        </w:r>
        <w:r>
          <w:fldChar w:fldCharType="begin"/>
        </w:r>
        <w:r>
          <w:instrText xml:space="preserve"> PAGEREF _Toc9427 \h </w:instrText>
        </w:r>
        <w:r>
          <w:fldChar w:fldCharType="separate"/>
        </w:r>
        <w:r>
          <w:t>11</w:t>
        </w:r>
        <w:r>
          <w:fldChar w:fldCharType="end"/>
        </w:r>
      </w:hyperlink>
    </w:p>
    <w:p>
      <w:pPr>
        <w:pStyle w:val="TOC1"/>
        <w:tabs>
          <w:tab w:val="right" w:leader="dot" w:pos="8306"/>
        </w:tabs>
      </w:pPr>
      <w:hyperlink w:anchor="_Toc20242" w:history="1">
        <w:r>
          <w:rPr>
            <w:rFonts w:ascii="仿宋" w:eastAsia="仿宋" w:hAnsi="仿宋" w:cs="仿宋" w:hint="eastAsia"/>
            <w:lang w:eastAsia="zh-CN"/>
          </w:rPr>
          <w:t>四、市场分析、调研</w:t>
        </w:r>
        <w:r>
          <w:tab/>
        </w:r>
        <w:r>
          <w:fldChar w:fldCharType="begin"/>
        </w:r>
        <w:r>
          <w:instrText xml:space="preserve"> PAGEREF _Toc20242 \h </w:instrText>
        </w:r>
        <w:r>
          <w:fldChar w:fldCharType="separate"/>
        </w:r>
        <w:r>
          <w:t>12</w:t>
        </w:r>
        <w:r>
          <w:fldChar w:fldCharType="end"/>
        </w:r>
      </w:hyperlink>
    </w:p>
    <w:p>
      <w:pPr>
        <w:pStyle w:val="TOC2"/>
        <w:tabs>
          <w:tab w:val="right" w:leader="dot" w:pos="8306"/>
        </w:tabs>
      </w:pPr>
      <w:hyperlink w:anchor="_Toc9087" w:history="1">
        <w:r>
          <w:rPr>
            <w:rFonts w:ascii="仿宋" w:eastAsia="仿宋" w:hAnsi="仿宋" w:cs="仿宋" w:hint="eastAsia"/>
            <w:lang w:eastAsia="zh-CN"/>
          </w:rPr>
          <w:t>(一)、医学检验行业分析</w:t>
        </w:r>
        <w:r>
          <w:tab/>
        </w:r>
        <w:r>
          <w:fldChar w:fldCharType="begin"/>
        </w:r>
        <w:r>
          <w:instrText xml:space="preserve"> PAGEREF _Toc9087 \h </w:instrText>
        </w:r>
        <w:r>
          <w:fldChar w:fldCharType="separate"/>
        </w:r>
        <w:r>
          <w:t>12</w:t>
        </w:r>
        <w:r>
          <w:fldChar w:fldCharType="end"/>
        </w:r>
      </w:hyperlink>
    </w:p>
    <w:p>
      <w:pPr>
        <w:pStyle w:val="TOC2"/>
        <w:tabs>
          <w:tab w:val="right" w:leader="dot" w:pos="8306"/>
        </w:tabs>
      </w:pPr>
      <w:hyperlink w:anchor="_Toc11686" w:history="1">
        <w:r>
          <w:rPr>
            <w:rFonts w:ascii="仿宋" w:eastAsia="仿宋" w:hAnsi="仿宋" w:cs="仿宋" w:hint="eastAsia"/>
            <w:lang w:eastAsia="zh-CN"/>
          </w:rPr>
          <w:t>(二)、医学检验市场分析预测</w:t>
        </w:r>
        <w:r>
          <w:tab/>
        </w:r>
        <w:r>
          <w:fldChar w:fldCharType="begin"/>
        </w:r>
        <w:r>
          <w:instrText xml:space="preserve"> PAGEREF _Toc11686 \h </w:instrText>
        </w:r>
        <w:r>
          <w:fldChar w:fldCharType="separate"/>
        </w:r>
        <w:r>
          <w:t>13</w:t>
        </w:r>
        <w:r>
          <w:fldChar w:fldCharType="end"/>
        </w:r>
      </w:hyperlink>
    </w:p>
    <w:p>
      <w:pPr>
        <w:pStyle w:val="TOC1"/>
        <w:tabs>
          <w:tab w:val="right" w:leader="dot" w:pos="8306"/>
        </w:tabs>
      </w:pPr>
      <w:hyperlink w:anchor="_Toc13850" w:history="1">
        <w:r>
          <w:rPr>
            <w:rFonts w:ascii="仿宋" w:eastAsia="仿宋" w:hAnsi="仿宋" w:cs="仿宋" w:hint="eastAsia"/>
            <w:lang w:eastAsia="zh-CN"/>
          </w:rPr>
          <w:t>五、医学检验项目建设单位说明</w:t>
        </w:r>
        <w:r>
          <w:tab/>
        </w:r>
        <w:r>
          <w:fldChar w:fldCharType="begin"/>
        </w:r>
        <w:r>
          <w:instrText xml:space="preserve"> PAGEREF _Toc13850 \h </w:instrText>
        </w:r>
        <w:r>
          <w:fldChar w:fldCharType="separate"/>
        </w:r>
        <w:r>
          <w:t>14</w:t>
        </w:r>
        <w:r>
          <w:fldChar w:fldCharType="end"/>
        </w:r>
      </w:hyperlink>
    </w:p>
    <w:p>
      <w:pPr>
        <w:pStyle w:val="TOC2"/>
        <w:tabs>
          <w:tab w:val="right" w:leader="dot" w:pos="8306"/>
        </w:tabs>
      </w:pPr>
      <w:hyperlink w:anchor="_Toc12408" w:history="1">
        <w:r>
          <w:rPr>
            <w:rFonts w:ascii="仿宋" w:eastAsia="仿宋" w:hAnsi="仿宋" w:cs="仿宋" w:hint="eastAsia"/>
            <w:lang w:eastAsia="zh-CN"/>
          </w:rPr>
          <w:t>(一)、医学检验项目承办单位基本情况</w:t>
        </w:r>
        <w:r>
          <w:tab/>
        </w:r>
        <w:r>
          <w:fldChar w:fldCharType="begin"/>
        </w:r>
        <w:r>
          <w:instrText xml:space="preserve"> PAGEREF _Toc12408 \h </w:instrText>
        </w:r>
        <w:r>
          <w:fldChar w:fldCharType="separate"/>
        </w:r>
        <w:r>
          <w:t>14</w:t>
        </w:r>
        <w:r>
          <w:fldChar w:fldCharType="end"/>
        </w:r>
      </w:hyperlink>
    </w:p>
    <w:p>
      <w:pPr>
        <w:pStyle w:val="TOC2"/>
        <w:tabs>
          <w:tab w:val="right" w:leader="dot" w:pos="8306"/>
        </w:tabs>
      </w:pPr>
      <w:hyperlink w:anchor="_Toc11488" w:history="1">
        <w:r>
          <w:rPr>
            <w:rFonts w:ascii="仿宋" w:eastAsia="仿宋" w:hAnsi="仿宋" w:cs="仿宋" w:hint="eastAsia"/>
            <w:lang w:eastAsia="zh-CN"/>
          </w:rPr>
          <w:t>(二)、公司经济效益分析</w:t>
        </w:r>
        <w:r>
          <w:tab/>
        </w:r>
        <w:r>
          <w:fldChar w:fldCharType="begin"/>
        </w:r>
        <w:r>
          <w:instrText xml:space="preserve"> PAGEREF _Toc11488 \h </w:instrText>
        </w:r>
        <w:r>
          <w:fldChar w:fldCharType="separate"/>
        </w:r>
        <w:r>
          <w:t>14</w:t>
        </w:r>
        <w:r>
          <w:fldChar w:fldCharType="end"/>
        </w:r>
      </w:hyperlink>
    </w:p>
    <w:p>
      <w:pPr>
        <w:pStyle w:val="TOC1"/>
        <w:tabs>
          <w:tab w:val="right" w:leader="dot" w:pos="8306"/>
        </w:tabs>
      </w:pPr>
      <w:hyperlink w:anchor="_Toc16658" w:history="1">
        <w:r>
          <w:rPr>
            <w:rFonts w:ascii="仿宋" w:eastAsia="仿宋" w:hAnsi="仿宋" w:cs="仿宋" w:hint="eastAsia"/>
            <w:lang w:eastAsia="zh-CN"/>
          </w:rPr>
          <w:t>六、医学检验项目绩效评估</w:t>
        </w:r>
        <w:r>
          <w:tab/>
        </w:r>
        <w:r>
          <w:fldChar w:fldCharType="begin"/>
        </w:r>
        <w:r>
          <w:instrText xml:space="preserve"> PAGEREF _Toc16658 \h </w:instrText>
        </w:r>
        <w:r>
          <w:fldChar w:fldCharType="separate"/>
        </w:r>
        <w:r>
          <w:t>15</w:t>
        </w:r>
        <w:r>
          <w:fldChar w:fldCharType="end"/>
        </w:r>
      </w:hyperlink>
    </w:p>
    <w:p>
      <w:pPr>
        <w:pStyle w:val="TOC2"/>
        <w:tabs>
          <w:tab w:val="right" w:leader="dot" w:pos="8306"/>
        </w:tabs>
      </w:pPr>
      <w:hyperlink w:anchor="_Toc17520" w:history="1">
        <w:r>
          <w:rPr>
            <w:rFonts w:ascii="仿宋" w:eastAsia="仿宋" w:hAnsi="仿宋" w:cs="仿宋" w:hint="eastAsia"/>
            <w:lang w:eastAsia="zh-CN"/>
          </w:rPr>
          <w:t>(一)、绩效评估指标</w:t>
        </w:r>
        <w:r>
          <w:tab/>
        </w:r>
        <w:r>
          <w:fldChar w:fldCharType="begin"/>
        </w:r>
        <w:r>
          <w:instrText xml:space="preserve"> PAGEREF _Toc17520 \h </w:instrText>
        </w:r>
        <w:r>
          <w:fldChar w:fldCharType="separate"/>
        </w:r>
        <w:r>
          <w:t>15</w:t>
        </w:r>
        <w:r>
          <w:fldChar w:fldCharType="end"/>
        </w:r>
      </w:hyperlink>
    </w:p>
    <w:p>
      <w:pPr>
        <w:pStyle w:val="TOC2"/>
        <w:tabs>
          <w:tab w:val="right" w:leader="dot" w:pos="8306"/>
        </w:tabs>
      </w:pPr>
      <w:hyperlink w:anchor="_Toc9704" w:history="1">
        <w:r>
          <w:rPr>
            <w:rFonts w:ascii="仿宋" w:eastAsia="仿宋" w:hAnsi="仿宋" w:cs="仿宋" w:hint="eastAsia"/>
            <w:lang w:eastAsia="zh-CN"/>
          </w:rPr>
          <w:t>(二)、绩效评估方法</w:t>
        </w:r>
        <w:r>
          <w:tab/>
        </w:r>
        <w:r>
          <w:fldChar w:fldCharType="begin"/>
        </w:r>
        <w:r>
          <w:instrText xml:space="preserve"> PAGEREF _Toc9704 \h </w:instrText>
        </w:r>
        <w:r>
          <w:fldChar w:fldCharType="separate"/>
        </w:r>
        <w:r>
          <w:t>16</w:t>
        </w:r>
        <w:r>
          <w:fldChar w:fldCharType="end"/>
        </w:r>
      </w:hyperlink>
    </w:p>
    <w:p>
      <w:pPr>
        <w:pStyle w:val="TOC2"/>
        <w:tabs>
          <w:tab w:val="right" w:leader="dot" w:pos="8306"/>
        </w:tabs>
      </w:pPr>
      <w:hyperlink w:anchor="_Toc31861" w:history="1">
        <w:r>
          <w:rPr>
            <w:rFonts w:ascii="仿宋" w:eastAsia="仿宋" w:hAnsi="仿宋" w:cs="仿宋" w:hint="eastAsia"/>
            <w:lang w:eastAsia="zh-CN"/>
          </w:rPr>
          <w:t>(三)、绩效评估周期</w:t>
        </w:r>
        <w:r>
          <w:tab/>
        </w:r>
        <w:r>
          <w:fldChar w:fldCharType="begin"/>
        </w:r>
        <w:r>
          <w:instrText xml:space="preserve"> PAGEREF _Toc31861 \h </w:instrText>
        </w:r>
        <w:r>
          <w:fldChar w:fldCharType="separate"/>
        </w:r>
        <w:r>
          <w:t>17</w:t>
        </w:r>
        <w:r>
          <w:fldChar w:fldCharType="end"/>
        </w:r>
      </w:hyperlink>
    </w:p>
    <w:p>
      <w:pPr>
        <w:pStyle w:val="TOC1"/>
        <w:tabs>
          <w:tab w:val="right" w:leader="dot" w:pos="8306"/>
        </w:tabs>
      </w:pPr>
      <w:hyperlink w:anchor="_Toc3806" w:history="1">
        <w:r>
          <w:rPr>
            <w:rFonts w:ascii="仿宋" w:eastAsia="仿宋" w:hAnsi="仿宋" w:cs="仿宋" w:hint="eastAsia"/>
            <w:lang w:eastAsia="zh-CN"/>
          </w:rPr>
          <w:t>七、医学检验项目技术管理</w:t>
        </w:r>
        <w:r>
          <w:tab/>
        </w:r>
        <w:r>
          <w:fldChar w:fldCharType="begin"/>
        </w:r>
        <w:r>
          <w:instrText xml:space="preserve"> PAGEREF _Toc3806 \h </w:instrText>
        </w:r>
        <w:r>
          <w:fldChar w:fldCharType="separate"/>
        </w:r>
        <w:r>
          <w:t>18</w:t>
        </w:r>
        <w:r>
          <w:fldChar w:fldCharType="end"/>
        </w:r>
      </w:hyperlink>
    </w:p>
    <w:p>
      <w:pPr>
        <w:pStyle w:val="TOC2"/>
        <w:tabs>
          <w:tab w:val="right" w:leader="dot" w:pos="8306"/>
        </w:tabs>
      </w:pPr>
      <w:hyperlink w:anchor="_Toc16544" w:history="1">
        <w:r>
          <w:rPr>
            <w:rFonts w:ascii="仿宋" w:eastAsia="仿宋" w:hAnsi="仿宋" w:cs="仿宋" w:hint="eastAsia"/>
            <w:lang w:eastAsia="zh-CN"/>
          </w:rPr>
          <w:t>(一)、技术方案选用方向</w:t>
        </w:r>
        <w:r>
          <w:tab/>
        </w:r>
        <w:r>
          <w:fldChar w:fldCharType="begin"/>
        </w:r>
        <w:r>
          <w:instrText xml:space="preserve"> PAGEREF _Toc16544 \h </w:instrText>
        </w:r>
        <w:r>
          <w:fldChar w:fldCharType="separate"/>
        </w:r>
        <w:r>
          <w:t>18</w:t>
        </w:r>
        <w:r>
          <w:fldChar w:fldCharType="end"/>
        </w:r>
      </w:hyperlink>
    </w:p>
    <w:p>
      <w:pPr>
        <w:pStyle w:val="TOC2"/>
        <w:tabs>
          <w:tab w:val="right" w:leader="dot" w:pos="8306"/>
        </w:tabs>
      </w:pPr>
      <w:hyperlink w:anchor="_Toc11988" w:history="1">
        <w:r>
          <w:rPr>
            <w:rFonts w:ascii="仿宋" w:eastAsia="仿宋" w:hAnsi="仿宋" w:cs="仿宋" w:hint="eastAsia"/>
            <w:lang w:eastAsia="zh-CN"/>
          </w:rPr>
          <w:t>(二)、工艺技术方案选用原则</w:t>
        </w:r>
        <w:r>
          <w:tab/>
        </w:r>
        <w:r>
          <w:fldChar w:fldCharType="begin"/>
        </w:r>
        <w:r>
          <w:instrText xml:space="preserve"> PAGEREF _Toc11988 \h </w:instrText>
        </w:r>
        <w:r>
          <w:fldChar w:fldCharType="separate"/>
        </w:r>
        <w:r>
          <w:t>20</w:t>
        </w:r>
        <w:r>
          <w:fldChar w:fldCharType="end"/>
        </w:r>
      </w:hyperlink>
    </w:p>
    <w:p>
      <w:pPr>
        <w:pStyle w:val="TOC2"/>
        <w:tabs>
          <w:tab w:val="right" w:leader="dot" w:pos="8306"/>
        </w:tabs>
      </w:pPr>
      <w:hyperlink w:anchor="_Toc24188" w:history="1">
        <w:r>
          <w:rPr>
            <w:rFonts w:ascii="仿宋" w:eastAsia="仿宋" w:hAnsi="仿宋" w:cs="仿宋" w:hint="eastAsia"/>
            <w:lang w:eastAsia="zh-CN"/>
          </w:rPr>
          <w:t>(三)、工艺技术方案要求</w:t>
        </w:r>
        <w:r>
          <w:tab/>
        </w:r>
        <w:r>
          <w:fldChar w:fldCharType="begin"/>
        </w:r>
        <w:r>
          <w:instrText xml:space="preserve"> PAGEREF _Toc24188 \h </w:instrText>
        </w:r>
        <w:r>
          <w:fldChar w:fldCharType="separate"/>
        </w:r>
        <w:r>
          <w:t>22</w:t>
        </w:r>
        <w:r>
          <w:fldChar w:fldCharType="end"/>
        </w:r>
      </w:hyperlink>
    </w:p>
    <w:p>
      <w:pPr>
        <w:pStyle w:val="TOC1"/>
        <w:tabs>
          <w:tab w:val="right" w:leader="dot" w:pos="8306"/>
        </w:tabs>
      </w:pPr>
      <w:hyperlink w:anchor="_Toc4777" w:history="1">
        <w:r>
          <w:rPr>
            <w:rFonts w:ascii="仿宋" w:eastAsia="仿宋" w:hAnsi="仿宋" w:cs="仿宋" w:hint="eastAsia"/>
            <w:lang w:eastAsia="zh-CN"/>
          </w:rPr>
          <w:t>八、医学检验项目人力资源培养与发展</w:t>
        </w:r>
        <w:r>
          <w:tab/>
        </w:r>
        <w:r>
          <w:fldChar w:fldCharType="begin"/>
        </w:r>
        <w:r>
          <w:instrText xml:space="preserve"> PAGEREF _Toc4777 \h </w:instrText>
        </w:r>
        <w:r>
          <w:fldChar w:fldCharType="separate"/>
        </w:r>
        <w:r>
          <w:t>24</w:t>
        </w:r>
        <w:r>
          <w:fldChar w:fldCharType="end"/>
        </w:r>
      </w:hyperlink>
    </w:p>
    <w:p>
      <w:pPr>
        <w:pStyle w:val="TOC2"/>
        <w:tabs>
          <w:tab w:val="right" w:leader="dot" w:pos="8306"/>
        </w:tabs>
      </w:pPr>
      <w:hyperlink w:anchor="_Toc22244" w:history="1">
        <w:r>
          <w:rPr>
            <w:rFonts w:ascii="仿宋" w:eastAsia="仿宋" w:hAnsi="仿宋" w:cs="仿宋" w:hint="eastAsia"/>
            <w:lang w:eastAsia="zh-CN"/>
          </w:rPr>
          <w:t>(一)、人才需求与规划</w:t>
        </w:r>
        <w:r>
          <w:tab/>
        </w:r>
        <w:r>
          <w:fldChar w:fldCharType="begin"/>
        </w:r>
        <w:r>
          <w:instrText xml:space="preserve"> PAGEREF _Toc22244 \h </w:instrText>
        </w:r>
        <w:r>
          <w:fldChar w:fldCharType="separate"/>
        </w:r>
        <w:r>
          <w:t>24</w:t>
        </w:r>
        <w:r>
          <w:fldChar w:fldCharType="end"/>
        </w:r>
      </w:hyperlink>
    </w:p>
    <w:p>
      <w:pPr>
        <w:pStyle w:val="TOC2"/>
        <w:tabs>
          <w:tab w:val="right" w:leader="dot" w:pos="8306"/>
        </w:tabs>
      </w:pPr>
      <w:hyperlink w:anchor="_Toc10589" w:history="1">
        <w:r>
          <w:rPr>
            <w:rFonts w:ascii="仿宋" w:eastAsia="仿宋" w:hAnsi="仿宋" w:cs="仿宋" w:hint="eastAsia"/>
            <w:lang w:eastAsia="zh-CN"/>
          </w:rPr>
          <w:t>(二)、培训与发展计划</w:t>
        </w:r>
        <w:r>
          <w:tab/>
        </w:r>
        <w:r>
          <w:fldChar w:fldCharType="begin"/>
        </w:r>
        <w:r>
          <w:instrText xml:space="preserve"> PAGEREF _Toc10589 \h </w:instrText>
        </w:r>
        <w:r>
          <w:fldChar w:fldCharType="separate"/>
        </w:r>
        <w:r>
          <w:t>25</w:t>
        </w:r>
        <w:r>
          <w:fldChar w:fldCharType="end"/>
        </w:r>
      </w:hyperlink>
    </w:p>
    <w:p>
      <w:pPr>
        <w:pStyle w:val="TOC1"/>
        <w:tabs>
          <w:tab w:val="right" w:leader="dot" w:pos="8306"/>
        </w:tabs>
      </w:pPr>
      <w:hyperlink w:anchor="_Toc20514" w:history="1">
        <w:r>
          <w:rPr>
            <w:rFonts w:ascii="仿宋" w:eastAsia="仿宋" w:hAnsi="仿宋" w:cs="仿宋" w:hint="eastAsia"/>
            <w:lang w:eastAsia="zh-CN"/>
          </w:rPr>
          <w:t>九、医学检验项目人力资源管理</w:t>
        </w:r>
        <w:r>
          <w:tab/>
        </w:r>
        <w:r>
          <w:fldChar w:fldCharType="begin"/>
        </w:r>
        <w:r>
          <w:instrText xml:space="preserve"> PAGEREF _Toc20514 \h </w:instrText>
        </w:r>
        <w:r>
          <w:fldChar w:fldCharType="separate"/>
        </w:r>
        <w:r>
          <w:t>25</w:t>
        </w:r>
        <w:r>
          <w:fldChar w:fldCharType="end"/>
        </w:r>
      </w:hyperlink>
    </w:p>
    <w:p>
      <w:pPr>
        <w:pStyle w:val="TOC2"/>
        <w:tabs>
          <w:tab w:val="right" w:leader="dot" w:pos="8306"/>
        </w:tabs>
      </w:pPr>
      <w:hyperlink w:anchor="_Toc20023" w:history="1">
        <w:r>
          <w:rPr>
            <w:rFonts w:ascii="仿宋" w:eastAsia="仿宋" w:hAnsi="仿宋" w:cs="仿宋" w:hint="eastAsia"/>
            <w:lang w:eastAsia="zh-CN"/>
          </w:rPr>
          <w:t>(一)、建立健全的预算管理制度</w:t>
        </w:r>
        <w:r>
          <w:tab/>
        </w:r>
        <w:r>
          <w:fldChar w:fldCharType="begin"/>
        </w:r>
        <w:r>
          <w:instrText xml:space="preserve"> PAGEREF _Toc20023 \h </w:instrText>
        </w:r>
        <w:r>
          <w:fldChar w:fldCharType="separate"/>
        </w:r>
        <w:r>
          <w:t>25</w:t>
        </w:r>
        <w:r>
          <w:fldChar w:fldCharType="end"/>
        </w:r>
      </w:hyperlink>
    </w:p>
    <w:p>
      <w:pPr>
        <w:pStyle w:val="TOC2"/>
        <w:tabs>
          <w:tab w:val="right" w:leader="dot" w:pos="8306"/>
        </w:tabs>
      </w:pPr>
      <w:hyperlink w:anchor="_Toc22011" w:history="1">
        <w:r>
          <w:rPr>
            <w:rFonts w:ascii="仿宋" w:eastAsia="仿宋" w:hAnsi="仿宋" w:cs="仿宋" w:hint="eastAsia"/>
            <w:lang w:eastAsia="zh-CN"/>
          </w:rPr>
          <w:t>(二)、加强资金流动监控</w:t>
        </w:r>
        <w:r>
          <w:tab/>
        </w:r>
        <w:r>
          <w:fldChar w:fldCharType="begin"/>
        </w:r>
        <w:r>
          <w:instrText xml:space="preserve"> PAGEREF _Toc22011 \h </w:instrText>
        </w:r>
        <w:r>
          <w:fldChar w:fldCharType="separate"/>
        </w:r>
        <w:r>
          <w:t>27</w:t>
        </w:r>
        <w:r>
          <w:fldChar w:fldCharType="end"/>
        </w:r>
      </w:hyperlink>
    </w:p>
    <w:p>
      <w:pPr>
        <w:pStyle w:val="TOC2"/>
        <w:tabs>
          <w:tab w:val="right" w:leader="dot" w:pos="8306"/>
        </w:tabs>
      </w:pPr>
      <w:hyperlink w:anchor="_Toc27926" w:history="1">
        <w:r>
          <w:rPr>
            <w:rFonts w:ascii="仿宋" w:eastAsia="仿宋" w:hAnsi="仿宋" w:cs="仿宋" w:hint="eastAsia"/>
            <w:lang w:eastAsia="zh-CN"/>
          </w:rPr>
          <w:t>(三)、制定完善的风险控制机制</w:t>
        </w:r>
        <w:r>
          <w:tab/>
        </w:r>
        <w:r>
          <w:fldChar w:fldCharType="begin"/>
        </w:r>
        <w:r>
          <w:instrText xml:space="preserve"> PAGEREF _Toc27926 \h </w:instrText>
        </w:r>
        <w:r>
          <w:fldChar w:fldCharType="separate"/>
        </w:r>
        <w:r>
          <w:t>28</w:t>
        </w:r>
        <w:r>
          <w:fldChar w:fldCharType="end"/>
        </w:r>
      </w:hyperlink>
    </w:p>
    <w:p>
      <w:pPr>
        <w:pStyle w:val="TOC2"/>
        <w:tabs>
          <w:tab w:val="right" w:leader="dot" w:pos="8306"/>
        </w:tabs>
      </w:pPr>
      <w:hyperlink w:anchor="_Toc16188" w:history="1">
        <w:r>
          <w:rPr>
            <w:rFonts w:ascii="仿宋" w:eastAsia="仿宋" w:hAnsi="仿宋" w:cs="仿宋" w:hint="eastAsia"/>
            <w:lang w:eastAsia="zh-CN"/>
          </w:rPr>
          <w:t>(四)、优化成本管理</w:t>
        </w:r>
        <w:r>
          <w:tab/>
        </w:r>
        <w:r>
          <w:fldChar w:fldCharType="begin"/>
        </w:r>
        <w:r>
          <w:instrText xml:space="preserve"> PAGEREF _Toc16188 \h </w:instrText>
        </w:r>
        <w:r>
          <w:fldChar w:fldCharType="separate"/>
        </w:r>
        <w:r>
          <w:t>30</w:t>
        </w:r>
        <w:r>
          <w:fldChar w:fldCharType="end"/>
        </w:r>
      </w:hyperlink>
    </w:p>
    <w:p>
      <w:pPr>
        <w:pStyle w:val="TOC1"/>
        <w:tabs>
          <w:tab w:val="right" w:leader="dot" w:pos="8306"/>
        </w:tabs>
      </w:pPr>
      <w:hyperlink w:anchor="_Toc23131" w:history="1">
        <w:r>
          <w:rPr>
            <w:rFonts w:ascii="仿宋" w:eastAsia="仿宋" w:hAnsi="仿宋" w:cs="仿宋" w:hint="eastAsia"/>
            <w:lang w:eastAsia="zh-CN"/>
          </w:rPr>
          <w:t>十、医学检验项目创新与研发</w:t>
        </w:r>
        <w:r>
          <w:tab/>
        </w:r>
        <w:r>
          <w:fldChar w:fldCharType="begin"/>
        </w:r>
        <w:r>
          <w:instrText xml:space="preserve"> PAGEREF _Toc23131 \h </w:instrText>
        </w:r>
        <w:r>
          <w:fldChar w:fldCharType="separate"/>
        </w:r>
        <w:r>
          <w:t>31</w:t>
        </w:r>
        <w:r>
          <w:fldChar w:fldCharType="end"/>
        </w:r>
      </w:hyperlink>
    </w:p>
    <w:p>
      <w:pPr>
        <w:pStyle w:val="TOC2"/>
        <w:tabs>
          <w:tab w:val="right" w:leader="dot" w:pos="8306"/>
        </w:tabs>
      </w:pPr>
      <w:hyperlink w:anchor="_Toc3196" w:history="1">
        <w:r>
          <w:rPr>
            <w:rFonts w:ascii="仿宋" w:eastAsia="仿宋" w:hAnsi="仿宋" w:cs="仿宋" w:hint="eastAsia"/>
            <w:lang w:eastAsia="zh-CN"/>
          </w:rPr>
          <w:t>(一)、创新策略与方向</w:t>
        </w:r>
        <w:r>
          <w:tab/>
        </w:r>
        <w:r>
          <w:fldChar w:fldCharType="begin"/>
        </w:r>
        <w:r>
          <w:instrText xml:space="preserve"> PAGEREF _Toc3196 \h </w:instrText>
        </w:r>
        <w:r>
          <w:fldChar w:fldCharType="separate"/>
        </w:r>
        <w:r>
          <w:t>31</w:t>
        </w:r>
        <w:r>
          <w:fldChar w:fldCharType="end"/>
        </w:r>
      </w:hyperlink>
    </w:p>
    <w:p>
      <w:pPr>
        <w:pStyle w:val="TOC2"/>
        <w:tabs>
          <w:tab w:val="right" w:leader="dot" w:pos="8306"/>
        </w:tabs>
      </w:pPr>
      <w:hyperlink w:anchor="_Toc779" w:history="1">
        <w:r>
          <w:rPr>
            <w:rFonts w:ascii="仿宋" w:eastAsia="仿宋" w:hAnsi="仿宋" w:cs="仿宋" w:hint="eastAsia"/>
            <w:lang w:eastAsia="zh-CN"/>
          </w:rPr>
          <w:t>(二)、研发规划与投入</w:t>
        </w:r>
        <w:r>
          <w:tab/>
        </w:r>
        <w:r>
          <w:fldChar w:fldCharType="begin"/>
        </w:r>
        <w:r>
          <w:instrText xml:space="preserve"> PAGEREF _Toc779 \h </w:instrText>
        </w:r>
        <w:r>
          <w:fldChar w:fldCharType="separate"/>
        </w:r>
        <w:r>
          <w:t>32</w:t>
        </w:r>
        <w:r>
          <w:fldChar w:fldCharType="end"/>
        </w:r>
      </w:hyperlink>
    </w:p>
    <w:p>
      <w:pPr>
        <w:pStyle w:val="TOC1"/>
        <w:tabs>
          <w:tab w:val="right" w:leader="dot" w:pos="8306"/>
        </w:tabs>
      </w:pPr>
      <w:hyperlink w:anchor="_Toc29239" w:history="1">
        <w:r>
          <w:rPr>
            <w:rFonts w:ascii="仿宋" w:eastAsia="仿宋" w:hAnsi="仿宋" w:cs="仿宋" w:hint="eastAsia"/>
            <w:lang w:eastAsia="zh-CN"/>
          </w:rPr>
          <w:t>十一、医学检验项目财务管理</w:t>
        </w:r>
        <w:r>
          <w:tab/>
        </w:r>
        <w:r>
          <w:fldChar w:fldCharType="begin"/>
        </w:r>
        <w:r>
          <w:instrText xml:space="preserve"> PAGEREF _Toc29239 \h </w:instrText>
        </w:r>
        <w:r>
          <w:fldChar w:fldCharType="separate"/>
        </w:r>
        <w:r>
          <w:t>34</w:t>
        </w:r>
        <w:r>
          <w:fldChar w:fldCharType="end"/>
        </w:r>
      </w:hyperlink>
    </w:p>
    <w:p>
      <w:pPr>
        <w:pStyle w:val="TOC2"/>
        <w:tabs>
          <w:tab w:val="right" w:leader="dot" w:pos="8306"/>
        </w:tabs>
      </w:pPr>
      <w:hyperlink w:anchor="_Toc32538" w:history="1">
        <w:r>
          <w:rPr>
            <w:rFonts w:ascii="仿宋" w:eastAsia="仿宋" w:hAnsi="仿宋" w:cs="仿宋" w:hint="eastAsia"/>
            <w:lang w:eastAsia="zh-CN"/>
          </w:rPr>
          <w:t>(一)、资金需求大</w:t>
        </w:r>
        <w:r>
          <w:tab/>
        </w:r>
        <w:r>
          <w:fldChar w:fldCharType="begin"/>
        </w:r>
        <w:r>
          <w:instrText xml:space="preserve"> PAGEREF _Toc32538 \h </w:instrText>
        </w:r>
        <w:r>
          <w:fldChar w:fldCharType="separate"/>
        </w:r>
        <w:r>
          <w:t>34</w:t>
        </w:r>
        <w:r>
          <w:fldChar w:fldCharType="end"/>
        </w:r>
      </w:hyperlink>
    </w:p>
    <w:p>
      <w:pPr>
        <w:pStyle w:val="TOC2"/>
        <w:tabs>
          <w:tab w:val="right" w:leader="dot" w:pos="8306"/>
        </w:tabs>
      </w:pPr>
      <w:hyperlink w:anchor="_Toc4202" w:history="1">
        <w:r>
          <w:rPr>
            <w:rFonts w:ascii="仿宋" w:eastAsia="仿宋" w:hAnsi="仿宋" w:cs="仿宋" w:hint="eastAsia"/>
            <w:lang w:eastAsia="zh-CN"/>
          </w:rPr>
          <w:t>(二)、研发周期长</w:t>
        </w:r>
        <w:r>
          <w:tab/>
        </w:r>
        <w:r>
          <w:fldChar w:fldCharType="begin"/>
        </w:r>
        <w:r>
          <w:instrText xml:space="preserve"> PAGEREF _Toc4202 \h </w:instrText>
        </w:r>
        <w:r>
          <w:fldChar w:fldCharType="separate"/>
        </w:r>
        <w:r>
          <w:t>35</w:t>
        </w:r>
        <w:r>
          <w:fldChar w:fldCharType="end"/>
        </w:r>
      </w:hyperlink>
    </w:p>
    <w:p>
      <w:pPr>
        <w:pStyle w:val="TOC2"/>
        <w:tabs>
          <w:tab w:val="right" w:leader="dot" w:pos="8306"/>
        </w:tabs>
      </w:pPr>
      <w:hyperlink w:anchor="_Toc7938" w:history="1">
        <w:r>
          <w:rPr>
            <w:rFonts w:ascii="仿宋" w:eastAsia="仿宋" w:hAnsi="仿宋" w:cs="仿宋" w:hint="eastAsia"/>
            <w:lang w:eastAsia="zh-CN"/>
          </w:rPr>
          <w:t>(三)、市场风险大</w:t>
        </w:r>
        <w:r>
          <w:tab/>
        </w:r>
        <w:r>
          <w:fldChar w:fldCharType="begin"/>
        </w:r>
        <w:r>
          <w:instrText xml:space="preserve"> PAGEREF _Toc7938 \h </w:instrText>
        </w:r>
        <w:r>
          <w:fldChar w:fldCharType="separate"/>
        </w:r>
        <w:r>
          <w:t>36</w:t>
        </w:r>
        <w:r>
          <w:fldChar w:fldCharType="end"/>
        </w:r>
      </w:hyperlink>
    </w:p>
    <w:p>
      <w:pPr>
        <w:pStyle w:val="TOC2"/>
        <w:tabs>
          <w:tab w:val="right" w:leader="dot" w:pos="8306"/>
        </w:tabs>
      </w:pPr>
      <w:hyperlink w:anchor="_Toc11346" w:history="1">
        <w:r>
          <w:rPr>
            <w:rFonts w:ascii="仿宋" w:eastAsia="仿宋" w:hAnsi="仿宋" w:cs="仿宋" w:hint="eastAsia"/>
            <w:lang w:eastAsia="zh-CN"/>
          </w:rPr>
          <w:t>(四)、利润率高</w:t>
        </w:r>
        <w:r>
          <w:tab/>
        </w:r>
        <w:r>
          <w:fldChar w:fldCharType="begin"/>
        </w:r>
        <w:r>
          <w:instrText xml:space="preserve"> PAGEREF _Toc11346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1" w:history="1">
        <w:r>
          <w:rPr>
            <w:rFonts w:ascii="仿宋" w:eastAsia="仿宋" w:hAnsi="仿宋" w:cs="仿宋" w:hint="eastAsia"/>
            <w:lang w:eastAsia="zh-CN"/>
          </w:rPr>
          <w:t>十二、生产安全保护</w:t>
        </w:r>
        <w:r>
          <w:tab/>
        </w:r>
        <w:r>
          <w:fldChar w:fldCharType="begin"/>
        </w:r>
        <w:r>
          <w:instrText xml:space="preserve"> PAGEREF _Toc5901 \h </w:instrText>
        </w:r>
        <w:r>
          <w:fldChar w:fldCharType="separate"/>
        </w:r>
        <w:r>
          <w:t>41</w:t>
        </w:r>
        <w:r>
          <w:fldChar w:fldCharType="end"/>
        </w:r>
      </w:hyperlink>
    </w:p>
    <w:p>
      <w:pPr>
        <w:pStyle w:val="TOC2"/>
        <w:tabs>
          <w:tab w:val="right" w:leader="dot" w:pos="8306"/>
        </w:tabs>
      </w:pPr>
      <w:hyperlink w:anchor="_Toc9480" w:history="1">
        <w:r>
          <w:rPr>
            <w:rFonts w:ascii="仿宋" w:eastAsia="仿宋" w:hAnsi="仿宋" w:cs="仿宋" w:hint="eastAsia"/>
            <w:lang w:eastAsia="zh-CN"/>
          </w:rPr>
          <w:t>(一)、消防安全</w:t>
        </w:r>
        <w:r>
          <w:tab/>
        </w:r>
        <w:r>
          <w:fldChar w:fldCharType="begin"/>
        </w:r>
        <w:r>
          <w:instrText xml:space="preserve"> PAGEREF _Toc9480 \h </w:instrText>
        </w:r>
        <w:r>
          <w:fldChar w:fldCharType="separate"/>
        </w:r>
        <w:r>
          <w:t>41</w:t>
        </w:r>
        <w:r>
          <w:fldChar w:fldCharType="end"/>
        </w:r>
      </w:hyperlink>
    </w:p>
    <w:p>
      <w:pPr>
        <w:pStyle w:val="TOC2"/>
        <w:tabs>
          <w:tab w:val="right" w:leader="dot" w:pos="8306"/>
        </w:tabs>
      </w:pPr>
      <w:hyperlink w:anchor="_Toc15872" w:history="1">
        <w:r>
          <w:rPr>
            <w:rFonts w:ascii="仿宋" w:eastAsia="仿宋" w:hAnsi="仿宋" w:cs="仿宋" w:hint="eastAsia"/>
            <w:lang w:eastAsia="zh-CN"/>
          </w:rPr>
          <w:t>(二)、防火防爆总图布置措施</w:t>
        </w:r>
        <w:r>
          <w:tab/>
        </w:r>
        <w:r>
          <w:fldChar w:fldCharType="begin"/>
        </w:r>
        <w:r>
          <w:instrText xml:space="preserve"> PAGEREF _Toc15872 \h </w:instrText>
        </w:r>
        <w:r>
          <w:fldChar w:fldCharType="separate"/>
        </w:r>
        <w:r>
          <w:t>42</w:t>
        </w:r>
        <w:r>
          <w:fldChar w:fldCharType="end"/>
        </w:r>
      </w:hyperlink>
    </w:p>
    <w:p>
      <w:pPr>
        <w:pStyle w:val="TOC2"/>
        <w:tabs>
          <w:tab w:val="right" w:leader="dot" w:pos="8306"/>
        </w:tabs>
      </w:pPr>
      <w:hyperlink w:anchor="_Toc25098" w:history="1">
        <w:r>
          <w:rPr>
            <w:rFonts w:ascii="仿宋" w:eastAsia="仿宋" w:hAnsi="仿宋" w:cs="仿宋" w:hint="eastAsia"/>
            <w:lang w:eastAsia="zh-CN"/>
          </w:rPr>
          <w:t>(三)、自然灾害防范措施</w:t>
        </w:r>
        <w:r>
          <w:tab/>
        </w:r>
        <w:r>
          <w:fldChar w:fldCharType="begin"/>
        </w:r>
        <w:r>
          <w:instrText xml:space="preserve"> PAGEREF _Toc25098 \h </w:instrText>
        </w:r>
        <w:r>
          <w:fldChar w:fldCharType="separate"/>
        </w:r>
        <w:r>
          <w:t>43</w:t>
        </w:r>
        <w:r>
          <w:fldChar w:fldCharType="end"/>
        </w:r>
      </w:hyperlink>
    </w:p>
    <w:p>
      <w:pPr>
        <w:pStyle w:val="TOC2"/>
        <w:tabs>
          <w:tab w:val="right" w:leader="dot" w:pos="8306"/>
        </w:tabs>
      </w:pPr>
      <w:hyperlink w:anchor="_Toc16903" w:history="1">
        <w:r>
          <w:rPr>
            <w:rFonts w:ascii="仿宋" w:eastAsia="仿宋" w:hAnsi="仿宋" w:cs="仿宋" w:hint="eastAsia"/>
            <w:lang w:eastAsia="zh-CN"/>
          </w:rPr>
          <w:t>(四)、安全色及安全标志使用要求</w:t>
        </w:r>
        <w:r>
          <w:tab/>
        </w:r>
        <w:r>
          <w:fldChar w:fldCharType="begin"/>
        </w:r>
        <w:r>
          <w:instrText xml:space="preserve"> PAGEREF _Toc16903 \h </w:instrText>
        </w:r>
        <w:r>
          <w:fldChar w:fldCharType="separate"/>
        </w:r>
        <w:r>
          <w:t>44</w:t>
        </w:r>
        <w:r>
          <w:fldChar w:fldCharType="end"/>
        </w:r>
      </w:hyperlink>
    </w:p>
    <w:p>
      <w:pPr>
        <w:pStyle w:val="TOC2"/>
        <w:tabs>
          <w:tab w:val="right" w:leader="dot" w:pos="8306"/>
        </w:tabs>
      </w:pPr>
      <w:hyperlink w:anchor="_Toc13039" w:history="1">
        <w:r>
          <w:rPr>
            <w:rFonts w:ascii="仿宋" w:eastAsia="仿宋" w:hAnsi="仿宋" w:cs="仿宋" w:hint="eastAsia"/>
            <w:lang w:eastAsia="zh-CN"/>
          </w:rPr>
          <w:t>(五)、防尘防毒措施</w:t>
        </w:r>
        <w:r>
          <w:tab/>
        </w:r>
        <w:r>
          <w:fldChar w:fldCharType="begin"/>
        </w:r>
        <w:r>
          <w:instrText xml:space="preserve"> PAGEREF _Toc13039 \h </w:instrText>
        </w:r>
        <w:r>
          <w:fldChar w:fldCharType="separate"/>
        </w:r>
        <w:r>
          <w:t>45</w:t>
        </w:r>
        <w:r>
          <w:fldChar w:fldCharType="end"/>
        </w:r>
      </w:hyperlink>
    </w:p>
    <w:p>
      <w:pPr>
        <w:pStyle w:val="TOC2"/>
        <w:tabs>
          <w:tab w:val="right" w:leader="dot" w:pos="8306"/>
        </w:tabs>
      </w:pPr>
      <w:hyperlink w:anchor="_Toc3599" w:history="1">
        <w:r>
          <w:rPr>
            <w:rFonts w:ascii="仿宋" w:eastAsia="仿宋" w:hAnsi="仿宋" w:cs="仿宋" w:hint="eastAsia"/>
            <w:lang w:eastAsia="zh-CN"/>
          </w:rPr>
          <w:t>(六)、防静电、触电防护及防雷措施</w:t>
        </w:r>
        <w:r>
          <w:tab/>
        </w:r>
        <w:r>
          <w:fldChar w:fldCharType="begin"/>
        </w:r>
        <w:r>
          <w:instrText xml:space="preserve"> PAGEREF _Toc3599 \h </w:instrText>
        </w:r>
        <w:r>
          <w:fldChar w:fldCharType="separate"/>
        </w:r>
        <w:r>
          <w:t>46</w:t>
        </w:r>
        <w:r>
          <w:fldChar w:fldCharType="end"/>
        </w:r>
      </w:hyperlink>
    </w:p>
    <w:p>
      <w:pPr>
        <w:pStyle w:val="TOC2"/>
        <w:tabs>
          <w:tab w:val="right" w:leader="dot" w:pos="8306"/>
        </w:tabs>
      </w:pPr>
      <w:hyperlink w:anchor="_Toc4566" w:history="1">
        <w:r>
          <w:rPr>
            <w:rFonts w:ascii="仿宋" w:eastAsia="仿宋" w:hAnsi="仿宋" w:cs="仿宋" w:hint="eastAsia"/>
            <w:lang w:eastAsia="zh-CN"/>
          </w:rPr>
          <w:t>(七)、机械设备安全保障措施</w:t>
        </w:r>
        <w:r>
          <w:tab/>
        </w:r>
        <w:r>
          <w:fldChar w:fldCharType="begin"/>
        </w:r>
        <w:r>
          <w:instrText xml:space="preserve"> PAGEREF _Toc4566 \h </w:instrText>
        </w:r>
        <w:r>
          <w:fldChar w:fldCharType="separate"/>
        </w:r>
        <w:r>
          <w:t>47</w:t>
        </w:r>
        <w:r>
          <w:fldChar w:fldCharType="end"/>
        </w:r>
      </w:hyperlink>
    </w:p>
    <w:p>
      <w:pPr>
        <w:pStyle w:val="TOC1"/>
        <w:tabs>
          <w:tab w:val="right" w:leader="dot" w:pos="8306"/>
        </w:tabs>
      </w:pPr>
      <w:hyperlink w:anchor="_Toc11000" w:history="1">
        <w:r>
          <w:rPr>
            <w:rFonts w:ascii="仿宋" w:eastAsia="仿宋" w:hAnsi="仿宋" w:cs="仿宋" w:hint="eastAsia"/>
            <w:lang w:eastAsia="zh-CN"/>
          </w:rPr>
          <w:t>十三、医学检验项目实施保障措施</w:t>
        </w:r>
        <w:r>
          <w:tab/>
        </w:r>
        <w:r>
          <w:fldChar w:fldCharType="begin"/>
        </w:r>
        <w:r>
          <w:instrText xml:space="preserve"> PAGEREF _Toc11000 \h </w:instrText>
        </w:r>
        <w:r>
          <w:fldChar w:fldCharType="separate"/>
        </w:r>
        <w:r>
          <w:t>49</w:t>
        </w:r>
        <w:r>
          <w:fldChar w:fldCharType="end"/>
        </w:r>
      </w:hyperlink>
    </w:p>
    <w:p>
      <w:pPr>
        <w:pStyle w:val="TOC2"/>
        <w:tabs>
          <w:tab w:val="right" w:leader="dot" w:pos="8306"/>
        </w:tabs>
      </w:pPr>
      <w:hyperlink w:anchor="_Toc1629" w:history="1">
        <w:r>
          <w:rPr>
            <w:rFonts w:ascii="仿宋" w:eastAsia="仿宋" w:hAnsi="仿宋" w:cs="仿宋" w:hint="eastAsia"/>
            <w:lang w:eastAsia="zh-CN"/>
          </w:rPr>
          <w:t>(一)、医学检验项目实施保障机制</w:t>
        </w:r>
        <w:r>
          <w:tab/>
        </w:r>
        <w:r>
          <w:fldChar w:fldCharType="begin"/>
        </w:r>
        <w:r>
          <w:instrText xml:space="preserve"> PAGEREF _Toc1629 \h </w:instrText>
        </w:r>
        <w:r>
          <w:fldChar w:fldCharType="separate"/>
        </w:r>
        <w:r>
          <w:t>49</w:t>
        </w:r>
        <w:r>
          <w:fldChar w:fldCharType="end"/>
        </w:r>
      </w:hyperlink>
    </w:p>
    <w:p>
      <w:pPr>
        <w:pStyle w:val="TOC2"/>
        <w:tabs>
          <w:tab w:val="right" w:leader="dot" w:pos="8306"/>
        </w:tabs>
      </w:pPr>
      <w:hyperlink w:anchor="_Toc831" w:history="1">
        <w:r>
          <w:rPr>
            <w:rFonts w:ascii="仿宋" w:eastAsia="仿宋" w:hAnsi="仿宋" w:cs="仿宋" w:hint="eastAsia"/>
            <w:lang w:eastAsia="zh-CN"/>
          </w:rPr>
          <w:t>(二)、医学检验项目法律合规要求</w:t>
        </w:r>
        <w:r>
          <w:tab/>
        </w:r>
        <w:r>
          <w:fldChar w:fldCharType="begin"/>
        </w:r>
        <w:r>
          <w:instrText xml:space="preserve"> PAGEREF _Toc831 \h </w:instrText>
        </w:r>
        <w:r>
          <w:fldChar w:fldCharType="separate"/>
        </w:r>
        <w:r>
          <w:t>52</w:t>
        </w:r>
        <w:r>
          <w:fldChar w:fldCharType="end"/>
        </w:r>
      </w:hyperlink>
    </w:p>
    <w:p>
      <w:pPr>
        <w:pStyle w:val="TOC2"/>
        <w:tabs>
          <w:tab w:val="right" w:leader="dot" w:pos="8306"/>
        </w:tabs>
      </w:pPr>
      <w:hyperlink w:anchor="_Toc5397" w:history="1">
        <w:r>
          <w:rPr>
            <w:rFonts w:ascii="仿宋" w:eastAsia="仿宋" w:hAnsi="仿宋" w:cs="仿宋" w:hint="eastAsia"/>
            <w:lang w:eastAsia="zh-CN"/>
          </w:rPr>
          <w:t>(三)、医学检验项目合同管理与法律事务</w:t>
        </w:r>
        <w:r>
          <w:tab/>
        </w:r>
        <w:r>
          <w:fldChar w:fldCharType="begin"/>
        </w:r>
        <w:r>
          <w:instrText xml:space="preserve"> PAGEREF _Toc5397 \h </w:instrText>
        </w:r>
        <w:r>
          <w:fldChar w:fldCharType="separate"/>
        </w:r>
        <w:r>
          <w:t>56</w:t>
        </w:r>
        <w:r>
          <w:fldChar w:fldCharType="end"/>
        </w:r>
      </w:hyperlink>
    </w:p>
    <w:p>
      <w:pPr>
        <w:pStyle w:val="TOC2"/>
        <w:tabs>
          <w:tab w:val="right" w:leader="dot" w:pos="8306"/>
        </w:tabs>
      </w:pPr>
      <w:hyperlink w:anchor="_Toc25873" w:history="1">
        <w:r>
          <w:rPr>
            <w:rFonts w:ascii="仿宋" w:eastAsia="仿宋" w:hAnsi="仿宋" w:cs="仿宋" w:hint="eastAsia"/>
            <w:lang w:eastAsia="zh-CN"/>
          </w:rPr>
          <w:t>(四)、医学检验项目知识产权保护策略</w:t>
        </w:r>
        <w:r>
          <w:tab/>
        </w:r>
        <w:r>
          <w:fldChar w:fldCharType="begin"/>
        </w:r>
        <w:r>
          <w:instrText xml:space="preserve"> PAGEREF _Toc25873 \h </w:instrText>
        </w:r>
        <w:r>
          <w:fldChar w:fldCharType="separate"/>
        </w:r>
        <w:r>
          <w:t>63</w:t>
        </w:r>
        <w:r>
          <w:fldChar w:fldCharType="end"/>
        </w:r>
      </w:hyperlink>
    </w:p>
    <w:p>
      <w:pPr>
        <w:pStyle w:val="TOC1"/>
        <w:tabs>
          <w:tab w:val="right" w:leader="dot" w:pos="8306"/>
        </w:tabs>
      </w:pPr>
      <w:hyperlink w:anchor="_Toc18384" w:history="1">
        <w:r>
          <w:rPr>
            <w:rFonts w:ascii="仿宋" w:eastAsia="仿宋" w:hAnsi="仿宋" w:cs="仿宋" w:hint="eastAsia"/>
            <w:lang w:eastAsia="zh-CN"/>
          </w:rPr>
          <w:t>十四、质量管理体系</w:t>
        </w:r>
        <w:r>
          <w:tab/>
        </w:r>
        <w:r>
          <w:fldChar w:fldCharType="begin"/>
        </w:r>
        <w:r>
          <w:instrText xml:space="preserve"> PAGEREF _Toc18384 \h </w:instrText>
        </w:r>
        <w:r>
          <w:fldChar w:fldCharType="separate"/>
        </w:r>
        <w:r>
          <w:t>65</w:t>
        </w:r>
        <w:r>
          <w:fldChar w:fldCharType="end"/>
        </w:r>
      </w:hyperlink>
    </w:p>
    <w:p>
      <w:pPr>
        <w:pStyle w:val="TOC2"/>
        <w:tabs>
          <w:tab w:val="right" w:leader="dot" w:pos="8306"/>
        </w:tabs>
      </w:pPr>
      <w:hyperlink w:anchor="_Toc15851" w:history="1">
        <w:r>
          <w:rPr>
            <w:rFonts w:ascii="仿宋" w:eastAsia="仿宋" w:hAnsi="仿宋" w:cs="仿宋" w:hint="eastAsia"/>
            <w:lang w:eastAsia="zh-CN"/>
          </w:rPr>
          <w:t>(一)、质量目标与方针</w:t>
        </w:r>
        <w:r>
          <w:tab/>
        </w:r>
        <w:r>
          <w:fldChar w:fldCharType="begin"/>
        </w:r>
        <w:r>
          <w:instrText xml:space="preserve"> PAGEREF _Toc15851 \h </w:instrText>
        </w:r>
        <w:r>
          <w:fldChar w:fldCharType="separate"/>
        </w:r>
        <w:r>
          <w:t>65</w:t>
        </w:r>
        <w:r>
          <w:fldChar w:fldCharType="end"/>
        </w:r>
      </w:hyperlink>
    </w:p>
    <w:p>
      <w:pPr>
        <w:pStyle w:val="TOC2"/>
        <w:tabs>
          <w:tab w:val="right" w:leader="dot" w:pos="8306"/>
        </w:tabs>
      </w:pPr>
      <w:hyperlink w:anchor="_Toc32069" w:history="1">
        <w:r>
          <w:rPr>
            <w:rFonts w:ascii="仿宋" w:eastAsia="仿宋" w:hAnsi="仿宋" w:cs="仿宋" w:hint="eastAsia"/>
            <w:lang w:eastAsia="zh-CN"/>
          </w:rPr>
          <w:t>(二)、质量管理责任</w:t>
        </w:r>
        <w:r>
          <w:tab/>
        </w:r>
        <w:r>
          <w:fldChar w:fldCharType="begin"/>
        </w:r>
        <w:r>
          <w:instrText xml:space="preserve"> PAGEREF _Toc32069 \h </w:instrText>
        </w:r>
        <w:r>
          <w:fldChar w:fldCharType="separate"/>
        </w:r>
        <w:r>
          <w:t>66</w:t>
        </w:r>
        <w:r>
          <w:fldChar w:fldCharType="end"/>
        </w:r>
      </w:hyperlink>
    </w:p>
    <w:p>
      <w:pPr>
        <w:pStyle w:val="TOC2"/>
        <w:tabs>
          <w:tab w:val="right" w:leader="dot" w:pos="8306"/>
        </w:tabs>
      </w:pPr>
      <w:hyperlink w:anchor="_Toc9257" w:history="1">
        <w:r>
          <w:rPr>
            <w:rFonts w:ascii="仿宋" w:eastAsia="仿宋" w:hAnsi="仿宋" w:cs="仿宋" w:hint="eastAsia"/>
            <w:lang w:eastAsia="zh-CN"/>
          </w:rPr>
          <w:t>(三)、质量管理体系文件</w:t>
        </w:r>
        <w:r>
          <w:tab/>
        </w:r>
        <w:r>
          <w:fldChar w:fldCharType="begin"/>
        </w:r>
        <w:r>
          <w:instrText xml:space="preserve"> PAGEREF _Toc9257 \h </w:instrText>
        </w:r>
        <w:r>
          <w:fldChar w:fldCharType="separate"/>
        </w:r>
        <w:r>
          <w:t>67</w:t>
        </w:r>
        <w:r>
          <w:fldChar w:fldCharType="end"/>
        </w:r>
      </w:hyperlink>
    </w:p>
    <w:p>
      <w:pPr>
        <w:pStyle w:val="TOC2"/>
        <w:tabs>
          <w:tab w:val="right" w:leader="dot" w:pos="8306"/>
        </w:tabs>
      </w:pPr>
      <w:hyperlink w:anchor="_Toc25300" w:history="1">
        <w:r>
          <w:rPr>
            <w:rFonts w:ascii="仿宋" w:eastAsia="仿宋" w:hAnsi="仿宋" w:cs="仿宋" w:hint="eastAsia"/>
            <w:lang w:eastAsia="zh-CN"/>
          </w:rPr>
          <w:t>(四)、质量培训与教育</w:t>
        </w:r>
        <w:r>
          <w:tab/>
        </w:r>
        <w:r>
          <w:fldChar w:fldCharType="begin"/>
        </w:r>
        <w:r>
          <w:instrText xml:space="preserve"> PAGEREF _Toc25300 \h </w:instrText>
        </w:r>
        <w:r>
          <w:fldChar w:fldCharType="separate"/>
        </w:r>
        <w:r>
          <w:t>70</w:t>
        </w:r>
        <w:r>
          <w:fldChar w:fldCharType="end"/>
        </w:r>
      </w:hyperlink>
    </w:p>
    <w:p>
      <w:pPr>
        <w:pStyle w:val="TOC2"/>
        <w:tabs>
          <w:tab w:val="right" w:leader="dot" w:pos="8306"/>
        </w:tabs>
      </w:pPr>
      <w:hyperlink w:anchor="_Toc9789" w:history="1">
        <w:r>
          <w:rPr>
            <w:rFonts w:ascii="仿宋" w:eastAsia="仿宋" w:hAnsi="仿宋" w:cs="仿宋" w:hint="eastAsia"/>
            <w:lang w:eastAsia="zh-CN"/>
          </w:rPr>
          <w:t>(五)、质量审核与评价</w:t>
        </w:r>
        <w:r>
          <w:tab/>
        </w:r>
        <w:r>
          <w:fldChar w:fldCharType="begin"/>
        </w:r>
        <w:r>
          <w:instrText xml:space="preserve"> PAGEREF _Toc9789 \h </w:instrText>
        </w:r>
        <w:r>
          <w:fldChar w:fldCharType="separate"/>
        </w:r>
        <w:r>
          <w:t>71</w:t>
        </w:r>
        <w:r>
          <w:fldChar w:fldCharType="end"/>
        </w:r>
      </w:hyperlink>
    </w:p>
    <w:p>
      <w:pPr>
        <w:pStyle w:val="TOC2"/>
        <w:tabs>
          <w:tab w:val="right" w:leader="dot" w:pos="8306"/>
        </w:tabs>
      </w:pPr>
      <w:hyperlink w:anchor="_Toc20853" w:history="1">
        <w:r>
          <w:rPr>
            <w:rFonts w:ascii="仿宋" w:eastAsia="仿宋" w:hAnsi="仿宋" w:cs="仿宋" w:hint="eastAsia"/>
            <w:lang w:eastAsia="zh-CN"/>
          </w:rPr>
          <w:t>(六)、不符合与纠正措施</w:t>
        </w:r>
        <w:r>
          <w:tab/>
        </w:r>
        <w:r>
          <w:fldChar w:fldCharType="begin"/>
        </w:r>
        <w:r>
          <w:instrText xml:space="preserve"> PAGEREF _Toc20853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251"/>
      <w:r>
        <w:rPr>
          <w:rFonts w:ascii="仿宋" w:eastAsia="仿宋" w:hAnsi="仿宋" w:cs="仿宋" w:hint="eastAsia"/>
          <w:sz w:val="28"/>
          <w:lang w:eastAsia="zh-CN"/>
        </w:rPr>
        <w:t>一、医学检验项目危机管理</w:t>
      </w:r>
      <w:bookmarkEnd w:id="2"/>
    </w:p>
    <w:p>
      <w:pPr>
        <w:pStyle w:val="Heading2"/>
        <w:rPr>
          <w:rFonts w:ascii="仿宋" w:eastAsia="仿宋" w:hAnsi="仿宋" w:cs="仿宋" w:hint="eastAsia"/>
          <w:lang w:eastAsia="zh-CN"/>
        </w:rPr>
      </w:pPr>
      <w:bookmarkStart w:id="3" w:name="_Toc206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学检验项目危机管理中，危机预警与识别是确保医学检验项目稳健运行的核心步骤。通过建立全面的监测机制，医学检验项目团队旨在及时发现和理解潜在的风险和危机因素，以便采取及时的预防和应对措施，确保医学检验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首先，通过深入的风险评估，医学检验项目团队全面分析了整个医学检验项目和各个阶段可能存在的威胁。这包括准确评估每个潜在风险的发生概率和可能影响的程度，为后续危机预警提供了有力支持。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学检验项目团队着重于明确定义医学检验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学检验项目进展的持续监控，团队能够及时发现潜在问题并作出迅速反应。医学检验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在这一阶段，团队的专业素养和反应速度将发挥至关重要的作用，以确保潜在危机能够在初期得到有效的处理，最大程度地减轻负面影响。通过危机预警与识别，医学检验项目得以更有序、可控地推进。</w:t>
      </w:r>
    </w:p>
    <w:p>
      <w:pPr>
        <w:pStyle w:val="Heading2"/>
        <w:ind w:firstLine="560" w:firstLineChars="200"/>
        <w:rPr>
          <w:rFonts w:ascii="仿宋" w:eastAsia="仿宋" w:hAnsi="仿宋" w:cs="仿宋" w:hint="eastAsia"/>
          <w:sz w:val="28"/>
          <w:lang w:eastAsia="zh-CN"/>
        </w:rPr>
      </w:pPr>
      <w:bookmarkStart w:id="4" w:name="_Toc287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在危机发生时，医学检验项目团队立即行动，成立了应急小组。该小组的任务是迅速制定并实施紧急应对措施，以最小化潜在损失。以下是采取的主要措施：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暂停医学检验项目进度：为遏制危机蔓延，医学检验项目暂时停止进行，以便全面评估当前状况。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资源重新分配：重新评估医学检验项目资源的分配，确保最大限度地减小损失。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实时沟通：与关键利益相关者建立实时沟通机制，向他们传递医学检验项目危机的实际状况，保障医学检验项目核心利益。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在紧急应对的同时，医学检验项目团队强调了团队协作和有效沟通的重要性。以下是团队协作的关键举措：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信息共享机制：建立了信息共享平台，确保团队成员能够及时获取医学检验项目危机的实时信息。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领导者沟通：医学检验项目领导者通过定期会议和即时沟通工具，指导团队应对危机，保持团队稳定运行。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随着危机得到初步控制，医学检验项目团队转向制定恢复计划，以确保医学检验项目能够从中迅速恢复。主要恢复计划包括：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修复受损的进度计划：重新评估医学检验项目进度，制定修复计划，确保医学检验项目尽快回归正常进程。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重新调整资源分配：优化资源分配，确保医学检验项目在有限资源下高效运转。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风险管理机制加强：对医学检验项目风险进行全面评估，制定更强化的风险管理策略，以预防未来可能的危机。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266"/>
      <w:r>
        <w:rPr>
          <w:rFonts w:ascii="仿宋" w:eastAsia="仿宋" w:hAnsi="仿宋" w:cs="仿宋" w:hint="eastAsia"/>
          <w:sz w:val="28"/>
          <w:lang w:eastAsia="zh-CN"/>
        </w:rPr>
        <w:t>二、医学检验项目建设背景及必要性分析</w:t>
      </w:r>
      <w:bookmarkEnd w:id="5"/>
    </w:p>
    <w:p>
      <w:pPr>
        <w:pStyle w:val="Heading2"/>
        <w:rPr>
          <w:rFonts w:ascii="仿宋" w:eastAsia="仿宋" w:hAnsi="仿宋" w:cs="仿宋" w:hint="eastAsia"/>
          <w:lang w:eastAsia="zh-CN"/>
        </w:rPr>
      </w:pPr>
      <w:bookmarkStart w:id="6" w:name="_Toc21430"/>
      <w:r>
        <w:rPr>
          <w:rFonts w:ascii="仿宋" w:eastAsia="仿宋" w:hAnsi="仿宋" w:cs="仿宋" w:hint="eastAsia"/>
          <w:lang w:eastAsia="zh-CN"/>
        </w:rPr>
        <w:t>(一)、医学检验项目背景分析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学检验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学检验项目在这个潮流中的定位。同时，我们将关注行业内涌现的新兴机遇，以便医学检验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学检验项目提供了强大的发展动力。我们将聚焦于行业内最新的技术发展趋势，包括但不限于人工智能、大数据分析、物联网等领域。通过深度的技术研究，我们将确保医学检验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学检验项目发展的源泉。我们将投入更多的精力对市场需求进行深入剖析，超越表面的需求，深入挖掘潜在的市场痛点和机遇。通过对市场需求的细致了解，医学检验项目将更有针对性地设计解决方案，满足市场的多样化需求，从而更好地促进医学检验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学检验项目战略至关重要。我们将对竞争态势进行更为深入的分析，包括但不限于市场份额、产品特点、客户满意度等多个维度。通过深度的竞争分析，医学检验项目将能够更准确地把握市场脉搏，制定具有竞争力的医学检验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学检验项目的发展具有直接的影响。我们将进行更为全面的法规和政策分析，了解行业发展中的潜在法律风险和合规挑战。通过充分了解和遵守相关法规，医学检验项目将确保在法律框架内合法合规运营，为医学检验项目的稳健发展提供有力支持。</w:t>
      </w:r>
    </w:p>
    <w:p>
      <w:pPr>
        <w:pStyle w:val="Heading2"/>
        <w:ind w:firstLine="560" w:firstLineChars="200"/>
        <w:rPr>
          <w:rFonts w:ascii="仿宋" w:eastAsia="仿宋" w:hAnsi="仿宋" w:cs="仿宋" w:hint="eastAsia"/>
          <w:sz w:val="28"/>
          <w:lang w:eastAsia="zh-CN"/>
        </w:rPr>
      </w:pPr>
      <w:bookmarkStart w:id="7" w:name="_Toc13933"/>
      <w:r>
        <w:rPr>
          <w:rFonts w:ascii="仿宋" w:eastAsia="仿宋" w:hAnsi="仿宋" w:cs="仿宋" w:hint="eastAsia"/>
          <w:sz w:val="28"/>
          <w:lang w:eastAsia="zh-CN"/>
        </w:rPr>
        <w:t>(二)、医学检验项目建设必要性分析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项目建设的迫切性源于对行业发展趋势的深刻洞察。我们正处于一个行业变革的时代，科技创新、数字化转型成为企业发展的关键动力。医学检验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项目建设不仅仅是为了跟上潮流，更是为了通过技术创新推动企业的持续发展。通过引入先进的技术和解决方案，医学检验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学检验项目的建设成为必然选择，通过提高产品质量、拓展服务领域，从而在竞争中获得更多的机会。医学检验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学检验项目建设的必要性体现在对客户需求更精准的满足。通过医学检验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项目建设的背后是对企业持续创新的追求。只有通过不断创新，企业才能在竞争中立于不败之地。医学检验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62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9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项目的技术管理特点体现在其创新导向。通过引入最先进的技术趋势和解决方案，医学检验项目致力于提升科技含量、提高质量和效率水平。这意味着我们将采用最新的工具和方法，确保医学检验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学检验项目技术管理的显著特征。通过整合不同领域的技术资源，我们实现了跨学科的协同工作。这有助于优化技术架构，提高整体效能。此外，整合性策略还促进了不同技术团队之间的紧密沟通和高效合作，确保医学检验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学检验项目所采用的技术。通过不断优化技术方案，医学检验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学检验项目团队将在医学检验项目初期识别可能的技术风险，并采取相应的预防和应对措施。通过建立健全的风险评估机制，医学检验项目能够在实施过程中及时发现并解决潜在的技术问题，保障医学检验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学检验项目中，技术将成为医学检验项目成功的有力支持。这一深度剖析揭示了技术管理在医学检验项目实施中的关键作用，为医学检验项目的技术基础奠定了坚实的基础。</w:t>
      </w:r>
    </w:p>
    <w:p>
      <w:pPr>
        <w:pStyle w:val="Heading2"/>
        <w:ind w:firstLine="560" w:firstLineChars="200"/>
        <w:rPr>
          <w:rFonts w:ascii="仿宋" w:eastAsia="仿宋" w:hAnsi="仿宋" w:cs="仿宋" w:hint="eastAsia"/>
          <w:sz w:val="28"/>
          <w:lang w:eastAsia="zh-CN"/>
        </w:rPr>
      </w:pPr>
      <w:bookmarkStart w:id="10" w:name="_Toc20868"/>
      <w:r>
        <w:rPr>
          <w:rFonts w:ascii="仿宋" w:eastAsia="仿宋" w:hAnsi="仿宋" w:cs="仿宋" w:hint="eastAsia"/>
          <w:sz w:val="28"/>
          <w:lang w:eastAsia="zh-CN"/>
        </w:rPr>
        <w:t>(二)、医学检验项目工艺技术设计方案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学检验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学检验项目将严格按照相关行业规范要求进行组织。通过有效控制产品质量，医学检验项目将致力于为顾客提供优质的医学检验项目产品和良好的服务。这体现了医学检验项目对于生产活动合规性和质量标准的高度重视，为医学检验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学检验项目注重生态效益和清洁生产原则。医学检验项目建设将紧密结合地方特色经济发展，与社会经济发展规划和区域环境保护规划方案相协调一致。通过与当地区域自然生态系统的结合，医学检验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学检验项目产品具有多样化的客户需求和个性化的特点。因此，医学检验项目产品规格品种多样，且单批生产数量较小。为满足这一特点，医学检验项目承办单位将建设先进的柔性制造生产线。通过广泛应用柔性制造技术，医学检验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学检验项目采用的技术具有较高的技术含量和自动化水平，处于国内先进水平。这一技术选用不仅体现了对生产效率、质量和环境友好性的高标准要求，同时为医学检验项目的可持续发展奠定了坚实的基础。</w:t>
      </w:r>
    </w:p>
    <w:p>
      <w:pPr>
        <w:pStyle w:val="Heading2"/>
        <w:ind w:firstLine="560" w:firstLineChars="200"/>
        <w:rPr>
          <w:rFonts w:ascii="仿宋" w:eastAsia="仿宋" w:hAnsi="仿宋" w:cs="仿宋" w:hint="eastAsia"/>
          <w:sz w:val="28"/>
          <w:lang w:eastAsia="zh-CN"/>
        </w:rPr>
      </w:pPr>
      <w:bookmarkStart w:id="11" w:name="_Toc942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为确保医学检验项目的高效生产和技术实施，我们制定了一套精心设计的设备选型方案，以满足医学检验项目生产、质量和环保的要求。该方案的主要特点如下：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学检验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针对医学检验项目产品的多样性和小批量生产的特点，我们将建设柔性制造生产线。通过在设备选型中考虑柔性制造技术，可以灵活应对不同产品规格和生产需求，实现生产线的高度灵活性和适应性。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24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087"/>
      <w:r>
        <w:rPr>
          <w:rFonts w:ascii="仿宋" w:eastAsia="仿宋" w:hAnsi="仿宋" w:cs="仿宋" w:hint="eastAsia"/>
          <w:lang w:eastAsia="zh-CN"/>
        </w:rPr>
        <w:t>(一)、医学检验行业分析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行业一直以来都是市场的关注焦点。行业内的发展趋势、竞争态势以及潜在机会都对医学检验项目的推进产生深远的影响。通过深入研究行业的整体概貌，我们将更好地理解行业的核心特征，为医学检验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学检验行业，技术一直是推动创新和发展的关键因素。我们将对当前技术趋势进行详尽分析，包括但不限于人工智能、大数据应用、先进制造技术等。这有助于医学检验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学检验项目成功的基础。我们将对主要竞争对手进行深入研究，包括其市场份额、产品特点、市场定位等。通过全面了解竞争对手的优势和劣势，医学检验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1686"/>
      <w:r>
        <w:rPr>
          <w:rFonts w:ascii="仿宋" w:eastAsia="仿宋" w:hAnsi="仿宋" w:cs="仿宋" w:hint="eastAsia"/>
          <w:sz w:val="28"/>
          <w:lang w:eastAsia="zh-CN"/>
        </w:rPr>
        <w:t>(二)、医学检验市场分析预测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通过对市场规模的深入调研，我们将预测医学检验市场未来的增长趋势。这包括市场的整体规模、各细分领域的发展趋势等。医学检验项目可以根据市场的扩张速度和潜在机会，制定更符合市场需求的发展策略。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学检验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医学检验项目实施过程中需要充分考虑的因素。我们将对市场风险进行全面评估，包括但不限于政策法规风险、市场竞争风险、技术变革风险等。通过对潜在风险的深入分析，医学检验项目可以制定相应的风险缓解策略，降低不确定性对医学检验项目的影响。</w:t>
      </w:r>
    </w:p>
    <w:p>
      <w:pPr>
        <w:pStyle w:val="Heading1"/>
        <w:ind w:firstLine="560" w:firstLineChars="200"/>
        <w:rPr>
          <w:rFonts w:ascii="仿宋" w:eastAsia="仿宋" w:hAnsi="仿宋" w:cs="仿宋" w:hint="eastAsia"/>
          <w:sz w:val="28"/>
          <w:lang w:eastAsia="zh-CN"/>
        </w:rPr>
      </w:pPr>
      <w:bookmarkStart w:id="15" w:name="_Toc13850"/>
      <w:r>
        <w:rPr>
          <w:rFonts w:ascii="仿宋" w:eastAsia="仿宋" w:hAnsi="仿宋" w:cs="仿宋" w:hint="eastAsia"/>
          <w:sz w:val="28"/>
          <w:lang w:eastAsia="zh-CN"/>
        </w:rPr>
        <w:t>五、医学检验项目建设单位说明</w:t>
      </w:r>
      <w:bookmarkEnd w:id="15"/>
    </w:p>
    <w:p>
      <w:pPr>
        <w:pStyle w:val="Heading2"/>
        <w:rPr>
          <w:rFonts w:ascii="仿宋" w:eastAsia="仿宋" w:hAnsi="仿宋" w:cs="仿宋" w:hint="eastAsia"/>
          <w:lang w:eastAsia="zh-CN"/>
        </w:rPr>
      </w:pPr>
      <w:bookmarkStart w:id="16" w:name="_Toc12408"/>
      <w:r>
        <w:rPr>
          <w:rFonts w:ascii="仿宋" w:eastAsia="仿宋" w:hAnsi="仿宋" w:cs="仿宋" w:hint="eastAsia"/>
          <w:lang w:eastAsia="zh-CN"/>
        </w:rPr>
        <w:t>(一)、医学检验项目承办单位基本情况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48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学检验项目承办单位的XXXX，我们着眼于实现可持续的经济效益。通过技术创新和解决方案的提供，公司预计在医学检验项目执行期间将获得可观的收入增长。这一收入来源主要包括医学检验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同时，我们注重成本控制和效率提升，以确保医学检验项目的可持续盈利。透过精细的管理和资源优化，公司期望实现医学检验项目利润最大化。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学检验项目实施进行全面的投资评估，包括医学检验项目启动阶段的资金投入和后续运营成本。通过对医学检验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学检验项目实施过程中具备足够的资金流动性，公司将进行详尽的现金流分析。这包括资金需求的合理预测、医学检验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658"/>
      <w:r>
        <w:rPr>
          <w:rFonts w:ascii="仿宋" w:eastAsia="仿宋" w:hAnsi="仿宋" w:cs="仿宋" w:hint="eastAsia"/>
          <w:sz w:val="28"/>
          <w:lang w:eastAsia="zh-CN"/>
        </w:rPr>
        <w:t>六、医学检验项目绩效评估</w:t>
      </w:r>
      <w:bookmarkEnd w:id="18"/>
    </w:p>
    <w:p>
      <w:pPr>
        <w:pStyle w:val="Heading2"/>
        <w:rPr>
          <w:rFonts w:ascii="仿宋" w:eastAsia="仿宋" w:hAnsi="仿宋" w:cs="仿宋" w:hint="eastAsia"/>
          <w:lang w:eastAsia="zh-CN"/>
        </w:rPr>
      </w:pPr>
      <w:bookmarkStart w:id="19" w:name="_Toc17520"/>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学检验项目中，我们设计了一套全面的绩效评估指标，以确保医学检验项目的可控和成功交付。这些指标跨足医学检验项目目标、成本、进度和质量等多个维度，为我们提供了全面洞察医学检验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项目目标达成率是我们关注的首要指标。我们设定了明确的目标，并通过定期监测和评估，迅速发现并应对潜在的目标偏差。这为医学检验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成本绩效是另一个核心关注点。通过实际成本与预算成本的对比分析，我们深入了解成本差异的原因，及时调整资源分配，保持医学检验项目在经济效益方面的合理水平。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学检验项目进度作为关键的绩效指标之一，得到了精心的关注。我们制定了详细的医学检验项目进度计划，并设立了进度符合度指标，确保实际进度与计划进度保持一致。这使我们能够快速发现和解决潜在的进度问题，保持医学检验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学检验项目绩效的不可或缺的一环。我们引入了一系列的质量标准和客户满意度指标，以确保医学检验项目交付的成果在质量上达到或超越预期水平。通过持续监测这些指标，我们努力提升医学检验项目整体质量水平，为医学检验项目的成功交付提供有力保障。通过这些科学且全面的绩效评估，我们能够更好地引导医学检验项目的持续改进，确保医学检验项目目标的顺利达成。</w:t>
      </w:r>
    </w:p>
    <w:p>
      <w:pPr>
        <w:pStyle w:val="Heading2"/>
        <w:ind w:firstLine="560" w:firstLineChars="200"/>
        <w:rPr>
          <w:rFonts w:ascii="仿宋" w:eastAsia="仿宋" w:hAnsi="仿宋" w:cs="仿宋" w:hint="eastAsia"/>
          <w:sz w:val="28"/>
          <w:lang w:eastAsia="zh-CN"/>
        </w:rPr>
      </w:pPr>
      <w:bookmarkStart w:id="20" w:name="_Toc9704"/>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绩效评估是医学检验项目中的关键环节，为确保医学检验项目达到预期目标，我们采用了多层次、多维度的绩效评估方法。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https://d.book118.com/467016004011006054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医学检验项目规划设计方案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3E67C5"/>
    <w:rsid w:val="503E67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16004011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2024-03-03T12:01:00Z</dcterms:created>
  <dcterms:modified xsi:type="dcterms:W3CDTF">2024-03-03T12:02:07Z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6EFBF05EE93A42E38FD916F3FE7372F2_11</vt:lpwstr>
  </property>
  <property fmtid="{D5CDD505-2E9C-101B-9397-08002B2CF9AE}" pid="3" name="KSOProductBuildVer">
    <vt:lpwstr>2052-12.1.0.16388</vt:lpwstr>
  </property>
</Properties>
</file>