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生物处理设备项目计划设计方案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99" w:history="1">
        <w:r>
          <w:rPr>
            <w:rFonts w:ascii="仿宋" w:eastAsia="仿宋" w:hAnsi="仿宋" w:cs="仿宋" w:hint="eastAsia"/>
            <w:lang w:eastAsia="zh-CN"/>
          </w:rPr>
          <w:t>前言</w:t>
        </w:r>
        <w:r>
          <w:tab/>
        </w:r>
        <w:r>
          <w:fldChar w:fldCharType="begin"/>
        </w:r>
        <w:r>
          <w:instrText xml:space="preserve"> PAGEREF _Toc5099 \h </w:instrText>
        </w:r>
        <w:r>
          <w:fldChar w:fldCharType="separate"/>
        </w:r>
        <w:r>
          <w:t>3</w:t>
        </w:r>
        <w:r>
          <w:fldChar w:fldCharType="end"/>
        </w:r>
      </w:hyperlink>
    </w:p>
    <w:p>
      <w:pPr>
        <w:pStyle w:val="TOC1"/>
        <w:tabs>
          <w:tab w:val="right" w:leader="dot" w:pos="8306"/>
        </w:tabs>
      </w:pPr>
      <w:hyperlink w:anchor="_Toc8300" w:history="1">
        <w:r>
          <w:rPr>
            <w:rFonts w:ascii="仿宋" w:eastAsia="仿宋" w:hAnsi="仿宋" w:cs="仿宋" w:hint="eastAsia"/>
            <w:lang w:eastAsia="zh-CN"/>
          </w:rPr>
          <w:t>一、生物处理设备项目土建工程</w:t>
        </w:r>
        <w:r>
          <w:tab/>
        </w:r>
        <w:r>
          <w:fldChar w:fldCharType="begin"/>
        </w:r>
        <w:r>
          <w:instrText xml:space="preserve"> PAGEREF _Toc8300 \h </w:instrText>
        </w:r>
        <w:r>
          <w:fldChar w:fldCharType="separate"/>
        </w:r>
        <w:r>
          <w:t>3</w:t>
        </w:r>
        <w:r>
          <w:fldChar w:fldCharType="end"/>
        </w:r>
      </w:hyperlink>
    </w:p>
    <w:p>
      <w:pPr>
        <w:pStyle w:val="TOC2"/>
        <w:tabs>
          <w:tab w:val="right" w:leader="dot" w:pos="8306"/>
        </w:tabs>
      </w:pPr>
      <w:hyperlink w:anchor="_Toc12760" w:history="1">
        <w:r>
          <w:rPr>
            <w:rFonts w:ascii="仿宋" w:eastAsia="仿宋" w:hAnsi="仿宋" w:cs="仿宋" w:hint="eastAsia"/>
            <w:lang w:eastAsia="zh-CN"/>
          </w:rPr>
          <w:t>(一)、建筑工程设计原则</w:t>
        </w:r>
        <w:r>
          <w:tab/>
        </w:r>
        <w:r>
          <w:fldChar w:fldCharType="begin"/>
        </w:r>
        <w:r>
          <w:instrText xml:space="preserve"> PAGEREF _Toc12760 \h </w:instrText>
        </w:r>
        <w:r>
          <w:fldChar w:fldCharType="separate"/>
        </w:r>
        <w:r>
          <w:t>3</w:t>
        </w:r>
        <w:r>
          <w:fldChar w:fldCharType="end"/>
        </w:r>
      </w:hyperlink>
    </w:p>
    <w:p>
      <w:pPr>
        <w:pStyle w:val="TOC2"/>
        <w:tabs>
          <w:tab w:val="right" w:leader="dot" w:pos="8306"/>
        </w:tabs>
      </w:pPr>
      <w:hyperlink w:anchor="_Toc8313" w:history="1">
        <w:r>
          <w:rPr>
            <w:rFonts w:ascii="仿宋" w:eastAsia="仿宋" w:hAnsi="仿宋" w:cs="仿宋" w:hint="eastAsia"/>
            <w:lang w:eastAsia="zh-CN"/>
          </w:rPr>
          <w:t>(二)、土建工程设计年限及安全等级</w:t>
        </w:r>
        <w:r>
          <w:tab/>
        </w:r>
        <w:r>
          <w:fldChar w:fldCharType="begin"/>
        </w:r>
        <w:r>
          <w:instrText xml:space="preserve"> PAGEREF _Toc8313 \h </w:instrText>
        </w:r>
        <w:r>
          <w:fldChar w:fldCharType="separate"/>
        </w:r>
        <w:r>
          <w:t>4</w:t>
        </w:r>
        <w:r>
          <w:fldChar w:fldCharType="end"/>
        </w:r>
      </w:hyperlink>
    </w:p>
    <w:p>
      <w:pPr>
        <w:pStyle w:val="TOC2"/>
        <w:tabs>
          <w:tab w:val="right" w:leader="dot" w:pos="8306"/>
        </w:tabs>
      </w:pPr>
      <w:hyperlink w:anchor="_Toc21718" w:history="1">
        <w:r>
          <w:rPr>
            <w:rFonts w:ascii="仿宋" w:eastAsia="仿宋" w:hAnsi="仿宋" w:cs="仿宋" w:hint="eastAsia"/>
            <w:lang w:eastAsia="zh-CN"/>
          </w:rPr>
          <w:t>(三)、建筑工程设计总体要求</w:t>
        </w:r>
        <w:r>
          <w:tab/>
        </w:r>
        <w:r>
          <w:fldChar w:fldCharType="begin"/>
        </w:r>
        <w:r>
          <w:instrText xml:space="preserve"> PAGEREF _Toc21718 \h </w:instrText>
        </w:r>
        <w:r>
          <w:fldChar w:fldCharType="separate"/>
        </w:r>
        <w:r>
          <w:t>5</w:t>
        </w:r>
        <w:r>
          <w:fldChar w:fldCharType="end"/>
        </w:r>
      </w:hyperlink>
    </w:p>
    <w:p>
      <w:pPr>
        <w:pStyle w:val="TOC2"/>
        <w:tabs>
          <w:tab w:val="right" w:leader="dot" w:pos="8306"/>
        </w:tabs>
      </w:pPr>
      <w:hyperlink w:anchor="_Toc15410" w:history="1">
        <w:r>
          <w:rPr>
            <w:rFonts w:ascii="仿宋" w:eastAsia="仿宋" w:hAnsi="仿宋" w:cs="仿宋" w:hint="eastAsia"/>
            <w:lang w:eastAsia="zh-CN"/>
          </w:rPr>
          <w:t>(四)、土建工程建设指标</w:t>
        </w:r>
        <w:r>
          <w:tab/>
        </w:r>
        <w:r>
          <w:fldChar w:fldCharType="begin"/>
        </w:r>
        <w:r>
          <w:instrText xml:space="preserve"> PAGEREF _Toc15410 \h </w:instrText>
        </w:r>
        <w:r>
          <w:fldChar w:fldCharType="separate"/>
        </w:r>
        <w:r>
          <w:t>6</w:t>
        </w:r>
        <w:r>
          <w:fldChar w:fldCharType="end"/>
        </w:r>
      </w:hyperlink>
    </w:p>
    <w:p>
      <w:pPr>
        <w:pStyle w:val="TOC1"/>
        <w:tabs>
          <w:tab w:val="right" w:leader="dot" w:pos="8306"/>
        </w:tabs>
      </w:pPr>
      <w:hyperlink w:anchor="_Toc10553" w:history="1">
        <w:r>
          <w:rPr>
            <w:rFonts w:ascii="仿宋" w:eastAsia="仿宋" w:hAnsi="仿宋" w:cs="仿宋" w:hint="eastAsia"/>
            <w:lang w:eastAsia="zh-CN"/>
          </w:rPr>
          <w:t>二、生物处理设备项目危机管理</w:t>
        </w:r>
        <w:r>
          <w:tab/>
        </w:r>
        <w:r>
          <w:fldChar w:fldCharType="begin"/>
        </w:r>
        <w:r>
          <w:instrText xml:space="preserve"> PAGEREF _Toc10553 \h </w:instrText>
        </w:r>
        <w:r>
          <w:fldChar w:fldCharType="separate"/>
        </w:r>
        <w:r>
          <w:t>6</w:t>
        </w:r>
        <w:r>
          <w:fldChar w:fldCharType="end"/>
        </w:r>
      </w:hyperlink>
    </w:p>
    <w:p>
      <w:pPr>
        <w:pStyle w:val="TOC2"/>
        <w:tabs>
          <w:tab w:val="right" w:leader="dot" w:pos="8306"/>
        </w:tabs>
      </w:pPr>
      <w:hyperlink w:anchor="_Toc10113" w:history="1">
        <w:r>
          <w:rPr>
            <w:rFonts w:ascii="仿宋" w:eastAsia="仿宋" w:hAnsi="仿宋" w:cs="仿宋" w:hint="eastAsia"/>
            <w:lang w:eastAsia="zh-CN"/>
          </w:rPr>
          <w:t>(一)、危机预警与识别</w:t>
        </w:r>
        <w:r>
          <w:tab/>
        </w:r>
        <w:r>
          <w:fldChar w:fldCharType="begin"/>
        </w:r>
        <w:r>
          <w:instrText xml:space="preserve"> PAGEREF _Toc10113 \h </w:instrText>
        </w:r>
        <w:r>
          <w:fldChar w:fldCharType="separate"/>
        </w:r>
        <w:r>
          <w:t>6</w:t>
        </w:r>
        <w:r>
          <w:fldChar w:fldCharType="end"/>
        </w:r>
      </w:hyperlink>
    </w:p>
    <w:p>
      <w:pPr>
        <w:pStyle w:val="TOC2"/>
        <w:tabs>
          <w:tab w:val="right" w:leader="dot" w:pos="8306"/>
        </w:tabs>
      </w:pPr>
      <w:hyperlink w:anchor="_Toc4229" w:history="1">
        <w:r>
          <w:rPr>
            <w:rFonts w:ascii="仿宋" w:eastAsia="仿宋" w:hAnsi="仿宋" w:cs="仿宋" w:hint="eastAsia"/>
            <w:lang w:eastAsia="zh-CN"/>
          </w:rPr>
          <w:t>(二)、危机应对与恢复</w:t>
        </w:r>
        <w:r>
          <w:tab/>
        </w:r>
        <w:r>
          <w:fldChar w:fldCharType="begin"/>
        </w:r>
        <w:r>
          <w:instrText xml:space="preserve"> PAGEREF _Toc4229 \h </w:instrText>
        </w:r>
        <w:r>
          <w:fldChar w:fldCharType="separate"/>
        </w:r>
        <w:r>
          <w:t>7</w:t>
        </w:r>
        <w:r>
          <w:fldChar w:fldCharType="end"/>
        </w:r>
      </w:hyperlink>
    </w:p>
    <w:p>
      <w:pPr>
        <w:pStyle w:val="TOC1"/>
        <w:tabs>
          <w:tab w:val="right" w:leader="dot" w:pos="8306"/>
        </w:tabs>
      </w:pPr>
      <w:hyperlink w:anchor="_Toc19991" w:history="1">
        <w:r>
          <w:rPr>
            <w:rFonts w:ascii="仿宋" w:eastAsia="仿宋" w:hAnsi="仿宋" w:cs="仿宋" w:hint="eastAsia"/>
            <w:lang w:eastAsia="zh-CN"/>
          </w:rPr>
          <w:t>三、产品规划分析</w:t>
        </w:r>
        <w:r>
          <w:tab/>
        </w:r>
        <w:r>
          <w:fldChar w:fldCharType="begin"/>
        </w:r>
        <w:r>
          <w:instrText xml:space="preserve"> PAGEREF _Toc19991 \h </w:instrText>
        </w:r>
        <w:r>
          <w:fldChar w:fldCharType="separate"/>
        </w:r>
        <w:r>
          <w:t>9</w:t>
        </w:r>
        <w:r>
          <w:fldChar w:fldCharType="end"/>
        </w:r>
      </w:hyperlink>
    </w:p>
    <w:p>
      <w:pPr>
        <w:pStyle w:val="TOC2"/>
        <w:tabs>
          <w:tab w:val="right" w:leader="dot" w:pos="8306"/>
        </w:tabs>
      </w:pPr>
      <w:hyperlink w:anchor="_Toc32502" w:history="1">
        <w:r>
          <w:rPr>
            <w:rFonts w:ascii="仿宋" w:eastAsia="仿宋" w:hAnsi="仿宋" w:cs="仿宋" w:hint="eastAsia"/>
            <w:lang w:eastAsia="zh-CN"/>
          </w:rPr>
          <w:t>(一)、产品规划</w:t>
        </w:r>
        <w:r>
          <w:tab/>
        </w:r>
        <w:r>
          <w:fldChar w:fldCharType="begin"/>
        </w:r>
        <w:r>
          <w:instrText xml:space="preserve"> PAGEREF _Toc32502 \h </w:instrText>
        </w:r>
        <w:r>
          <w:fldChar w:fldCharType="separate"/>
        </w:r>
        <w:r>
          <w:t>9</w:t>
        </w:r>
        <w:r>
          <w:fldChar w:fldCharType="end"/>
        </w:r>
      </w:hyperlink>
    </w:p>
    <w:p>
      <w:pPr>
        <w:pStyle w:val="TOC2"/>
        <w:tabs>
          <w:tab w:val="right" w:leader="dot" w:pos="8306"/>
        </w:tabs>
      </w:pPr>
      <w:hyperlink w:anchor="_Toc30024" w:history="1">
        <w:r>
          <w:rPr>
            <w:rFonts w:ascii="仿宋" w:eastAsia="仿宋" w:hAnsi="仿宋" w:cs="仿宋" w:hint="eastAsia"/>
            <w:lang w:eastAsia="zh-CN"/>
          </w:rPr>
          <w:t>(二)、建设规模</w:t>
        </w:r>
        <w:r>
          <w:tab/>
        </w:r>
        <w:r>
          <w:fldChar w:fldCharType="begin"/>
        </w:r>
        <w:r>
          <w:instrText xml:space="preserve"> PAGEREF _Toc30024 \h </w:instrText>
        </w:r>
        <w:r>
          <w:fldChar w:fldCharType="separate"/>
        </w:r>
        <w:r>
          <w:t>9</w:t>
        </w:r>
        <w:r>
          <w:fldChar w:fldCharType="end"/>
        </w:r>
      </w:hyperlink>
    </w:p>
    <w:p>
      <w:pPr>
        <w:pStyle w:val="TOC1"/>
        <w:tabs>
          <w:tab w:val="right" w:leader="dot" w:pos="8306"/>
        </w:tabs>
      </w:pPr>
      <w:hyperlink w:anchor="_Toc26229" w:history="1">
        <w:r>
          <w:rPr>
            <w:rFonts w:ascii="仿宋" w:eastAsia="仿宋" w:hAnsi="仿宋" w:cs="仿宋" w:hint="eastAsia"/>
            <w:lang w:eastAsia="zh-CN"/>
          </w:rPr>
          <w:t>四、生物处理设备项目建设背景及必要性分析</w:t>
        </w:r>
        <w:r>
          <w:tab/>
        </w:r>
        <w:r>
          <w:fldChar w:fldCharType="begin"/>
        </w:r>
        <w:r>
          <w:instrText xml:space="preserve"> PAGEREF _Toc26229 \h </w:instrText>
        </w:r>
        <w:r>
          <w:fldChar w:fldCharType="separate"/>
        </w:r>
        <w:r>
          <w:t>11</w:t>
        </w:r>
        <w:r>
          <w:fldChar w:fldCharType="end"/>
        </w:r>
      </w:hyperlink>
    </w:p>
    <w:p>
      <w:pPr>
        <w:pStyle w:val="TOC2"/>
        <w:tabs>
          <w:tab w:val="right" w:leader="dot" w:pos="8306"/>
        </w:tabs>
      </w:pPr>
      <w:hyperlink w:anchor="_Toc2483" w:history="1">
        <w:r>
          <w:rPr>
            <w:rFonts w:ascii="仿宋" w:eastAsia="仿宋" w:hAnsi="仿宋" w:cs="仿宋" w:hint="eastAsia"/>
            <w:lang w:eastAsia="zh-CN"/>
          </w:rPr>
          <w:t>(一)、生物处理设备项目背景分析</w:t>
        </w:r>
        <w:r>
          <w:tab/>
        </w:r>
        <w:r>
          <w:fldChar w:fldCharType="begin"/>
        </w:r>
        <w:r>
          <w:instrText xml:space="preserve"> PAGEREF _Toc2483 \h </w:instrText>
        </w:r>
        <w:r>
          <w:fldChar w:fldCharType="separate"/>
        </w:r>
        <w:r>
          <w:t>11</w:t>
        </w:r>
        <w:r>
          <w:fldChar w:fldCharType="end"/>
        </w:r>
      </w:hyperlink>
    </w:p>
    <w:p>
      <w:pPr>
        <w:pStyle w:val="TOC2"/>
        <w:tabs>
          <w:tab w:val="right" w:leader="dot" w:pos="8306"/>
        </w:tabs>
      </w:pPr>
      <w:hyperlink w:anchor="_Toc8727" w:history="1">
        <w:r>
          <w:rPr>
            <w:rFonts w:ascii="仿宋" w:eastAsia="仿宋" w:hAnsi="仿宋" w:cs="仿宋" w:hint="eastAsia"/>
            <w:lang w:eastAsia="zh-CN"/>
          </w:rPr>
          <w:t>(二)、生物处理设备项目建设必要性分析</w:t>
        </w:r>
        <w:r>
          <w:tab/>
        </w:r>
        <w:r>
          <w:fldChar w:fldCharType="begin"/>
        </w:r>
        <w:r>
          <w:instrText xml:space="preserve"> PAGEREF _Toc8727 \h </w:instrText>
        </w:r>
        <w:r>
          <w:fldChar w:fldCharType="separate"/>
        </w:r>
        <w:r>
          <w:t>12</w:t>
        </w:r>
        <w:r>
          <w:fldChar w:fldCharType="end"/>
        </w:r>
      </w:hyperlink>
    </w:p>
    <w:p>
      <w:pPr>
        <w:pStyle w:val="TOC1"/>
        <w:tabs>
          <w:tab w:val="right" w:leader="dot" w:pos="8306"/>
        </w:tabs>
      </w:pPr>
      <w:hyperlink w:anchor="_Toc24392" w:history="1">
        <w:r>
          <w:rPr>
            <w:rFonts w:ascii="仿宋" w:eastAsia="仿宋" w:hAnsi="仿宋" w:cs="仿宋" w:hint="eastAsia"/>
            <w:lang w:eastAsia="zh-CN"/>
          </w:rPr>
          <w:t>五、生物处理设备项目绩效评估</w:t>
        </w:r>
        <w:r>
          <w:tab/>
        </w:r>
        <w:r>
          <w:fldChar w:fldCharType="begin"/>
        </w:r>
        <w:r>
          <w:instrText xml:space="preserve"> PAGEREF _Toc24392 \h </w:instrText>
        </w:r>
        <w:r>
          <w:fldChar w:fldCharType="separate"/>
        </w:r>
        <w:r>
          <w:t>14</w:t>
        </w:r>
        <w:r>
          <w:fldChar w:fldCharType="end"/>
        </w:r>
      </w:hyperlink>
    </w:p>
    <w:p>
      <w:pPr>
        <w:pStyle w:val="TOC2"/>
        <w:tabs>
          <w:tab w:val="right" w:leader="dot" w:pos="8306"/>
        </w:tabs>
      </w:pPr>
      <w:hyperlink w:anchor="_Toc11915" w:history="1">
        <w:r>
          <w:rPr>
            <w:rFonts w:ascii="仿宋" w:eastAsia="仿宋" w:hAnsi="仿宋" w:cs="仿宋" w:hint="eastAsia"/>
            <w:lang w:eastAsia="zh-CN"/>
          </w:rPr>
          <w:t>(一)、绩效评估指标</w:t>
        </w:r>
        <w:r>
          <w:tab/>
        </w:r>
        <w:r>
          <w:fldChar w:fldCharType="begin"/>
        </w:r>
        <w:r>
          <w:instrText xml:space="preserve"> PAGEREF _Toc11915 \h </w:instrText>
        </w:r>
        <w:r>
          <w:fldChar w:fldCharType="separate"/>
        </w:r>
        <w:r>
          <w:t>14</w:t>
        </w:r>
        <w:r>
          <w:fldChar w:fldCharType="end"/>
        </w:r>
      </w:hyperlink>
    </w:p>
    <w:p>
      <w:pPr>
        <w:pStyle w:val="TOC2"/>
        <w:tabs>
          <w:tab w:val="right" w:leader="dot" w:pos="8306"/>
        </w:tabs>
      </w:pPr>
      <w:hyperlink w:anchor="_Toc7790" w:history="1">
        <w:r>
          <w:rPr>
            <w:rFonts w:ascii="仿宋" w:eastAsia="仿宋" w:hAnsi="仿宋" w:cs="仿宋" w:hint="eastAsia"/>
            <w:lang w:eastAsia="zh-CN"/>
          </w:rPr>
          <w:t>(二)、绩效评估方法</w:t>
        </w:r>
        <w:r>
          <w:tab/>
        </w:r>
        <w:r>
          <w:fldChar w:fldCharType="begin"/>
        </w:r>
        <w:r>
          <w:instrText xml:space="preserve"> PAGEREF _Toc7790 \h </w:instrText>
        </w:r>
        <w:r>
          <w:fldChar w:fldCharType="separate"/>
        </w:r>
        <w:r>
          <w:t>15</w:t>
        </w:r>
        <w:r>
          <w:fldChar w:fldCharType="end"/>
        </w:r>
      </w:hyperlink>
    </w:p>
    <w:p>
      <w:pPr>
        <w:pStyle w:val="TOC2"/>
        <w:tabs>
          <w:tab w:val="right" w:leader="dot" w:pos="8306"/>
        </w:tabs>
      </w:pPr>
      <w:hyperlink w:anchor="_Toc7986" w:history="1">
        <w:r>
          <w:rPr>
            <w:rFonts w:ascii="仿宋" w:eastAsia="仿宋" w:hAnsi="仿宋" w:cs="仿宋" w:hint="eastAsia"/>
            <w:lang w:eastAsia="zh-CN"/>
          </w:rPr>
          <w:t>(三)、绩效评估周期</w:t>
        </w:r>
        <w:r>
          <w:tab/>
        </w:r>
        <w:r>
          <w:fldChar w:fldCharType="begin"/>
        </w:r>
        <w:r>
          <w:instrText xml:space="preserve"> PAGEREF _Toc7986 \h </w:instrText>
        </w:r>
        <w:r>
          <w:fldChar w:fldCharType="separate"/>
        </w:r>
        <w:r>
          <w:t>16</w:t>
        </w:r>
        <w:r>
          <w:fldChar w:fldCharType="end"/>
        </w:r>
      </w:hyperlink>
    </w:p>
    <w:p>
      <w:pPr>
        <w:pStyle w:val="TOC1"/>
        <w:tabs>
          <w:tab w:val="right" w:leader="dot" w:pos="8306"/>
        </w:tabs>
      </w:pPr>
      <w:hyperlink w:anchor="_Toc12110" w:history="1">
        <w:r>
          <w:rPr>
            <w:rFonts w:ascii="仿宋" w:eastAsia="仿宋" w:hAnsi="仿宋" w:cs="仿宋" w:hint="eastAsia"/>
            <w:lang w:eastAsia="zh-CN"/>
          </w:rPr>
          <w:t>六、市场分析、调研</w:t>
        </w:r>
        <w:r>
          <w:tab/>
        </w:r>
        <w:r>
          <w:fldChar w:fldCharType="begin"/>
        </w:r>
        <w:r>
          <w:instrText xml:space="preserve"> PAGEREF _Toc12110 \h </w:instrText>
        </w:r>
        <w:r>
          <w:fldChar w:fldCharType="separate"/>
        </w:r>
        <w:r>
          <w:t>17</w:t>
        </w:r>
        <w:r>
          <w:fldChar w:fldCharType="end"/>
        </w:r>
      </w:hyperlink>
    </w:p>
    <w:p>
      <w:pPr>
        <w:pStyle w:val="TOC2"/>
        <w:tabs>
          <w:tab w:val="right" w:leader="dot" w:pos="8306"/>
        </w:tabs>
      </w:pPr>
      <w:hyperlink w:anchor="_Toc31921" w:history="1">
        <w:r>
          <w:rPr>
            <w:rFonts w:ascii="仿宋" w:eastAsia="仿宋" w:hAnsi="仿宋" w:cs="仿宋" w:hint="eastAsia"/>
            <w:lang w:eastAsia="zh-CN"/>
          </w:rPr>
          <w:t>(一)、生物处理设备行业分析</w:t>
        </w:r>
        <w:r>
          <w:tab/>
        </w:r>
        <w:r>
          <w:fldChar w:fldCharType="begin"/>
        </w:r>
        <w:r>
          <w:instrText xml:space="preserve"> PAGEREF _Toc31921 \h </w:instrText>
        </w:r>
        <w:r>
          <w:fldChar w:fldCharType="separate"/>
        </w:r>
        <w:r>
          <w:t>17</w:t>
        </w:r>
        <w:r>
          <w:fldChar w:fldCharType="end"/>
        </w:r>
      </w:hyperlink>
    </w:p>
    <w:p>
      <w:pPr>
        <w:pStyle w:val="TOC2"/>
        <w:tabs>
          <w:tab w:val="right" w:leader="dot" w:pos="8306"/>
        </w:tabs>
      </w:pPr>
      <w:hyperlink w:anchor="_Toc15509" w:history="1">
        <w:r>
          <w:rPr>
            <w:rFonts w:ascii="仿宋" w:eastAsia="仿宋" w:hAnsi="仿宋" w:cs="仿宋" w:hint="eastAsia"/>
            <w:lang w:eastAsia="zh-CN"/>
          </w:rPr>
          <w:t>(二)、生物处理设备市场分析预测</w:t>
        </w:r>
        <w:r>
          <w:tab/>
        </w:r>
        <w:r>
          <w:fldChar w:fldCharType="begin"/>
        </w:r>
        <w:r>
          <w:instrText xml:space="preserve"> PAGEREF _Toc15509 \h </w:instrText>
        </w:r>
        <w:r>
          <w:fldChar w:fldCharType="separate"/>
        </w:r>
        <w:r>
          <w:t>18</w:t>
        </w:r>
        <w:r>
          <w:fldChar w:fldCharType="end"/>
        </w:r>
      </w:hyperlink>
    </w:p>
    <w:p>
      <w:pPr>
        <w:pStyle w:val="TOC1"/>
        <w:tabs>
          <w:tab w:val="right" w:leader="dot" w:pos="8306"/>
        </w:tabs>
      </w:pPr>
      <w:hyperlink w:anchor="_Toc24882" w:history="1">
        <w:r>
          <w:rPr>
            <w:rFonts w:ascii="仿宋" w:eastAsia="仿宋" w:hAnsi="仿宋" w:cs="仿宋" w:hint="eastAsia"/>
            <w:lang w:eastAsia="zh-CN"/>
          </w:rPr>
          <w:t>七、生物处理设备项目风险管理</w:t>
        </w:r>
        <w:r>
          <w:tab/>
        </w:r>
        <w:r>
          <w:fldChar w:fldCharType="begin"/>
        </w:r>
        <w:r>
          <w:instrText xml:space="preserve"> PAGEREF _Toc24882 \h </w:instrText>
        </w:r>
        <w:r>
          <w:fldChar w:fldCharType="separate"/>
        </w:r>
        <w:r>
          <w:t>19</w:t>
        </w:r>
        <w:r>
          <w:fldChar w:fldCharType="end"/>
        </w:r>
      </w:hyperlink>
    </w:p>
    <w:p>
      <w:pPr>
        <w:pStyle w:val="TOC2"/>
        <w:tabs>
          <w:tab w:val="right" w:leader="dot" w:pos="8306"/>
        </w:tabs>
      </w:pPr>
      <w:hyperlink w:anchor="_Toc28972" w:history="1">
        <w:r>
          <w:rPr>
            <w:rFonts w:ascii="仿宋" w:eastAsia="仿宋" w:hAnsi="仿宋" w:cs="仿宋" w:hint="eastAsia"/>
            <w:lang w:eastAsia="zh-CN"/>
          </w:rPr>
          <w:t>(一)、风险识别与评估</w:t>
        </w:r>
        <w:r>
          <w:tab/>
        </w:r>
        <w:r>
          <w:fldChar w:fldCharType="begin"/>
        </w:r>
        <w:r>
          <w:instrText xml:space="preserve"> PAGEREF _Toc28972 \h </w:instrText>
        </w:r>
        <w:r>
          <w:fldChar w:fldCharType="separate"/>
        </w:r>
        <w:r>
          <w:t>19</w:t>
        </w:r>
        <w:r>
          <w:fldChar w:fldCharType="end"/>
        </w:r>
      </w:hyperlink>
    </w:p>
    <w:p>
      <w:pPr>
        <w:pStyle w:val="TOC2"/>
        <w:tabs>
          <w:tab w:val="right" w:leader="dot" w:pos="8306"/>
        </w:tabs>
      </w:pPr>
      <w:hyperlink w:anchor="_Toc1984" w:history="1">
        <w:r>
          <w:rPr>
            <w:rFonts w:ascii="仿宋" w:eastAsia="仿宋" w:hAnsi="仿宋" w:cs="仿宋" w:hint="eastAsia"/>
            <w:lang w:eastAsia="zh-CN"/>
          </w:rPr>
          <w:t>(二)、风险应对策略</w:t>
        </w:r>
        <w:r>
          <w:tab/>
        </w:r>
        <w:r>
          <w:fldChar w:fldCharType="begin"/>
        </w:r>
        <w:r>
          <w:instrText xml:space="preserve"> PAGEREF _Toc1984 \h </w:instrText>
        </w:r>
        <w:r>
          <w:fldChar w:fldCharType="separate"/>
        </w:r>
        <w:r>
          <w:t>20</w:t>
        </w:r>
        <w:r>
          <w:fldChar w:fldCharType="end"/>
        </w:r>
      </w:hyperlink>
    </w:p>
    <w:p>
      <w:pPr>
        <w:pStyle w:val="TOC2"/>
        <w:tabs>
          <w:tab w:val="right" w:leader="dot" w:pos="8306"/>
        </w:tabs>
      </w:pPr>
      <w:hyperlink w:anchor="_Toc28846" w:history="1">
        <w:r>
          <w:rPr>
            <w:rFonts w:ascii="仿宋" w:eastAsia="仿宋" w:hAnsi="仿宋" w:cs="仿宋" w:hint="eastAsia"/>
            <w:lang w:eastAsia="zh-CN"/>
          </w:rPr>
          <w:t>(三)、风险监控与控制</w:t>
        </w:r>
        <w:r>
          <w:tab/>
        </w:r>
        <w:r>
          <w:fldChar w:fldCharType="begin"/>
        </w:r>
        <w:r>
          <w:instrText xml:space="preserve"> PAGEREF _Toc28846 \h </w:instrText>
        </w:r>
        <w:r>
          <w:fldChar w:fldCharType="separate"/>
        </w:r>
        <w:r>
          <w:t>22</w:t>
        </w:r>
        <w:r>
          <w:fldChar w:fldCharType="end"/>
        </w:r>
      </w:hyperlink>
    </w:p>
    <w:p>
      <w:pPr>
        <w:pStyle w:val="TOC1"/>
        <w:tabs>
          <w:tab w:val="right" w:leader="dot" w:pos="8306"/>
        </w:tabs>
      </w:pPr>
      <w:hyperlink w:anchor="_Toc28503" w:history="1">
        <w:r>
          <w:rPr>
            <w:rFonts w:ascii="仿宋" w:eastAsia="仿宋" w:hAnsi="仿宋" w:cs="仿宋" w:hint="eastAsia"/>
            <w:lang w:eastAsia="zh-CN"/>
          </w:rPr>
          <w:t>八、生物处理设备项目社会影响</w:t>
        </w:r>
        <w:r>
          <w:tab/>
        </w:r>
        <w:r>
          <w:fldChar w:fldCharType="begin"/>
        </w:r>
        <w:r>
          <w:instrText xml:space="preserve"> PAGEREF _Toc28503 \h </w:instrText>
        </w:r>
        <w:r>
          <w:fldChar w:fldCharType="separate"/>
        </w:r>
        <w:r>
          <w:t>23</w:t>
        </w:r>
        <w:r>
          <w:fldChar w:fldCharType="end"/>
        </w:r>
      </w:hyperlink>
    </w:p>
    <w:p>
      <w:pPr>
        <w:pStyle w:val="TOC2"/>
        <w:tabs>
          <w:tab w:val="right" w:leader="dot" w:pos="8306"/>
        </w:tabs>
      </w:pPr>
      <w:hyperlink w:anchor="_Toc18606" w:history="1">
        <w:r>
          <w:rPr>
            <w:rFonts w:ascii="仿宋" w:eastAsia="仿宋" w:hAnsi="仿宋" w:cs="仿宋" w:hint="eastAsia"/>
            <w:lang w:eastAsia="zh-CN"/>
          </w:rPr>
          <w:t>(一)、社会责任与义务</w:t>
        </w:r>
        <w:r>
          <w:tab/>
        </w:r>
        <w:r>
          <w:fldChar w:fldCharType="begin"/>
        </w:r>
        <w:r>
          <w:instrText xml:space="preserve"> PAGEREF _Toc18606 \h </w:instrText>
        </w:r>
        <w:r>
          <w:fldChar w:fldCharType="separate"/>
        </w:r>
        <w:r>
          <w:t>23</w:t>
        </w:r>
        <w:r>
          <w:fldChar w:fldCharType="end"/>
        </w:r>
      </w:hyperlink>
    </w:p>
    <w:p>
      <w:pPr>
        <w:pStyle w:val="TOC2"/>
        <w:tabs>
          <w:tab w:val="right" w:leader="dot" w:pos="8306"/>
        </w:tabs>
      </w:pPr>
      <w:hyperlink w:anchor="_Toc30626" w:history="1">
        <w:r>
          <w:rPr>
            <w:rFonts w:ascii="仿宋" w:eastAsia="仿宋" w:hAnsi="仿宋" w:cs="仿宋" w:hint="eastAsia"/>
            <w:lang w:eastAsia="zh-CN"/>
          </w:rPr>
          <w:t>(二)、社会参与与沟通</w:t>
        </w:r>
        <w:r>
          <w:tab/>
        </w:r>
        <w:r>
          <w:fldChar w:fldCharType="begin"/>
        </w:r>
        <w:r>
          <w:instrText xml:space="preserve"> PAGEREF _Toc30626 \h </w:instrText>
        </w:r>
        <w:r>
          <w:fldChar w:fldCharType="separate"/>
        </w:r>
        <w:r>
          <w:t>23</w:t>
        </w:r>
        <w:r>
          <w:fldChar w:fldCharType="end"/>
        </w:r>
      </w:hyperlink>
    </w:p>
    <w:p>
      <w:pPr>
        <w:pStyle w:val="TOC1"/>
        <w:tabs>
          <w:tab w:val="right" w:leader="dot" w:pos="8306"/>
        </w:tabs>
      </w:pPr>
      <w:hyperlink w:anchor="_Toc18697" w:history="1">
        <w:r>
          <w:rPr>
            <w:rFonts w:ascii="仿宋" w:eastAsia="仿宋" w:hAnsi="仿宋" w:cs="仿宋" w:hint="eastAsia"/>
            <w:lang w:eastAsia="zh-CN"/>
          </w:rPr>
          <w:t>九、生物处理设备项目财务管理</w:t>
        </w:r>
        <w:r>
          <w:tab/>
        </w:r>
        <w:r>
          <w:fldChar w:fldCharType="begin"/>
        </w:r>
        <w:r>
          <w:instrText xml:space="preserve"> PAGEREF _Toc18697 \h </w:instrText>
        </w:r>
        <w:r>
          <w:fldChar w:fldCharType="separate"/>
        </w:r>
        <w:r>
          <w:t>24</w:t>
        </w:r>
        <w:r>
          <w:fldChar w:fldCharType="end"/>
        </w:r>
      </w:hyperlink>
    </w:p>
    <w:p>
      <w:pPr>
        <w:pStyle w:val="TOC2"/>
        <w:tabs>
          <w:tab w:val="right" w:leader="dot" w:pos="8306"/>
        </w:tabs>
      </w:pPr>
      <w:hyperlink w:anchor="_Toc19582" w:history="1">
        <w:r>
          <w:rPr>
            <w:rFonts w:ascii="仿宋" w:eastAsia="仿宋" w:hAnsi="仿宋" w:cs="仿宋" w:hint="eastAsia"/>
            <w:lang w:eastAsia="zh-CN"/>
          </w:rPr>
          <w:t>(一)、资金需求大</w:t>
        </w:r>
        <w:r>
          <w:tab/>
        </w:r>
        <w:r>
          <w:fldChar w:fldCharType="begin"/>
        </w:r>
        <w:r>
          <w:instrText xml:space="preserve"> PAGEREF _Toc19582 \h </w:instrText>
        </w:r>
        <w:r>
          <w:fldChar w:fldCharType="separate"/>
        </w:r>
        <w:r>
          <w:t>24</w:t>
        </w:r>
        <w:r>
          <w:fldChar w:fldCharType="end"/>
        </w:r>
      </w:hyperlink>
    </w:p>
    <w:p>
      <w:pPr>
        <w:pStyle w:val="TOC2"/>
        <w:tabs>
          <w:tab w:val="right" w:leader="dot" w:pos="8306"/>
        </w:tabs>
      </w:pPr>
      <w:hyperlink w:anchor="_Toc25552" w:history="1">
        <w:r>
          <w:rPr>
            <w:rFonts w:ascii="仿宋" w:eastAsia="仿宋" w:hAnsi="仿宋" w:cs="仿宋" w:hint="eastAsia"/>
            <w:lang w:eastAsia="zh-CN"/>
          </w:rPr>
          <w:t>(二)、研发周期长</w:t>
        </w:r>
        <w:r>
          <w:tab/>
        </w:r>
        <w:r>
          <w:fldChar w:fldCharType="begin"/>
        </w:r>
        <w:r>
          <w:instrText xml:space="preserve"> PAGEREF _Toc25552 \h </w:instrText>
        </w:r>
        <w:r>
          <w:fldChar w:fldCharType="separate"/>
        </w:r>
        <w:r>
          <w:t>25</w:t>
        </w:r>
        <w:r>
          <w:fldChar w:fldCharType="end"/>
        </w:r>
      </w:hyperlink>
    </w:p>
    <w:p>
      <w:pPr>
        <w:pStyle w:val="TOC2"/>
        <w:tabs>
          <w:tab w:val="right" w:leader="dot" w:pos="8306"/>
        </w:tabs>
      </w:pPr>
      <w:hyperlink w:anchor="_Toc24248" w:history="1">
        <w:r>
          <w:rPr>
            <w:rFonts w:ascii="仿宋" w:eastAsia="仿宋" w:hAnsi="仿宋" w:cs="仿宋" w:hint="eastAsia"/>
            <w:lang w:eastAsia="zh-CN"/>
          </w:rPr>
          <w:t>(三)、市场风险大</w:t>
        </w:r>
        <w:r>
          <w:tab/>
        </w:r>
        <w:r>
          <w:fldChar w:fldCharType="begin"/>
        </w:r>
        <w:r>
          <w:instrText xml:space="preserve"> PAGEREF _Toc24248 \h </w:instrText>
        </w:r>
        <w:r>
          <w:fldChar w:fldCharType="separate"/>
        </w:r>
        <w:r>
          <w:t>27</w:t>
        </w:r>
        <w:r>
          <w:fldChar w:fldCharType="end"/>
        </w:r>
      </w:hyperlink>
    </w:p>
    <w:p>
      <w:pPr>
        <w:pStyle w:val="TOC2"/>
        <w:tabs>
          <w:tab w:val="right" w:leader="dot" w:pos="8306"/>
        </w:tabs>
      </w:pPr>
      <w:hyperlink w:anchor="_Toc31128" w:history="1">
        <w:r>
          <w:rPr>
            <w:rFonts w:ascii="仿宋" w:eastAsia="仿宋" w:hAnsi="仿宋" w:cs="仿宋" w:hint="eastAsia"/>
            <w:lang w:eastAsia="zh-CN"/>
          </w:rPr>
          <w:t>(四)、利润率高</w:t>
        </w:r>
        <w:r>
          <w:tab/>
        </w:r>
        <w:r>
          <w:fldChar w:fldCharType="begin"/>
        </w:r>
        <w:r>
          <w:instrText xml:space="preserve"> PAGEREF _Toc31128 \h </w:instrText>
        </w:r>
        <w:r>
          <w:fldChar w:fldCharType="separate"/>
        </w:r>
        <w:r>
          <w:t>29</w:t>
        </w:r>
        <w:r>
          <w:fldChar w:fldCharType="end"/>
        </w:r>
      </w:hyperlink>
    </w:p>
    <w:p>
      <w:pPr>
        <w:pStyle w:val="TOC1"/>
        <w:tabs>
          <w:tab w:val="right" w:leader="dot" w:pos="8306"/>
        </w:tabs>
      </w:pPr>
      <w:hyperlink w:anchor="_Toc23459" w:history="1">
        <w:r>
          <w:rPr>
            <w:rFonts w:ascii="仿宋" w:eastAsia="仿宋" w:hAnsi="仿宋" w:cs="仿宋" w:hint="eastAsia"/>
            <w:lang w:eastAsia="zh-CN"/>
          </w:rPr>
          <w:t>十、生物处理设备项目经营效益</w:t>
        </w:r>
        <w:r>
          <w:tab/>
        </w:r>
        <w:r>
          <w:fldChar w:fldCharType="begin"/>
        </w:r>
        <w:r>
          <w:instrText xml:space="preserve"> PAGEREF _Toc23459 \h </w:instrText>
        </w:r>
        <w:r>
          <w:fldChar w:fldCharType="separate"/>
        </w:r>
        <w:r>
          <w:t>32</w:t>
        </w:r>
        <w:r>
          <w:fldChar w:fldCharType="end"/>
        </w:r>
      </w:hyperlink>
    </w:p>
    <w:p>
      <w:pPr>
        <w:pStyle w:val="TOC2"/>
        <w:tabs>
          <w:tab w:val="right" w:leader="dot" w:pos="8306"/>
        </w:tabs>
      </w:pPr>
      <w:hyperlink w:anchor="_Toc23854" w:history="1">
        <w:r>
          <w:rPr>
            <w:rFonts w:ascii="仿宋" w:eastAsia="仿宋" w:hAnsi="仿宋" w:cs="仿宋" w:hint="eastAsia"/>
            <w:lang w:eastAsia="zh-CN"/>
          </w:rPr>
          <w:t>(一)、经济评价财务测算</w:t>
        </w:r>
        <w:r>
          <w:tab/>
        </w:r>
        <w:r>
          <w:fldChar w:fldCharType="begin"/>
        </w:r>
        <w:r>
          <w:instrText xml:space="preserve"> PAGEREF _Toc23854 \h </w:instrText>
        </w:r>
        <w:r>
          <w:fldChar w:fldCharType="separate"/>
        </w:r>
        <w:r>
          <w:t>32</w:t>
        </w:r>
        <w:r>
          <w:fldChar w:fldCharType="end"/>
        </w:r>
      </w:hyperlink>
    </w:p>
    <w:p>
      <w:pPr>
        <w:pStyle w:val="TOC2"/>
        <w:tabs>
          <w:tab w:val="right" w:leader="dot" w:pos="8306"/>
        </w:tabs>
      </w:pPr>
      <w:hyperlink w:anchor="_Toc25209" w:history="1">
        <w:r>
          <w:rPr>
            <w:rFonts w:ascii="仿宋" w:eastAsia="仿宋" w:hAnsi="仿宋" w:cs="仿宋" w:hint="eastAsia"/>
            <w:lang w:eastAsia="zh-CN"/>
          </w:rPr>
          <w:t>(二)、生物处理设备项目盈利能力分析</w:t>
        </w:r>
        <w:r>
          <w:tab/>
        </w:r>
        <w:r>
          <w:fldChar w:fldCharType="begin"/>
        </w:r>
        <w:r>
          <w:instrText xml:space="preserve"> PAGEREF _Toc25209 \h </w:instrText>
        </w:r>
        <w:r>
          <w:fldChar w:fldCharType="separate"/>
        </w:r>
        <w:r>
          <w:t>33</w:t>
        </w:r>
        <w:r>
          <w:fldChar w:fldCharType="end"/>
        </w:r>
      </w:hyperlink>
    </w:p>
    <w:p>
      <w:pPr>
        <w:pStyle w:val="TOC1"/>
        <w:tabs>
          <w:tab w:val="right" w:leader="dot" w:pos="8306"/>
        </w:tabs>
      </w:pPr>
      <w:hyperlink w:anchor="_Toc29184" w:history="1">
        <w:r>
          <w:rPr>
            <w:rFonts w:ascii="仿宋" w:eastAsia="仿宋" w:hAnsi="仿宋" w:cs="仿宋" w:hint="eastAsia"/>
            <w:lang w:eastAsia="zh-CN"/>
          </w:rPr>
          <w:t>十一、生物处理设备项目创新与研发</w:t>
        </w:r>
        <w:r>
          <w:tab/>
        </w:r>
        <w:r>
          <w:fldChar w:fldCharType="begin"/>
        </w:r>
        <w:r>
          <w:instrText xml:space="preserve"> PAGEREF _Toc29184 \h </w:instrText>
        </w:r>
        <w:r>
          <w:fldChar w:fldCharType="separate"/>
        </w:r>
        <w:r>
          <w:t>34</w:t>
        </w:r>
        <w:r>
          <w:fldChar w:fldCharType="end"/>
        </w:r>
      </w:hyperlink>
    </w:p>
    <w:p>
      <w:pPr>
        <w:pStyle w:val="TOC2"/>
        <w:tabs>
          <w:tab w:val="right" w:leader="dot" w:pos="8306"/>
        </w:tabs>
      </w:pPr>
      <w:hyperlink w:anchor="_Toc28068" w:history="1">
        <w:r>
          <w:rPr>
            <w:rFonts w:ascii="仿宋" w:eastAsia="仿宋" w:hAnsi="仿宋" w:cs="仿宋" w:hint="eastAsia"/>
            <w:lang w:eastAsia="zh-CN"/>
          </w:rPr>
          <w:t>(一)、创新策略与方向</w:t>
        </w:r>
        <w:r>
          <w:tab/>
        </w:r>
        <w:r>
          <w:fldChar w:fldCharType="begin"/>
        </w:r>
        <w:r>
          <w:instrText xml:space="preserve"> PAGEREF _Toc28068 \h </w:instrText>
        </w:r>
        <w:r>
          <w:fldChar w:fldCharType="separate"/>
        </w:r>
        <w:r>
          <w:t>34</w:t>
        </w:r>
        <w:r>
          <w:fldChar w:fldCharType="end"/>
        </w:r>
      </w:hyperlink>
    </w:p>
    <w:p>
      <w:pPr>
        <w:pStyle w:val="TOC2"/>
        <w:tabs>
          <w:tab w:val="right" w:leader="dot" w:pos="8306"/>
        </w:tabs>
      </w:pPr>
      <w:hyperlink w:anchor="_Toc8892" w:history="1">
        <w:r>
          <w:rPr>
            <w:rFonts w:ascii="仿宋" w:eastAsia="仿宋" w:hAnsi="仿宋" w:cs="仿宋" w:hint="eastAsia"/>
            <w:lang w:eastAsia="zh-CN"/>
          </w:rPr>
          <w:t>(二)、研发规划与投入</w:t>
        </w:r>
        <w:r>
          <w:tab/>
        </w:r>
        <w:r>
          <w:fldChar w:fldCharType="begin"/>
        </w:r>
        <w:r>
          <w:instrText xml:space="preserve"> PAGEREF _Toc8892 \h </w:instrText>
        </w:r>
        <w:r>
          <w:fldChar w:fldCharType="separate"/>
        </w:r>
        <w:r>
          <w:t>35</w:t>
        </w:r>
        <w:r>
          <w:fldChar w:fldCharType="end"/>
        </w:r>
      </w:hyperlink>
    </w:p>
    <w:p>
      <w:pPr>
        <w:pStyle w:val="TOC1"/>
        <w:tabs>
          <w:tab w:val="right" w:leader="dot" w:pos="8306"/>
        </w:tabs>
      </w:pPr>
      <w:hyperlink w:anchor="_Toc22364" w:history="1">
        <w:r>
          <w:rPr>
            <w:rFonts w:ascii="仿宋" w:eastAsia="仿宋" w:hAnsi="仿宋" w:cs="仿宋" w:hint="eastAsia"/>
            <w:lang w:eastAsia="zh-CN"/>
          </w:rPr>
          <w:t>十二、生物处理设备项目投资规划</w:t>
        </w:r>
        <w:r>
          <w:tab/>
        </w:r>
        <w:r>
          <w:fldChar w:fldCharType="begin"/>
        </w:r>
        <w:r>
          <w:instrText xml:space="preserve"> PAGEREF _Toc22364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40" w:history="1">
        <w:r>
          <w:rPr>
            <w:rFonts w:ascii="仿宋" w:eastAsia="仿宋" w:hAnsi="仿宋" w:cs="仿宋" w:hint="eastAsia"/>
            <w:lang w:eastAsia="zh-CN"/>
          </w:rPr>
          <w:t>(一)、生物处理设备项目总投资估算</w:t>
        </w:r>
        <w:r>
          <w:tab/>
        </w:r>
        <w:r>
          <w:fldChar w:fldCharType="begin"/>
        </w:r>
        <w:r>
          <w:instrText xml:space="preserve"> PAGEREF _Toc6640 \h </w:instrText>
        </w:r>
        <w:r>
          <w:fldChar w:fldCharType="separate"/>
        </w:r>
        <w:r>
          <w:t>37</w:t>
        </w:r>
        <w:r>
          <w:fldChar w:fldCharType="end"/>
        </w:r>
      </w:hyperlink>
    </w:p>
    <w:p>
      <w:pPr>
        <w:pStyle w:val="TOC2"/>
        <w:tabs>
          <w:tab w:val="right" w:leader="dot" w:pos="8306"/>
        </w:tabs>
      </w:pPr>
      <w:hyperlink w:anchor="_Toc23623" w:history="1">
        <w:r>
          <w:rPr>
            <w:rFonts w:ascii="仿宋" w:eastAsia="仿宋" w:hAnsi="仿宋" w:cs="仿宋" w:hint="eastAsia"/>
            <w:lang w:eastAsia="zh-CN"/>
          </w:rPr>
          <w:t>(二)、资金筹措</w:t>
        </w:r>
        <w:r>
          <w:tab/>
        </w:r>
        <w:r>
          <w:fldChar w:fldCharType="begin"/>
        </w:r>
        <w:r>
          <w:instrText xml:space="preserve"> PAGEREF _Toc23623 \h </w:instrText>
        </w:r>
        <w:r>
          <w:fldChar w:fldCharType="separate"/>
        </w:r>
        <w:r>
          <w:t>38</w:t>
        </w:r>
        <w:r>
          <w:fldChar w:fldCharType="end"/>
        </w:r>
      </w:hyperlink>
    </w:p>
    <w:p>
      <w:pPr>
        <w:pStyle w:val="TOC1"/>
        <w:tabs>
          <w:tab w:val="right" w:leader="dot" w:pos="8306"/>
        </w:tabs>
      </w:pPr>
      <w:hyperlink w:anchor="_Toc13495" w:history="1">
        <w:r>
          <w:rPr>
            <w:rFonts w:ascii="仿宋" w:eastAsia="仿宋" w:hAnsi="仿宋" w:cs="仿宋" w:hint="eastAsia"/>
            <w:lang w:eastAsia="zh-CN"/>
          </w:rPr>
          <w:t>十三、质量管理体系</w:t>
        </w:r>
        <w:r>
          <w:tab/>
        </w:r>
        <w:r>
          <w:fldChar w:fldCharType="begin"/>
        </w:r>
        <w:r>
          <w:instrText xml:space="preserve"> PAGEREF _Toc13495 \h </w:instrText>
        </w:r>
        <w:r>
          <w:fldChar w:fldCharType="separate"/>
        </w:r>
        <w:r>
          <w:t>39</w:t>
        </w:r>
        <w:r>
          <w:fldChar w:fldCharType="end"/>
        </w:r>
      </w:hyperlink>
    </w:p>
    <w:p>
      <w:pPr>
        <w:pStyle w:val="TOC2"/>
        <w:tabs>
          <w:tab w:val="right" w:leader="dot" w:pos="8306"/>
        </w:tabs>
      </w:pPr>
      <w:hyperlink w:anchor="_Toc21496" w:history="1">
        <w:r>
          <w:rPr>
            <w:rFonts w:ascii="仿宋" w:eastAsia="仿宋" w:hAnsi="仿宋" w:cs="仿宋" w:hint="eastAsia"/>
            <w:lang w:eastAsia="zh-CN"/>
          </w:rPr>
          <w:t>(一)、质量目标与方针</w:t>
        </w:r>
        <w:r>
          <w:tab/>
        </w:r>
        <w:r>
          <w:fldChar w:fldCharType="begin"/>
        </w:r>
        <w:r>
          <w:instrText xml:space="preserve"> PAGEREF _Toc21496 \h </w:instrText>
        </w:r>
        <w:r>
          <w:fldChar w:fldCharType="separate"/>
        </w:r>
        <w:r>
          <w:t>39</w:t>
        </w:r>
        <w:r>
          <w:fldChar w:fldCharType="end"/>
        </w:r>
      </w:hyperlink>
    </w:p>
    <w:p>
      <w:pPr>
        <w:pStyle w:val="TOC2"/>
        <w:tabs>
          <w:tab w:val="right" w:leader="dot" w:pos="8306"/>
        </w:tabs>
      </w:pPr>
      <w:hyperlink w:anchor="_Toc10162" w:history="1">
        <w:r>
          <w:rPr>
            <w:rFonts w:ascii="仿宋" w:eastAsia="仿宋" w:hAnsi="仿宋" w:cs="仿宋" w:hint="eastAsia"/>
            <w:lang w:eastAsia="zh-CN"/>
          </w:rPr>
          <w:t>(二)、质量管理责任</w:t>
        </w:r>
        <w:r>
          <w:tab/>
        </w:r>
        <w:r>
          <w:fldChar w:fldCharType="begin"/>
        </w:r>
        <w:r>
          <w:instrText xml:space="preserve"> PAGEREF _Toc10162 \h </w:instrText>
        </w:r>
        <w:r>
          <w:fldChar w:fldCharType="separate"/>
        </w:r>
        <w:r>
          <w:t>40</w:t>
        </w:r>
        <w:r>
          <w:fldChar w:fldCharType="end"/>
        </w:r>
      </w:hyperlink>
    </w:p>
    <w:p>
      <w:pPr>
        <w:pStyle w:val="TOC2"/>
        <w:tabs>
          <w:tab w:val="right" w:leader="dot" w:pos="8306"/>
        </w:tabs>
      </w:pPr>
      <w:hyperlink w:anchor="_Toc22143" w:history="1">
        <w:r>
          <w:rPr>
            <w:rFonts w:ascii="仿宋" w:eastAsia="仿宋" w:hAnsi="仿宋" w:cs="仿宋" w:hint="eastAsia"/>
            <w:lang w:eastAsia="zh-CN"/>
          </w:rPr>
          <w:t>(三)、质量管理体系文件</w:t>
        </w:r>
        <w:r>
          <w:tab/>
        </w:r>
        <w:r>
          <w:fldChar w:fldCharType="begin"/>
        </w:r>
        <w:r>
          <w:instrText xml:space="preserve"> PAGEREF _Toc22143 \h </w:instrText>
        </w:r>
        <w:r>
          <w:fldChar w:fldCharType="separate"/>
        </w:r>
        <w:r>
          <w:t>41</w:t>
        </w:r>
        <w:r>
          <w:fldChar w:fldCharType="end"/>
        </w:r>
      </w:hyperlink>
    </w:p>
    <w:p>
      <w:pPr>
        <w:pStyle w:val="TOC2"/>
        <w:tabs>
          <w:tab w:val="right" w:leader="dot" w:pos="8306"/>
        </w:tabs>
      </w:pPr>
      <w:hyperlink w:anchor="_Toc20700" w:history="1">
        <w:r>
          <w:rPr>
            <w:rFonts w:ascii="仿宋" w:eastAsia="仿宋" w:hAnsi="仿宋" w:cs="仿宋" w:hint="eastAsia"/>
            <w:lang w:eastAsia="zh-CN"/>
          </w:rPr>
          <w:t>(四)、质量培训与教育</w:t>
        </w:r>
        <w:r>
          <w:tab/>
        </w:r>
        <w:r>
          <w:fldChar w:fldCharType="begin"/>
        </w:r>
        <w:r>
          <w:instrText xml:space="preserve"> PAGEREF _Toc20700 \h </w:instrText>
        </w:r>
        <w:r>
          <w:fldChar w:fldCharType="separate"/>
        </w:r>
        <w:r>
          <w:t>43</w:t>
        </w:r>
        <w:r>
          <w:fldChar w:fldCharType="end"/>
        </w:r>
      </w:hyperlink>
    </w:p>
    <w:p>
      <w:pPr>
        <w:pStyle w:val="TOC2"/>
        <w:tabs>
          <w:tab w:val="right" w:leader="dot" w:pos="8306"/>
        </w:tabs>
      </w:pPr>
      <w:hyperlink w:anchor="_Toc32618" w:history="1">
        <w:r>
          <w:rPr>
            <w:rFonts w:ascii="仿宋" w:eastAsia="仿宋" w:hAnsi="仿宋" w:cs="仿宋" w:hint="eastAsia"/>
            <w:lang w:eastAsia="zh-CN"/>
          </w:rPr>
          <w:t>(五)、质量审核与评价</w:t>
        </w:r>
        <w:r>
          <w:tab/>
        </w:r>
        <w:r>
          <w:fldChar w:fldCharType="begin"/>
        </w:r>
        <w:r>
          <w:instrText xml:space="preserve"> PAGEREF _Toc32618 \h </w:instrText>
        </w:r>
        <w:r>
          <w:fldChar w:fldCharType="separate"/>
        </w:r>
        <w:r>
          <w:t>44</w:t>
        </w:r>
        <w:r>
          <w:fldChar w:fldCharType="end"/>
        </w:r>
      </w:hyperlink>
    </w:p>
    <w:p>
      <w:pPr>
        <w:pStyle w:val="TOC2"/>
        <w:tabs>
          <w:tab w:val="right" w:leader="dot" w:pos="8306"/>
        </w:tabs>
      </w:pPr>
      <w:hyperlink w:anchor="_Toc17664" w:history="1">
        <w:r>
          <w:rPr>
            <w:rFonts w:ascii="仿宋" w:eastAsia="仿宋" w:hAnsi="仿宋" w:cs="仿宋" w:hint="eastAsia"/>
            <w:lang w:eastAsia="zh-CN"/>
          </w:rPr>
          <w:t>(六)、不符合与纠正措施</w:t>
        </w:r>
        <w:r>
          <w:tab/>
        </w:r>
        <w:r>
          <w:fldChar w:fldCharType="begin"/>
        </w:r>
        <w:r>
          <w:instrText xml:space="preserve"> PAGEREF _Toc17664 \h </w:instrText>
        </w:r>
        <w:r>
          <w:fldChar w:fldCharType="separate"/>
        </w:r>
        <w:r>
          <w:t>46</w:t>
        </w:r>
        <w:r>
          <w:fldChar w:fldCharType="end"/>
        </w:r>
      </w:hyperlink>
    </w:p>
    <w:p>
      <w:pPr>
        <w:pStyle w:val="TOC1"/>
        <w:tabs>
          <w:tab w:val="right" w:leader="dot" w:pos="8306"/>
        </w:tabs>
      </w:pPr>
      <w:hyperlink w:anchor="_Toc16875" w:history="1">
        <w:r>
          <w:rPr>
            <w:rFonts w:ascii="仿宋" w:eastAsia="仿宋" w:hAnsi="仿宋" w:cs="仿宋" w:hint="eastAsia"/>
            <w:lang w:eastAsia="zh-CN"/>
          </w:rPr>
          <w:t>十四、生物处理设备项目工程方案分析</w:t>
        </w:r>
        <w:r>
          <w:tab/>
        </w:r>
        <w:r>
          <w:fldChar w:fldCharType="begin"/>
        </w:r>
        <w:r>
          <w:instrText xml:space="preserve"> PAGEREF _Toc16875 \h </w:instrText>
        </w:r>
        <w:r>
          <w:fldChar w:fldCharType="separate"/>
        </w:r>
        <w:r>
          <w:t>47</w:t>
        </w:r>
        <w:r>
          <w:fldChar w:fldCharType="end"/>
        </w:r>
      </w:hyperlink>
    </w:p>
    <w:p>
      <w:pPr>
        <w:pStyle w:val="TOC2"/>
        <w:tabs>
          <w:tab w:val="right" w:leader="dot" w:pos="8306"/>
        </w:tabs>
      </w:pPr>
      <w:hyperlink w:anchor="_Toc24023" w:history="1">
        <w:r>
          <w:rPr>
            <w:rFonts w:ascii="仿宋" w:eastAsia="仿宋" w:hAnsi="仿宋" w:cs="仿宋" w:hint="eastAsia"/>
            <w:lang w:eastAsia="zh-CN"/>
          </w:rPr>
          <w:t>(一)、建筑工程设计原则</w:t>
        </w:r>
        <w:r>
          <w:tab/>
        </w:r>
        <w:r>
          <w:fldChar w:fldCharType="begin"/>
        </w:r>
        <w:r>
          <w:instrText xml:space="preserve"> PAGEREF _Toc24023 \h </w:instrText>
        </w:r>
        <w:r>
          <w:fldChar w:fldCharType="separate"/>
        </w:r>
        <w:r>
          <w:t>47</w:t>
        </w:r>
        <w:r>
          <w:fldChar w:fldCharType="end"/>
        </w:r>
      </w:hyperlink>
    </w:p>
    <w:p>
      <w:pPr>
        <w:pStyle w:val="TOC2"/>
        <w:tabs>
          <w:tab w:val="right" w:leader="dot" w:pos="8306"/>
        </w:tabs>
      </w:pPr>
      <w:hyperlink w:anchor="_Toc7928" w:history="1">
        <w:r>
          <w:rPr>
            <w:rFonts w:ascii="仿宋" w:eastAsia="仿宋" w:hAnsi="仿宋" w:cs="仿宋" w:hint="eastAsia"/>
            <w:lang w:eastAsia="zh-CN"/>
          </w:rPr>
          <w:t>(二)、土建工程建设指标</w:t>
        </w:r>
        <w:r>
          <w:tab/>
        </w:r>
        <w:r>
          <w:fldChar w:fldCharType="begin"/>
        </w:r>
        <w:r>
          <w:instrText xml:space="preserve"> PAGEREF _Toc7928 \h </w:instrText>
        </w:r>
        <w:r>
          <w:fldChar w:fldCharType="separate"/>
        </w:r>
        <w:r>
          <w:t>50</w:t>
        </w:r>
        <w:r>
          <w:fldChar w:fldCharType="end"/>
        </w:r>
      </w:hyperlink>
    </w:p>
    <w:p>
      <w:pPr>
        <w:pStyle w:val="TOC1"/>
        <w:tabs>
          <w:tab w:val="right" w:leader="dot" w:pos="8306"/>
        </w:tabs>
      </w:pPr>
      <w:hyperlink w:anchor="_Toc30232" w:history="1">
        <w:r>
          <w:rPr>
            <w:rFonts w:ascii="仿宋" w:eastAsia="仿宋" w:hAnsi="仿宋" w:cs="仿宋" w:hint="eastAsia"/>
            <w:lang w:eastAsia="zh-CN"/>
          </w:rPr>
          <w:t>十五、生物处理设备项目实施时间节点</w:t>
        </w:r>
        <w:r>
          <w:tab/>
        </w:r>
        <w:r>
          <w:fldChar w:fldCharType="begin"/>
        </w:r>
        <w:r>
          <w:instrText xml:space="preserve"> PAGEREF _Toc30232 \h </w:instrText>
        </w:r>
        <w:r>
          <w:fldChar w:fldCharType="separate"/>
        </w:r>
        <w:r>
          <w:t>52</w:t>
        </w:r>
        <w:r>
          <w:fldChar w:fldCharType="end"/>
        </w:r>
      </w:hyperlink>
    </w:p>
    <w:p>
      <w:pPr>
        <w:pStyle w:val="TOC2"/>
        <w:tabs>
          <w:tab w:val="right" w:leader="dot" w:pos="8306"/>
        </w:tabs>
      </w:pPr>
      <w:hyperlink w:anchor="_Toc21920" w:history="1">
        <w:r>
          <w:rPr>
            <w:rFonts w:ascii="仿宋" w:eastAsia="仿宋" w:hAnsi="仿宋" w:cs="仿宋" w:hint="eastAsia"/>
            <w:lang w:eastAsia="zh-CN"/>
          </w:rPr>
          <w:t>(一)、生物处理设备项目启动阶段时间节点</w:t>
        </w:r>
        <w:r>
          <w:tab/>
        </w:r>
        <w:r>
          <w:fldChar w:fldCharType="begin"/>
        </w:r>
        <w:r>
          <w:instrText xml:space="preserve"> PAGEREF _Toc21920 \h </w:instrText>
        </w:r>
        <w:r>
          <w:fldChar w:fldCharType="separate"/>
        </w:r>
        <w:r>
          <w:t>52</w:t>
        </w:r>
        <w:r>
          <w:fldChar w:fldCharType="end"/>
        </w:r>
      </w:hyperlink>
    </w:p>
    <w:p>
      <w:pPr>
        <w:pStyle w:val="TOC2"/>
        <w:tabs>
          <w:tab w:val="right" w:leader="dot" w:pos="8306"/>
        </w:tabs>
      </w:pPr>
      <w:hyperlink w:anchor="_Toc11006" w:history="1">
        <w:r>
          <w:rPr>
            <w:rFonts w:ascii="仿宋" w:eastAsia="仿宋" w:hAnsi="仿宋" w:cs="仿宋" w:hint="eastAsia"/>
            <w:lang w:eastAsia="zh-CN"/>
          </w:rPr>
          <w:t>(二)、生物处理设备项目执行阶段时间节点</w:t>
        </w:r>
        <w:r>
          <w:tab/>
        </w:r>
        <w:r>
          <w:fldChar w:fldCharType="begin"/>
        </w:r>
        <w:r>
          <w:instrText xml:space="preserve"> PAGEREF _Toc11006 \h </w:instrText>
        </w:r>
        <w:r>
          <w:fldChar w:fldCharType="separate"/>
        </w:r>
        <w:r>
          <w:t>53</w:t>
        </w:r>
        <w:r>
          <w:fldChar w:fldCharType="end"/>
        </w:r>
      </w:hyperlink>
    </w:p>
    <w:p>
      <w:pPr>
        <w:pStyle w:val="TOC2"/>
        <w:tabs>
          <w:tab w:val="right" w:leader="dot" w:pos="8306"/>
        </w:tabs>
      </w:pPr>
      <w:hyperlink w:anchor="_Toc9972" w:history="1">
        <w:r>
          <w:rPr>
            <w:rFonts w:ascii="仿宋" w:eastAsia="仿宋" w:hAnsi="仿宋" w:cs="仿宋" w:hint="eastAsia"/>
            <w:lang w:eastAsia="zh-CN"/>
          </w:rPr>
          <w:t>(三)、生物处理设备项目完成阶段时间节点</w:t>
        </w:r>
        <w:r>
          <w:tab/>
        </w:r>
        <w:r>
          <w:fldChar w:fldCharType="begin"/>
        </w:r>
        <w:r>
          <w:instrText xml:space="preserve"> PAGEREF _Toc9972 \h </w:instrText>
        </w:r>
        <w:r>
          <w:fldChar w:fldCharType="separate"/>
        </w:r>
        <w:r>
          <w:t>54</w:t>
        </w:r>
        <w:r>
          <w:fldChar w:fldCharType="end"/>
        </w:r>
      </w:hyperlink>
    </w:p>
    <w:p>
      <w:pPr>
        <w:pStyle w:val="TOC1"/>
        <w:tabs>
          <w:tab w:val="right" w:leader="dot" w:pos="8306"/>
        </w:tabs>
      </w:pPr>
      <w:hyperlink w:anchor="_Toc30483" w:history="1">
        <w:r>
          <w:rPr>
            <w:rFonts w:ascii="仿宋" w:eastAsia="仿宋" w:hAnsi="仿宋" w:cs="仿宋" w:hint="eastAsia"/>
            <w:lang w:eastAsia="zh-CN"/>
          </w:rPr>
          <w:t>十六、营销与推广策略</w:t>
        </w:r>
        <w:r>
          <w:tab/>
        </w:r>
        <w:r>
          <w:fldChar w:fldCharType="begin"/>
        </w:r>
        <w:r>
          <w:instrText xml:space="preserve"> PAGEREF _Toc30483 \h </w:instrText>
        </w:r>
        <w:r>
          <w:fldChar w:fldCharType="separate"/>
        </w:r>
        <w:r>
          <w:t>55</w:t>
        </w:r>
        <w:r>
          <w:fldChar w:fldCharType="end"/>
        </w:r>
      </w:hyperlink>
    </w:p>
    <w:p>
      <w:pPr>
        <w:pStyle w:val="TOC2"/>
        <w:tabs>
          <w:tab w:val="right" w:leader="dot" w:pos="8306"/>
        </w:tabs>
      </w:pPr>
      <w:hyperlink w:anchor="_Toc21032" w:history="1">
        <w:r>
          <w:rPr>
            <w:rFonts w:ascii="仿宋" w:eastAsia="仿宋" w:hAnsi="仿宋" w:cs="仿宋" w:hint="eastAsia"/>
            <w:lang w:eastAsia="zh-CN"/>
          </w:rPr>
          <w:t>(一)、产品/服务定位与特点</w:t>
        </w:r>
        <w:r>
          <w:tab/>
        </w:r>
        <w:r>
          <w:fldChar w:fldCharType="begin"/>
        </w:r>
        <w:r>
          <w:instrText xml:space="preserve"> PAGEREF _Toc21032 \h </w:instrText>
        </w:r>
        <w:r>
          <w:fldChar w:fldCharType="separate"/>
        </w:r>
        <w:r>
          <w:t>55</w:t>
        </w:r>
        <w:r>
          <w:fldChar w:fldCharType="end"/>
        </w:r>
      </w:hyperlink>
    </w:p>
    <w:p>
      <w:pPr>
        <w:pStyle w:val="TOC2"/>
        <w:tabs>
          <w:tab w:val="right" w:leader="dot" w:pos="8306"/>
        </w:tabs>
      </w:pPr>
      <w:hyperlink w:anchor="_Toc22591" w:history="1">
        <w:r>
          <w:rPr>
            <w:rFonts w:ascii="仿宋" w:eastAsia="仿宋" w:hAnsi="仿宋" w:cs="仿宋" w:hint="eastAsia"/>
            <w:lang w:eastAsia="zh-CN"/>
          </w:rPr>
          <w:t>(二)、市场定位与竞争分析</w:t>
        </w:r>
        <w:r>
          <w:tab/>
        </w:r>
        <w:r>
          <w:fldChar w:fldCharType="begin"/>
        </w:r>
        <w:r>
          <w:instrText xml:space="preserve"> PAGEREF _Toc22591 \h </w:instrText>
        </w:r>
        <w:r>
          <w:fldChar w:fldCharType="separate"/>
        </w:r>
        <w:r>
          <w:t>56</w:t>
        </w:r>
        <w:r>
          <w:fldChar w:fldCharType="end"/>
        </w:r>
      </w:hyperlink>
    </w:p>
    <w:p>
      <w:pPr>
        <w:pStyle w:val="TOC2"/>
        <w:tabs>
          <w:tab w:val="right" w:leader="dot" w:pos="8306"/>
        </w:tabs>
      </w:pPr>
      <w:hyperlink w:anchor="_Toc21218" w:history="1">
        <w:r>
          <w:rPr>
            <w:rFonts w:ascii="仿宋" w:eastAsia="仿宋" w:hAnsi="仿宋" w:cs="仿宋" w:hint="eastAsia"/>
            <w:lang w:eastAsia="zh-CN"/>
          </w:rPr>
          <w:t>(三)、营销渠道与策略</w:t>
        </w:r>
        <w:r>
          <w:tab/>
        </w:r>
        <w:r>
          <w:fldChar w:fldCharType="begin"/>
        </w:r>
        <w:r>
          <w:instrText xml:space="preserve"> PAGEREF _Toc21218 \h </w:instrText>
        </w:r>
        <w:r>
          <w:fldChar w:fldCharType="separate"/>
        </w:r>
        <w:r>
          <w:t>58</w:t>
        </w:r>
        <w:r>
          <w:fldChar w:fldCharType="end"/>
        </w:r>
      </w:hyperlink>
    </w:p>
    <w:p>
      <w:pPr>
        <w:pStyle w:val="TOC2"/>
        <w:tabs>
          <w:tab w:val="right" w:leader="dot" w:pos="8306"/>
        </w:tabs>
      </w:pPr>
      <w:hyperlink w:anchor="_Toc882" w:history="1">
        <w:r>
          <w:rPr>
            <w:rFonts w:ascii="仿宋" w:eastAsia="仿宋" w:hAnsi="仿宋" w:cs="仿宋" w:hint="eastAsia"/>
            <w:lang w:eastAsia="zh-CN"/>
          </w:rPr>
          <w:t>(四)、推广与宣传活动</w:t>
        </w:r>
        <w:r>
          <w:tab/>
        </w:r>
        <w:r>
          <w:fldChar w:fldCharType="begin"/>
        </w:r>
        <w:r>
          <w:instrText xml:space="preserve"> PAGEREF _Toc882 \h </w:instrText>
        </w:r>
        <w:r>
          <w:fldChar w:fldCharType="separate"/>
        </w:r>
        <w:r>
          <w:t>59</w:t>
        </w:r>
        <w:r>
          <w:fldChar w:fldCharType="end"/>
        </w:r>
      </w:hyperlink>
    </w:p>
    <w:p>
      <w:pPr>
        <w:pStyle w:val="TOC1"/>
        <w:tabs>
          <w:tab w:val="right" w:leader="dot" w:pos="8306"/>
        </w:tabs>
      </w:pPr>
      <w:hyperlink w:anchor="_Toc31434" w:history="1">
        <w:r>
          <w:rPr>
            <w:rFonts w:ascii="仿宋" w:eastAsia="仿宋" w:hAnsi="仿宋" w:cs="仿宋" w:hint="eastAsia"/>
            <w:lang w:eastAsia="zh-CN"/>
          </w:rPr>
          <w:t>十七、生物处理设备项目变更管理</w:t>
        </w:r>
        <w:r>
          <w:tab/>
        </w:r>
        <w:r>
          <w:fldChar w:fldCharType="begin"/>
        </w:r>
        <w:r>
          <w:instrText xml:space="preserve"> PAGEREF _Toc31434 \h </w:instrText>
        </w:r>
        <w:r>
          <w:fldChar w:fldCharType="separate"/>
        </w:r>
        <w:r>
          <w:t>64</w:t>
        </w:r>
        <w:r>
          <w:fldChar w:fldCharType="end"/>
        </w:r>
      </w:hyperlink>
    </w:p>
    <w:p>
      <w:pPr>
        <w:pStyle w:val="TOC2"/>
        <w:tabs>
          <w:tab w:val="right" w:leader="dot" w:pos="8306"/>
        </w:tabs>
      </w:pPr>
      <w:hyperlink w:anchor="_Toc31319" w:history="1">
        <w:r>
          <w:rPr>
            <w:rFonts w:ascii="仿宋" w:eastAsia="仿宋" w:hAnsi="仿宋" w:cs="仿宋" w:hint="eastAsia"/>
            <w:lang w:eastAsia="zh-CN"/>
          </w:rPr>
          <w:t>(一)、变更申请与评估</w:t>
        </w:r>
        <w:r>
          <w:tab/>
        </w:r>
        <w:r>
          <w:fldChar w:fldCharType="begin"/>
        </w:r>
        <w:r>
          <w:instrText xml:space="preserve"> PAGEREF _Toc31319 \h </w:instrText>
        </w:r>
        <w:r>
          <w:fldChar w:fldCharType="separate"/>
        </w:r>
        <w:r>
          <w:t>64</w:t>
        </w:r>
        <w:r>
          <w:fldChar w:fldCharType="end"/>
        </w:r>
      </w:hyperlink>
    </w:p>
    <w:p>
      <w:pPr>
        <w:pStyle w:val="TOC2"/>
        <w:tabs>
          <w:tab w:val="right" w:leader="dot" w:pos="8306"/>
        </w:tabs>
      </w:pPr>
      <w:hyperlink w:anchor="_Toc2269" w:history="1">
        <w:r>
          <w:rPr>
            <w:rFonts w:ascii="仿宋" w:eastAsia="仿宋" w:hAnsi="仿宋" w:cs="仿宋" w:hint="eastAsia"/>
            <w:lang w:eastAsia="zh-CN"/>
          </w:rPr>
          <w:t>(二)、变更实施与控制</w:t>
        </w:r>
        <w:r>
          <w:tab/>
        </w:r>
        <w:r>
          <w:fldChar w:fldCharType="begin"/>
        </w:r>
        <w:r>
          <w:instrText xml:space="preserve"> PAGEREF _Toc2269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300"/>
      <w:r>
        <w:rPr>
          <w:rFonts w:ascii="仿宋" w:eastAsia="仿宋" w:hAnsi="仿宋" w:cs="仿宋" w:hint="eastAsia"/>
          <w:sz w:val="28"/>
          <w:lang w:eastAsia="zh-CN"/>
        </w:rPr>
        <w:t>一、生物处理设备项目土建工程</w:t>
      </w:r>
      <w:bookmarkEnd w:id="2"/>
    </w:p>
    <w:p>
      <w:pPr>
        <w:pStyle w:val="Heading2"/>
        <w:rPr>
          <w:rFonts w:ascii="仿宋" w:eastAsia="仿宋" w:hAnsi="仿宋" w:cs="仿宋" w:hint="eastAsia"/>
          <w:lang w:eastAsia="zh-CN"/>
        </w:rPr>
      </w:pPr>
      <w:bookmarkStart w:id="3" w:name="_Toc1276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在生物处理设备项目的建筑工程设计中，我们将秉承一系列重要的设计原则，以确保生物处理设备项目建筑在功能、美观、可持续性等方面达到最佳效果。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首要原则是确保建筑的功能性得到最大化的发挥。我们将充分理解生物处理设备项目的实际需求，合理布局各个功能区域，保证建筑在满足业务需求的同时，提供高效的工作环境。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在建筑设计中，我们将综合考虑建设和运营成本。通过精细的经济效益分析，确保设计方案在高效利用资源的同时，对生物处理设备项目的长期盈利能力有积极的贡献。</w:t>
      </w:r>
    </w:p>
    <w:p>
      <w:pPr>
        <w:pStyle w:val="Heading2"/>
        <w:ind w:firstLine="560" w:firstLineChars="200"/>
        <w:rPr>
          <w:rFonts w:ascii="仿宋" w:eastAsia="仿宋" w:hAnsi="仿宋" w:cs="仿宋" w:hint="eastAsia"/>
          <w:sz w:val="28"/>
          <w:lang w:eastAsia="zh-CN"/>
        </w:rPr>
      </w:pPr>
      <w:bookmarkStart w:id="4" w:name="_Toc831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处理设备项目的土建工程设计中，我们将精准设定设计年限，结合生物处理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物处理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71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生物处理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物处理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物处理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41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本期工程生物处理设备项目预计总建筑面积XXX平方米，其中：计容建筑面积XXX平方米，计划建筑工程投资XX万元，占生物处理设备项目总投资的XX%。</w:t>
      </w:r>
    </w:p>
    <w:p>
      <w:pPr>
        <w:pStyle w:val="Heading1"/>
        <w:ind w:firstLine="560" w:firstLineChars="200"/>
        <w:rPr>
          <w:rFonts w:ascii="仿宋" w:eastAsia="仿宋" w:hAnsi="仿宋" w:cs="仿宋" w:hint="eastAsia"/>
          <w:sz w:val="28"/>
          <w:lang w:eastAsia="zh-CN"/>
        </w:rPr>
      </w:pPr>
      <w:bookmarkStart w:id="7" w:name="_Toc10553"/>
      <w:r>
        <w:rPr>
          <w:rFonts w:ascii="仿宋" w:eastAsia="仿宋" w:hAnsi="仿宋" w:cs="仿宋" w:hint="eastAsia"/>
          <w:sz w:val="28"/>
          <w:lang w:eastAsia="zh-CN"/>
        </w:rPr>
        <w:t>二、生物处理设备项目危机管理</w:t>
      </w:r>
      <w:bookmarkEnd w:id="7"/>
    </w:p>
    <w:p>
      <w:pPr>
        <w:pStyle w:val="Heading2"/>
        <w:rPr>
          <w:rFonts w:ascii="仿宋" w:eastAsia="仿宋" w:hAnsi="仿宋" w:cs="仿宋" w:hint="eastAsia"/>
          <w:lang w:eastAsia="zh-CN"/>
        </w:rPr>
      </w:pPr>
      <w:bookmarkStart w:id="8" w:name="_Toc10113"/>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处理设备项目危机管理中，危机预警与识别是确保生物处理设备项目稳健运行的核心步骤。通过建立全面的监测机制，生物处理设备项目团队旨在及时发现和理解潜在的风险和危机因素，以便采取及时的预防和应对措施，确保生物处理设备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首先，通过深入的风险评估，生物处理设备项目团队全面分析了整个生物处理设备项目和各个阶段可能存在的威胁。这包括准确评估每个潜在风险的发生概率和可能影响的程度，为后续危机预警提供了有力支持。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物处理设备项目团队着重于明确定义生物处理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物处理设备项目进展的持续监控，团队能够及时发现潜在问题并作出迅速反应。生物处理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在这一阶段，团队的专业素养和反应速度将发挥至关重要的作用，以确保潜在危机能够在初期得到有效的处理，最大程度地减轻负面影响。通过危机预警与识别，生物处理设备项目得以更有序、可控地推进。</w:t>
      </w:r>
    </w:p>
    <w:p>
      <w:pPr>
        <w:pStyle w:val="Heading2"/>
        <w:ind w:firstLine="560" w:firstLineChars="200"/>
        <w:rPr>
          <w:rFonts w:ascii="仿宋" w:eastAsia="仿宋" w:hAnsi="仿宋" w:cs="仿宋" w:hint="eastAsia"/>
          <w:sz w:val="28"/>
          <w:lang w:eastAsia="zh-CN"/>
        </w:rPr>
      </w:pPr>
      <w:bookmarkStart w:id="9" w:name="_Toc4229"/>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在危机发生时，生物处理设备项目团队立即行动，成立了应急小组。该小组的任务是迅速制定并实施紧急应对措施，以最小化潜在损失。以下是采取的主要措施：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暂停生物处理设备项目进度：为遏制危机蔓延，生物处理设备项目暂时停止进行，以便全面评估当前状况。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资源重新分配：重新评估生物处理设备项目资源的分配，确保最大限度地减小损失。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实时沟通：与关键利益相关者建立实时沟通机制，向他们传递生物处理设备项目危机的实际状况，保障生物处理设备项目核心利益。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在紧急应对的同时，生物处理设备项目团队强调了团队协作和有效沟通的重要性。以下是团队协作的关键举措：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信息共享机制：建立了信息共享平台，确保团队成员能够及时获取生物处理设备项目危机的实时信息。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领导者沟通：生物处理设备项目领导者通过定期会议和即时沟通工具，指导团队应对危机，保持团队稳定运行。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随着危机得到初步控制，生物处理设备项目团队转向制定恢复计划，以确保生物处理设备项目能够从中迅速恢复。主要恢复计划包括：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修复受损的进度计划：重新评估生物处理设备项目进度，制定修复计划，确保生物处理设备项目尽快回归正常进程。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重新调整资源分配：优化资源分配，确保生物处理设备项目在有限资源下高效运转。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风险管理机制加强：对生物处理设备项目风险进行全面评估，制定更强化的风险管理策略，以预防未来可能的危机。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9991"/>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32502"/>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生物处理设备项目的主要产品是XXXX，预计年产值为XXX万元。这一产品在市场中占据着重要的地位，其广泛的应用范围使得该生物处理设备项目的市场前景非常广阔。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物处理设备项目的xxx产品作为重要的原材料之一，将在多个领域发挥关键作用。其在建筑、交通、能源等方面的广泛应用将为整个产业链提供强大的支持，形成产业协同效应。生物处理设备项目的年产值XXX万XXX万XXX万万元不仅反映了其在市场上的巨大潜力，更预示着它对国民经济的积极贡献。这种关联度高、涉及面广的产业关系，使得该生物处理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30024"/>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总征地面积为XXXX平方米，相当于约XX.XX亩，其中净用地面积为XXXX平方米，红线范围内相当于约XX.XX亩。这一用地规模充分考虑了生物处理设备项目的建设需求，保障了生物处理设备项目在合适的空间内得以充分发展。生物处理设备项目规划的总建筑面积为XXXX平方米，其中主体工程建设占XXXX平方米，计容建筑面积达XXXX平方米。预计建筑工程的投资将达到XXXX万元，为生物处理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计划购置的设备共计XXXX台（套），设备购置费用为XXXX万元。这一设备购置计划充分考虑到生物处理设备项目的生产需求和技术要求，确保了生物处理设备项目在生产运营中具备先进的技术装备和高效的生产能力。设备的合理配置将为生物处理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生物处理设备项目计划总投资为XXXX万元，预计年实现营业收入为XXXX万元。这一产能规模的设定旨在确保生物处理设备项目能够在投资与回报之间取得平衡，实现长期可持续的发展。生物处理设备项目的总投资充分考虑到各个方面的需求，包括用地建设、设备购置等多个环节，以确保生物处理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6229"/>
      <w:r>
        <w:rPr>
          <w:rFonts w:ascii="仿宋" w:eastAsia="仿宋" w:hAnsi="仿宋" w:cs="仿宋" w:hint="eastAsia"/>
          <w:sz w:val="28"/>
          <w:lang w:eastAsia="zh-CN"/>
        </w:rPr>
        <w:t>四、生物处理设备项目建设背景及必要性分析</w:t>
      </w:r>
      <w:bookmarkEnd w:id="13"/>
    </w:p>
    <w:p>
      <w:pPr>
        <w:pStyle w:val="Heading2"/>
        <w:rPr>
          <w:rFonts w:ascii="仿宋" w:eastAsia="仿宋" w:hAnsi="仿宋" w:cs="仿宋" w:hint="eastAsia"/>
          <w:lang w:eastAsia="zh-CN"/>
        </w:rPr>
      </w:pPr>
      <w:bookmarkStart w:id="14" w:name="_Toc2483"/>
      <w:r>
        <w:rPr>
          <w:rFonts w:ascii="仿宋" w:eastAsia="仿宋" w:hAnsi="仿宋" w:cs="仿宋" w:hint="eastAsia"/>
          <w:lang w:eastAsia="zh-CN"/>
        </w:rPr>
        <w:t>(一)、生物处理设备项目背景分析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物处理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物处理设备项目在这个潮流中的定位。同时，我们将关注行业内涌现的新兴机遇，以便生物处理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物处理设备项目提供了强大的发展动力。我们将聚焦于行业内最新的技术发展趋势，包括但不限于人工智能、大数据分析、物联网等领域。通过深度的技术研究，我们将确保生物处理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物处理设备项目发展的源泉。我们将投入更多的精力对市场需求进行深入剖析，超越表面的需求，深入挖掘潜在的市场痛点和机遇。通过对市场需求的细致了解，生物处理设备项目将更有针对性地设计解决方案，满足市场的多样化需求，从而更好地促进生物处理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物处理设备项目战略至关重要。我们将对竞争态势进行更为深入的分析，包括但不限于市场份额、产品特点、客户满意度等多个维度。通过深度的竞争分析，生物处理设备项目将能够更准确地把握市场脉搏，制定具有竞争力的生物处理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生物处理设备项目的发展具有直接的影响。我们将进行更为全面的法规和政策分析，了解行业发展中的潜在法律风险和合规挑战。通过充分了解和遵守相关法规，生物处理设备项目将确保在法律框架内合法合规运营，为生物处理设备项目的稳健发展提供有力支持。</w:t>
      </w:r>
    </w:p>
    <w:p>
      <w:pPr>
        <w:pStyle w:val="Heading2"/>
        <w:ind w:firstLine="560" w:firstLineChars="200"/>
        <w:rPr>
          <w:rFonts w:ascii="仿宋" w:eastAsia="仿宋" w:hAnsi="仿宋" w:cs="仿宋" w:hint="eastAsia"/>
          <w:sz w:val="28"/>
          <w:lang w:eastAsia="zh-CN"/>
        </w:rPr>
      </w:pPr>
      <w:bookmarkStart w:id="15" w:name="_Toc8727"/>
      <w:r>
        <w:rPr>
          <w:rFonts w:ascii="仿宋" w:eastAsia="仿宋" w:hAnsi="仿宋" w:cs="仿宋" w:hint="eastAsia"/>
          <w:sz w:val="28"/>
          <w:lang w:eastAsia="zh-CN"/>
        </w:rPr>
        <w:t>(二)、生物处理设备项目建设必要性分析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建设的迫切性源于对行业发展趋势的深刻洞察。我们正处于一个行业变革的时代，科技创新、数字化转型成为企业发展的关键动力。生物处理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建设不仅仅是为了跟上潮流，更是为了通过技术创新推动企业的持续发展。通过引入先进的技术和解决方案，生物处理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物处理设备项目的建设成为必然选择，通过提高产品质量、拓展服务领域，从而在竞争中获得更多的机会。生物处理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生物处理设备项目建设的必要性体现在对客户需求更精准的满足。通过生物处理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建设的背后是对企业持续创新的追求。只有通过不断创新，企业才能在竞争中立于不败之地。生物处理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4392"/>
      <w:r>
        <w:rPr>
          <w:rFonts w:ascii="仿宋" w:eastAsia="仿宋" w:hAnsi="仿宋" w:cs="仿宋" w:hint="eastAsia"/>
          <w:sz w:val="28"/>
          <w:lang w:eastAsia="zh-CN"/>
        </w:rPr>
        <w:t>五、生物处理设备项目绩效评估</w:t>
      </w:r>
      <w:bookmarkEnd w:id="16"/>
    </w:p>
    <w:p>
      <w:pPr>
        <w:pStyle w:val="Heading2"/>
        <w:rPr>
          <w:rFonts w:ascii="仿宋" w:eastAsia="仿宋" w:hAnsi="仿宋" w:cs="仿宋" w:hint="eastAsia"/>
          <w:lang w:eastAsia="zh-CN"/>
        </w:rPr>
      </w:pPr>
      <w:bookmarkStart w:id="17" w:name="_Toc11915"/>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处理设备项目中，我们设计了一套全面的绩效评估指标，以确保生物处理设备项目的可控和成功交付。这些指标跨足生物处理设备项目目标、成本、进度和质量等多个维度，为我们提供了全面洞察生物处理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目标达成率是我们关注的首要指标。我们设定了明确的目标，并通过定期监测和评估，迅速发现并应对潜在的目标偏差。这为生物处理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成本绩效是另一个核心关注点。通过实际成本与预算成本的对比分析，我们深入了解成本差异的原因，及时调整资源分配，保持生物处理设备项目在经济效益方面的合理水平。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进度作为关键的绩效指标之一，得到了精心的关注。我们制定了详细的生物处理设备项目进度计划，并设立了进度符合度指标，确保实际进度与计划进度保持一致。这使我们能够快速发现和解决潜在的进度问题，保持生物处理设备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物处理设备项目绩效的不可或缺的一环。我们引入了一系列的质量标准和客户满意度指标，以确保生物处理设备项目交付的成果在质量上达到或超越预期水平。通过持续监测这些指标，我们努力提升生物处理设备项目整体质量水平，为生物处理设备项目的成功交付提供有力保障。通过这些科学且全面的绩效评估，我们能够更好地引导生物处理设备项目的持续改进，确保生物处理设备项目目标的顺利达成。</w:t>
      </w:r>
    </w:p>
    <w:p>
      <w:pPr>
        <w:pStyle w:val="Heading2"/>
        <w:ind w:firstLine="560" w:firstLineChars="200"/>
        <w:rPr>
          <w:rFonts w:ascii="仿宋" w:eastAsia="仿宋" w:hAnsi="仿宋" w:cs="仿宋" w:hint="eastAsia"/>
          <w:sz w:val="28"/>
          <w:lang w:eastAsia="zh-CN"/>
        </w:rPr>
      </w:pPr>
      <w:bookmarkStart w:id="18" w:name="_Toc7790"/>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绩效评估是生物处理设备项目中的关键环节，为确保生物处理设备项目达到预期目标，我们采用了多层次、多维度的绩效评估方法。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物处理设备项目的战略目标对齐，确保每个决策和行动都与生物处理设备项目整体目标保持一致。团队会定期召开战略对齐会议，审视当前工作与生物处理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物处理设备项目进度、质量、成本和风险等方面。这些指标通过数据收集和分析，为生物处理设备项目管理团队提供了客观的评估依据。例如，我们通过生物处理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绩效评估不仅仅停留在生物处理设备项目内部，还考虑了生物处理设备项目对外部环境的影响。我们定期进行干系人满意度调查，以了解各利益相关方对生物处理设备项目的期望和满意度，并及时做出调整。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这种多层次、多角度的绩效评估方法，使得我们能够全面了解生物处理设备项目的运行状态，及时做出调整，确保生物处理设备项目在不断变化的环境中保持稳健前行。</w:t>
      </w:r>
    </w:p>
    <w:p>
      <w:pPr>
        <w:pStyle w:val="Heading2"/>
        <w:ind w:firstLine="560" w:firstLineChars="200"/>
        <w:rPr>
          <w:rFonts w:ascii="仿宋" w:eastAsia="仿宋" w:hAnsi="仿宋" w:cs="仿宋" w:hint="eastAsia"/>
          <w:sz w:val="28"/>
          <w:lang w:eastAsia="zh-CN"/>
        </w:rPr>
      </w:pPr>
      <w:bookmarkStart w:id="19" w:name="_Toc7986"/>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为了确保生物处理设备项目的有效管理和不断优化，我们采用了精心设计的绩效评估周期。这个周期旨在实现灵活、实时和全面的评估，以适应生物处理设备项目执行中的各种挑战。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物处理设备项目的不同需求，分为短期、中期和长期。短期评估关注每个迭代或工作周期，以及时发现和解决当前任务中的问题。中期评估涵盖几个迭代，深入了解整体生物处理设备项目的趋势和性能。长期评估则着眼于整个生物处理设备项目阶段，确保生物处理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物处理设备项目管理工具和协作平台，团队成员能够随时更新和分享生物处理设备项目数据。这种实时性的反馈机制使我们能够及时察觉潜在问题，快速调整，保持生物处理设备项目的稳健运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https://d.book118.com/467020133010006026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1C0BAD"/>
    <w:rsid w:val="7C1C0B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020133010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2024-01-04T11:30:00Z</dcterms:created>
  <dcterms:modified xsi:type="dcterms:W3CDTF">2024-01-04T11:30:40Z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4F441367A48E4039B4E06D23F10B36EA_11</vt:lpwstr>
  </property>
  <property fmtid="{D5CDD505-2E9C-101B-9397-08002B2CF9AE}" pid="3" name="KSOProductBuildVer">
    <vt:lpwstr>2052-12.1.0.16120</vt:lpwstr>
  </property>
</Properties>
</file>