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水和废水监测仪项目规划设计方案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52" w:history="1">
        <w:r>
          <w:rPr>
            <w:rFonts w:ascii="仿宋" w:eastAsia="仿宋" w:hAnsi="仿宋" w:cs="仿宋" w:hint="eastAsia"/>
            <w:lang w:eastAsia="zh-CN"/>
          </w:rPr>
          <w:t>概论</w:t>
        </w:r>
        <w:r>
          <w:tab/>
        </w:r>
        <w:r>
          <w:fldChar w:fldCharType="begin"/>
        </w:r>
        <w:r>
          <w:instrText xml:space="preserve"> PAGEREF _Toc19552 \h </w:instrText>
        </w:r>
        <w:r>
          <w:fldChar w:fldCharType="separate"/>
        </w:r>
        <w:r>
          <w:t>3</w:t>
        </w:r>
        <w:r>
          <w:fldChar w:fldCharType="end"/>
        </w:r>
      </w:hyperlink>
    </w:p>
    <w:p>
      <w:pPr>
        <w:pStyle w:val="TOC1"/>
        <w:tabs>
          <w:tab w:val="right" w:leader="dot" w:pos="8306"/>
        </w:tabs>
      </w:pPr>
      <w:hyperlink w:anchor="_Toc2642" w:history="1">
        <w:r>
          <w:rPr>
            <w:rFonts w:ascii="仿宋" w:eastAsia="仿宋" w:hAnsi="仿宋" w:cs="仿宋" w:hint="eastAsia"/>
            <w:lang w:eastAsia="zh-CN"/>
          </w:rPr>
          <w:t>一、产品规划分析</w:t>
        </w:r>
        <w:r>
          <w:tab/>
        </w:r>
        <w:r>
          <w:fldChar w:fldCharType="begin"/>
        </w:r>
        <w:r>
          <w:instrText xml:space="preserve"> PAGEREF _Toc2642 \h </w:instrText>
        </w:r>
        <w:r>
          <w:fldChar w:fldCharType="separate"/>
        </w:r>
        <w:r>
          <w:t>3</w:t>
        </w:r>
        <w:r>
          <w:fldChar w:fldCharType="end"/>
        </w:r>
      </w:hyperlink>
    </w:p>
    <w:p>
      <w:pPr>
        <w:pStyle w:val="TOC2"/>
        <w:tabs>
          <w:tab w:val="right" w:leader="dot" w:pos="8306"/>
        </w:tabs>
      </w:pPr>
      <w:hyperlink w:anchor="_Toc17677" w:history="1">
        <w:r>
          <w:rPr>
            <w:rFonts w:ascii="仿宋" w:eastAsia="仿宋" w:hAnsi="仿宋" w:cs="仿宋" w:hint="eastAsia"/>
            <w:lang w:eastAsia="zh-CN"/>
          </w:rPr>
          <w:t>(一)、产品规划</w:t>
        </w:r>
        <w:r>
          <w:tab/>
        </w:r>
        <w:r>
          <w:fldChar w:fldCharType="begin"/>
        </w:r>
        <w:r>
          <w:instrText xml:space="preserve"> PAGEREF _Toc17677 \h </w:instrText>
        </w:r>
        <w:r>
          <w:fldChar w:fldCharType="separate"/>
        </w:r>
        <w:r>
          <w:t>3</w:t>
        </w:r>
        <w:r>
          <w:fldChar w:fldCharType="end"/>
        </w:r>
      </w:hyperlink>
    </w:p>
    <w:p>
      <w:pPr>
        <w:pStyle w:val="TOC2"/>
        <w:tabs>
          <w:tab w:val="right" w:leader="dot" w:pos="8306"/>
        </w:tabs>
      </w:pPr>
      <w:hyperlink w:anchor="_Toc5142" w:history="1">
        <w:r>
          <w:rPr>
            <w:rFonts w:ascii="仿宋" w:eastAsia="仿宋" w:hAnsi="仿宋" w:cs="仿宋" w:hint="eastAsia"/>
            <w:lang w:eastAsia="zh-CN"/>
          </w:rPr>
          <w:t>(二)、建设规模</w:t>
        </w:r>
        <w:r>
          <w:tab/>
        </w:r>
        <w:r>
          <w:fldChar w:fldCharType="begin"/>
        </w:r>
        <w:r>
          <w:instrText xml:space="preserve"> PAGEREF _Toc5142 \h </w:instrText>
        </w:r>
        <w:r>
          <w:fldChar w:fldCharType="separate"/>
        </w:r>
        <w:r>
          <w:t>4</w:t>
        </w:r>
        <w:r>
          <w:fldChar w:fldCharType="end"/>
        </w:r>
      </w:hyperlink>
    </w:p>
    <w:p>
      <w:pPr>
        <w:pStyle w:val="TOC1"/>
        <w:tabs>
          <w:tab w:val="right" w:leader="dot" w:pos="8306"/>
        </w:tabs>
      </w:pPr>
      <w:hyperlink w:anchor="_Toc21121" w:history="1">
        <w:r>
          <w:rPr>
            <w:rFonts w:ascii="仿宋" w:eastAsia="仿宋" w:hAnsi="仿宋" w:cs="仿宋" w:hint="eastAsia"/>
            <w:lang w:eastAsia="zh-CN"/>
          </w:rPr>
          <w:t>二、水和废水监测仪项目危机管理</w:t>
        </w:r>
        <w:r>
          <w:tab/>
        </w:r>
        <w:r>
          <w:fldChar w:fldCharType="begin"/>
        </w:r>
        <w:r>
          <w:instrText xml:space="preserve"> PAGEREF _Toc21121 \h </w:instrText>
        </w:r>
        <w:r>
          <w:fldChar w:fldCharType="separate"/>
        </w:r>
        <w:r>
          <w:t>5</w:t>
        </w:r>
        <w:r>
          <w:fldChar w:fldCharType="end"/>
        </w:r>
      </w:hyperlink>
    </w:p>
    <w:p>
      <w:pPr>
        <w:pStyle w:val="TOC2"/>
        <w:tabs>
          <w:tab w:val="right" w:leader="dot" w:pos="8306"/>
        </w:tabs>
      </w:pPr>
      <w:hyperlink w:anchor="_Toc22813" w:history="1">
        <w:r>
          <w:rPr>
            <w:rFonts w:ascii="仿宋" w:eastAsia="仿宋" w:hAnsi="仿宋" w:cs="仿宋" w:hint="eastAsia"/>
            <w:lang w:eastAsia="zh-CN"/>
          </w:rPr>
          <w:t>(一)、危机预警与识别</w:t>
        </w:r>
        <w:r>
          <w:tab/>
        </w:r>
        <w:r>
          <w:fldChar w:fldCharType="begin"/>
        </w:r>
        <w:r>
          <w:instrText xml:space="preserve"> PAGEREF _Toc22813 \h </w:instrText>
        </w:r>
        <w:r>
          <w:fldChar w:fldCharType="separate"/>
        </w:r>
        <w:r>
          <w:t>5</w:t>
        </w:r>
        <w:r>
          <w:fldChar w:fldCharType="end"/>
        </w:r>
      </w:hyperlink>
    </w:p>
    <w:p>
      <w:pPr>
        <w:pStyle w:val="TOC2"/>
        <w:tabs>
          <w:tab w:val="right" w:leader="dot" w:pos="8306"/>
        </w:tabs>
      </w:pPr>
      <w:hyperlink w:anchor="_Toc29283" w:history="1">
        <w:r>
          <w:rPr>
            <w:rFonts w:ascii="仿宋" w:eastAsia="仿宋" w:hAnsi="仿宋" w:cs="仿宋" w:hint="eastAsia"/>
            <w:lang w:eastAsia="zh-CN"/>
          </w:rPr>
          <w:t>(二)、危机应对与恢复</w:t>
        </w:r>
        <w:r>
          <w:tab/>
        </w:r>
        <w:r>
          <w:fldChar w:fldCharType="begin"/>
        </w:r>
        <w:r>
          <w:instrText xml:space="preserve"> PAGEREF _Toc29283 \h </w:instrText>
        </w:r>
        <w:r>
          <w:fldChar w:fldCharType="separate"/>
        </w:r>
        <w:r>
          <w:t>6</w:t>
        </w:r>
        <w:r>
          <w:fldChar w:fldCharType="end"/>
        </w:r>
      </w:hyperlink>
    </w:p>
    <w:p>
      <w:pPr>
        <w:pStyle w:val="TOC1"/>
        <w:tabs>
          <w:tab w:val="right" w:leader="dot" w:pos="8306"/>
        </w:tabs>
      </w:pPr>
      <w:hyperlink w:anchor="_Toc1844" w:history="1">
        <w:r>
          <w:rPr>
            <w:rFonts w:ascii="仿宋" w:eastAsia="仿宋" w:hAnsi="仿宋" w:cs="仿宋" w:hint="eastAsia"/>
            <w:lang w:eastAsia="zh-CN"/>
          </w:rPr>
          <w:t>三、市场分析、调研</w:t>
        </w:r>
        <w:r>
          <w:tab/>
        </w:r>
        <w:r>
          <w:fldChar w:fldCharType="begin"/>
        </w:r>
        <w:r>
          <w:instrText xml:space="preserve"> PAGEREF _Toc1844 \h </w:instrText>
        </w:r>
        <w:r>
          <w:fldChar w:fldCharType="separate"/>
        </w:r>
        <w:r>
          <w:t>7</w:t>
        </w:r>
        <w:r>
          <w:fldChar w:fldCharType="end"/>
        </w:r>
      </w:hyperlink>
    </w:p>
    <w:p>
      <w:pPr>
        <w:pStyle w:val="TOC2"/>
        <w:tabs>
          <w:tab w:val="right" w:leader="dot" w:pos="8306"/>
        </w:tabs>
      </w:pPr>
      <w:hyperlink w:anchor="_Toc12036" w:history="1">
        <w:r>
          <w:rPr>
            <w:rFonts w:ascii="仿宋" w:eastAsia="仿宋" w:hAnsi="仿宋" w:cs="仿宋" w:hint="eastAsia"/>
            <w:lang w:eastAsia="zh-CN"/>
          </w:rPr>
          <w:t>(一)、水和废水监测仪行业分析</w:t>
        </w:r>
        <w:r>
          <w:tab/>
        </w:r>
        <w:r>
          <w:fldChar w:fldCharType="begin"/>
        </w:r>
        <w:r>
          <w:instrText xml:space="preserve"> PAGEREF _Toc12036 \h </w:instrText>
        </w:r>
        <w:r>
          <w:fldChar w:fldCharType="separate"/>
        </w:r>
        <w:r>
          <w:t>7</w:t>
        </w:r>
        <w:r>
          <w:fldChar w:fldCharType="end"/>
        </w:r>
      </w:hyperlink>
    </w:p>
    <w:p>
      <w:pPr>
        <w:pStyle w:val="TOC2"/>
        <w:tabs>
          <w:tab w:val="right" w:leader="dot" w:pos="8306"/>
        </w:tabs>
      </w:pPr>
      <w:hyperlink w:anchor="_Toc11323" w:history="1">
        <w:r>
          <w:rPr>
            <w:rFonts w:ascii="仿宋" w:eastAsia="仿宋" w:hAnsi="仿宋" w:cs="仿宋" w:hint="eastAsia"/>
            <w:lang w:eastAsia="zh-CN"/>
          </w:rPr>
          <w:t>(二)、水和废水监测仪市场分析预测</w:t>
        </w:r>
        <w:r>
          <w:tab/>
        </w:r>
        <w:r>
          <w:fldChar w:fldCharType="begin"/>
        </w:r>
        <w:r>
          <w:instrText xml:space="preserve"> PAGEREF _Toc11323 \h </w:instrText>
        </w:r>
        <w:r>
          <w:fldChar w:fldCharType="separate"/>
        </w:r>
        <w:r>
          <w:t>8</w:t>
        </w:r>
        <w:r>
          <w:fldChar w:fldCharType="end"/>
        </w:r>
      </w:hyperlink>
    </w:p>
    <w:p>
      <w:pPr>
        <w:pStyle w:val="TOC1"/>
        <w:tabs>
          <w:tab w:val="right" w:leader="dot" w:pos="8306"/>
        </w:tabs>
      </w:pPr>
      <w:hyperlink w:anchor="_Toc8273" w:history="1">
        <w:r>
          <w:rPr>
            <w:rFonts w:ascii="仿宋" w:eastAsia="仿宋" w:hAnsi="仿宋" w:cs="仿宋" w:hint="eastAsia"/>
            <w:lang w:eastAsia="zh-CN"/>
          </w:rPr>
          <w:t>四、水和废水监测仪项目建设单位说明</w:t>
        </w:r>
        <w:r>
          <w:tab/>
        </w:r>
        <w:r>
          <w:fldChar w:fldCharType="begin"/>
        </w:r>
        <w:r>
          <w:instrText xml:space="preserve"> PAGEREF _Toc8273 \h </w:instrText>
        </w:r>
        <w:r>
          <w:fldChar w:fldCharType="separate"/>
        </w:r>
        <w:r>
          <w:t>9</w:t>
        </w:r>
        <w:r>
          <w:fldChar w:fldCharType="end"/>
        </w:r>
      </w:hyperlink>
    </w:p>
    <w:p>
      <w:pPr>
        <w:pStyle w:val="TOC2"/>
        <w:tabs>
          <w:tab w:val="right" w:leader="dot" w:pos="8306"/>
        </w:tabs>
      </w:pPr>
      <w:hyperlink w:anchor="_Toc25548" w:history="1">
        <w:r>
          <w:rPr>
            <w:rFonts w:ascii="仿宋" w:eastAsia="仿宋" w:hAnsi="仿宋" w:cs="仿宋" w:hint="eastAsia"/>
            <w:lang w:eastAsia="zh-CN"/>
          </w:rPr>
          <w:t>(一)、水和废水监测仪项目承办单位基本情况</w:t>
        </w:r>
        <w:r>
          <w:tab/>
        </w:r>
        <w:r>
          <w:fldChar w:fldCharType="begin"/>
        </w:r>
        <w:r>
          <w:instrText xml:space="preserve"> PAGEREF _Toc25548 \h </w:instrText>
        </w:r>
        <w:r>
          <w:fldChar w:fldCharType="separate"/>
        </w:r>
        <w:r>
          <w:t>9</w:t>
        </w:r>
        <w:r>
          <w:fldChar w:fldCharType="end"/>
        </w:r>
      </w:hyperlink>
    </w:p>
    <w:p>
      <w:pPr>
        <w:pStyle w:val="TOC2"/>
        <w:tabs>
          <w:tab w:val="right" w:leader="dot" w:pos="8306"/>
        </w:tabs>
      </w:pPr>
      <w:hyperlink w:anchor="_Toc20823" w:history="1">
        <w:r>
          <w:rPr>
            <w:rFonts w:ascii="仿宋" w:eastAsia="仿宋" w:hAnsi="仿宋" w:cs="仿宋" w:hint="eastAsia"/>
            <w:lang w:eastAsia="zh-CN"/>
          </w:rPr>
          <w:t>(二)、公司经济效益分析</w:t>
        </w:r>
        <w:r>
          <w:tab/>
        </w:r>
        <w:r>
          <w:fldChar w:fldCharType="begin"/>
        </w:r>
        <w:r>
          <w:instrText xml:space="preserve"> PAGEREF _Toc20823 \h </w:instrText>
        </w:r>
        <w:r>
          <w:fldChar w:fldCharType="separate"/>
        </w:r>
        <w:r>
          <w:t>10</w:t>
        </w:r>
        <w:r>
          <w:fldChar w:fldCharType="end"/>
        </w:r>
      </w:hyperlink>
    </w:p>
    <w:p>
      <w:pPr>
        <w:pStyle w:val="TOC1"/>
        <w:tabs>
          <w:tab w:val="right" w:leader="dot" w:pos="8306"/>
        </w:tabs>
      </w:pPr>
      <w:hyperlink w:anchor="_Toc23345" w:history="1">
        <w:r>
          <w:rPr>
            <w:rFonts w:ascii="仿宋" w:eastAsia="仿宋" w:hAnsi="仿宋" w:cs="仿宋" w:hint="eastAsia"/>
            <w:lang w:eastAsia="zh-CN"/>
          </w:rPr>
          <w:t>五、水和废水监测仪项目建设背景及必要性分析</w:t>
        </w:r>
        <w:r>
          <w:tab/>
        </w:r>
        <w:r>
          <w:fldChar w:fldCharType="begin"/>
        </w:r>
        <w:r>
          <w:instrText xml:space="preserve"> PAGEREF _Toc23345 \h </w:instrText>
        </w:r>
        <w:r>
          <w:fldChar w:fldCharType="separate"/>
        </w:r>
        <w:r>
          <w:t>11</w:t>
        </w:r>
        <w:r>
          <w:fldChar w:fldCharType="end"/>
        </w:r>
      </w:hyperlink>
    </w:p>
    <w:p>
      <w:pPr>
        <w:pStyle w:val="TOC2"/>
        <w:tabs>
          <w:tab w:val="right" w:leader="dot" w:pos="8306"/>
        </w:tabs>
      </w:pPr>
      <w:hyperlink w:anchor="_Toc5856" w:history="1">
        <w:r>
          <w:rPr>
            <w:rFonts w:ascii="仿宋" w:eastAsia="仿宋" w:hAnsi="仿宋" w:cs="仿宋" w:hint="eastAsia"/>
            <w:lang w:eastAsia="zh-CN"/>
          </w:rPr>
          <w:t>(一)、水和废水监测仪项目背景分析</w:t>
        </w:r>
        <w:r>
          <w:tab/>
        </w:r>
        <w:r>
          <w:fldChar w:fldCharType="begin"/>
        </w:r>
        <w:r>
          <w:instrText xml:space="preserve"> PAGEREF _Toc5856 \h </w:instrText>
        </w:r>
        <w:r>
          <w:fldChar w:fldCharType="separate"/>
        </w:r>
        <w:r>
          <w:t>11</w:t>
        </w:r>
        <w:r>
          <w:fldChar w:fldCharType="end"/>
        </w:r>
      </w:hyperlink>
    </w:p>
    <w:p>
      <w:pPr>
        <w:pStyle w:val="TOC2"/>
        <w:tabs>
          <w:tab w:val="right" w:leader="dot" w:pos="8306"/>
        </w:tabs>
      </w:pPr>
      <w:hyperlink w:anchor="_Toc9746" w:history="1">
        <w:r>
          <w:rPr>
            <w:rFonts w:ascii="仿宋" w:eastAsia="仿宋" w:hAnsi="仿宋" w:cs="仿宋" w:hint="eastAsia"/>
            <w:lang w:eastAsia="zh-CN"/>
          </w:rPr>
          <w:t>(二)、水和废水监测仪项目建设必要性分析</w:t>
        </w:r>
        <w:r>
          <w:tab/>
        </w:r>
        <w:r>
          <w:fldChar w:fldCharType="begin"/>
        </w:r>
        <w:r>
          <w:instrText xml:space="preserve"> PAGEREF _Toc9746 \h </w:instrText>
        </w:r>
        <w:r>
          <w:fldChar w:fldCharType="separate"/>
        </w:r>
        <w:r>
          <w:t>12</w:t>
        </w:r>
        <w:r>
          <w:fldChar w:fldCharType="end"/>
        </w:r>
      </w:hyperlink>
    </w:p>
    <w:p>
      <w:pPr>
        <w:pStyle w:val="TOC1"/>
        <w:tabs>
          <w:tab w:val="right" w:leader="dot" w:pos="8306"/>
        </w:tabs>
      </w:pPr>
      <w:hyperlink w:anchor="_Toc2027" w:history="1">
        <w:r>
          <w:rPr>
            <w:rFonts w:ascii="仿宋" w:eastAsia="仿宋" w:hAnsi="仿宋" w:cs="仿宋" w:hint="eastAsia"/>
            <w:lang w:eastAsia="zh-CN"/>
          </w:rPr>
          <w:t>六、工艺说明</w:t>
        </w:r>
        <w:r>
          <w:tab/>
        </w:r>
        <w:r>
          <w:fldChar w:fldCharType="begin"/>
        </w:r>
        <w:r>
          <w:instrText xml:space="preserve"> PAGEREF _Toc2027 \h </w:instrText>
        </w:r>
        <w:r>
          <w:fldChar w:fldCharType="separate"/>
        </w:r>
        <w:r>
          <w:t>14</w:t>
        </w:r>
        <w:r>
          <w:fldChar w:fldCharType="end"/>
        </w:r>
      </w:hyperlink>
    </w:p>
    <w:p>
      <w:pPr>
        <w:pStyle w:val="TOC2"/>
        <w:tabs>
          <w:tab w:val="right" w:leader="dot" w:pos="8306"/>
        </w:tabs>
      </w:pPr>
      <w:hyperlink w:anchor="_Toc29055" w:history="1">
        <w:r>
          <w:rPr>
            <w:rFonts w:ascii="仿宋" w:eastAsia="仿宋" w:hAnsi="仿宋" w:cs="仿宋" w:hint="eastAsia"/>
            <w:lang w:eastAsia="zh-CN"/>
          </w:rPr>
          <w:t>(一)、技术管理特点</w:t>
        </w:r>
        <w:r>
          <w:tab/>
        </w:r>
        <w:r>
          <w:fldChar w:fldCharType="begin"/>
        </w:r>
        <w:r>
          <w:instrText xml:space="preserve"> PAGEREF _Toc29055 \h </w:instrText>
        </w:r>
        <w:r>
          <w:fldChar w:fldCharType="separate"/>
        </w:r>
        <w:r>
          <w:t>14</w:t>
        </w:r>
        <w:r>
          <w:fldChar w:fldCharType="end"/>
        </w:r>
      </w:hyperlink>
    </w:p>
    <w:p>
      <w:pPr>
        <w:pStyle w:val="TOC2"/>
        <w:tabs>
          <w:tab w:val="right" w:leader="dot" w:pos="8306"/>
        </w:tabs>
      </w:pPr>
      <w:hyperlink w:anchor="_Toc3866" w:history="1">
        <w:r>
          <w:rPr>
            <w:rFonts w:ascii="仿宋" w:eastAsia="仿宋" w:hAnsi="仿宋" w:cs="仿宋" w:hint="eastAsia"/>
            <w:lang w:eastAsia="zh-CN"/>
          </w:rPr>
          <w:t>(二)、水和废水监测仪项目工艺技术设计方案</w:t>
        </w:r>
        <w:r>
          <w:tab/>
        </w:r>
        <w:r>
          <w:fldChar w:fldCharType="begin"/>
        </w:r>
        <w:r>
          <w:instrText xml:space="preserve"> PAGEREF _Toc3866 \h </w:instrText>
        </w:r>
        <w:r>
          <w:fldChar w:fldCharType="separate"/>
        </w:r>
        <w:r>
          <w:t>15</w:t>
        </w:r>
        <w:r>
          <w:fldChar w:fldCharType="end"/>
        </w:r>
      </w:hyperlink>
    </w:p>
    <w:p>
      <w:pPr>
        <w:pStyle w:val="TOC2"/>
        <w:tabs>
          <w:tab w:val="right" w:leader="dot" w:pos="8306"/>
        </w:tabs>
      </w:pPr>
      <w:hyperlink w:anchor="_Toc20535" w:history="1">
        <w:r>
          <w:rPr>
            <w:rFonts w:ascii="仿宋" w:eastAsia="仿宋" w:hAnsi="仿宋" w:cs="仿宋" w:hint="eastAsia"/>
            <w:lang w:eastAsia="zh-CN"/>
          </w:rPr>
          <w:t>(三)、设备选型方案</w:t>
        </w:r>
        <w:r>
          <w:tab/>
        </w:r>
        <w:r>
          <w:fldChar w:fldCharType="begin"/>
        </w:r>
        <w:r>
          <w:instrText xml:space="preserve"> PAGEREF _Toc20535 \h </w:instrText>
        </w:r>
        <w:r>
          <w:fldChar w:fldCharType="separate"/>
        </w:r>
        <w:r>
          <w:t>16</w:t>
        </w:r>
        <w:r>
          <w:fldChar w:fldCharType="end"/>
        </w:r>
      </w:hyperlink>
    </w:p>
    <w:p>
      <w:pPr>
        <w:pStyle w:val="TOC1"/>
        <w:tabs>
          <w:tab w:val="right" w:leader="dot" w:pos="8306"/>
        </w:tabs>
      </w:pPr>
      <w:hyperlink w:anchor="_Toc1091" w:history="1">
        <w:r>
          <w:rPr>
            <w:rFonts w:ascii="仿宋" w:eastAsia="仿宋" w:hAnsi="仿宋" w:cs="仿宋" w:hint="eastAsia"/>
            <w:lang w:eastAsia="zh-CN"/>
          </w:rPr>
          <w:t>七、水和废水监测仪项目社会影响</w:t>
        </w:r>
        <w:r>
          <w:tab/>
        </w:r>
        <w:r>
          <w:fldChar w:fldCharType="begin"/>
        </w:r>
        <w:r>
          <w:instrText xml:space="preserve"> PAGEREF _Toc1091 \h </w:instrText>
        </w:r>
        <w:r>
          <w:fldChar w:fldCharType="separate"/>
        </w:r>
        <w:r>
          <w:t>18</w:t>
        </w:r>
        <w:r>
          <w:fldChar w:fldCharType="end"/>
        </w:r>
      </w:hyperlink>
    </w:p>
    <w:p>
      <w:pPr>
        <w:pStyle w:val="TOC2"/>
        <w:tabs>
          <w:tab w:val="right" w:leader="dot" w:pos="8306"/>
        </w:tabs>
      </w:pPr>
      <w:hyperlink w:anchor="_Toc29290" w:history="1">
        <w:r>
          <w:rPr>
            <w:rFonts w:ascii="仿宋" w:eastAsia="仿宋" w:hAnsi="仿宋" w:cs="仿宋" w:hint="eastAsia"/>
            <w:lang w:eastAsia="zh-CN"/>
          </w:rPr>
          <w:t>(一)、社会责任与义务</w:t>
        </w:r>
        <w:r>
          <w:tab/>
        </w:r>
        <w:r>
          <w:fldChar w:fldCharType="begin"/>
        </w:r>
        <w:r>
          <w:instrText xml:space="preserve"> PAGEREF _Toc29290 \h </w:instrText>
        </w:r>
        <w:r>
          <w:fldChar w:fldCharType="separate"/>
        </w:r>
        <w:r>
          <w:t>18</w:t>
        </w:r>
        <w:r>
          <w:fldChar w:fldCharType="end"/>
        </w:r>
      </w:hyperlink>
    </w:p>
    <w:p>
      <w:pPr>
        <w:pStyle w:val="TOC2"/>
        <w:tabs>
          <w:tab w:val="right" w:leader="dot" w:pos="8306"/>
        </w:tabs>
      </w:pPr>
      <w:hyperlink w:anchor="_Toc30658" w:history="1">
        <w:r>
          <w:rPr>
            <w:rFonts w:ascii="仿宋" w:eastAsia="仿宋" w:hAnsi="仿宋" w:cs="仿宋" w:hint="eastAsia"/>
            <w:lang w:eastAsia="zh-CN"/>
          </w:rPr>
          <w:t>(二)、社会参与与沟通</w:t>
        </w:r>
        <w:r>
          <w:tab/>
        </w:r>
        <w:r>
          <w:fldChar w:fldCharType="begin"/>
        </w:r>
        <w:r>
          <w:instrText xml:space="preserve"> PAGEREF _Toc30658 \h </w:instrText>
        </w:r>
        <w:r>
          <w:fldChar w:fldCharType="separate"/>
        </w:r>
        <w:r>
          <w:t>18</w:t>
        </w:r>
        <w:r>
          <w:fldChar w:fldCharType="end"/>
        </w:r>
      </w:hyperlink>
    </w:p>
    <w:p>
      <w:pPr>
        <w:pStyle w:val="TOC1"/>
        <w:tabs>
          <w:tab w:val="right" w:leader="dot" w:pos="8306"/>
        </w:tabs>
      </w:pPr>
      <w:hyperlink w:anchor="_Toc27717" w:history="1">
        <w:r>
          <w:rPr>
            <w:rFonts w:ascii="仿宋" w:eastAsia="仿宋" w:hAnsi="仿宋" w:cs="仿宋" w:hint="eastAsia"/>
            <w:lang w:eastAsia="zh-CN"/>
          </w:rPr>
          <w:t>八、水和废水监测仪项目计划安排</w:t>
        </w:r>
        <w:r>
          <w:tab/>
        </w:r>
        <w:r>
          <w:fldChar w:fldCharType="begin"/>
        </w:r>
        <w:r>
          <w:instrText xml:space="preserve"> PAGEREF _Toc27717 \h </w:instrText>
        </w:r>
        <w:r>
          <w:fldChar w:fldCharType="separate"/>
        </w:r>
        <w:r>
          <w:t>19</w:t>
        </w:r>
        <w:r>
          <w:fldChar w:fldCharType="end"/>
        </w:r>
      </w:hyperlink>
    </w:p>
    <w:p>
      <w:pPr>
        <w:pStyle w:val="TOC2"/>
        <w:tabs>
          <w:tab w:val="right" w:leader="dot" w:pos="8306"/>
        </w:tabs>
      </w:pPr>
      <w:hyperlink w:anchor="_Toc25931" w:history="1">
        <w:r>
          <w:rPr>
            <w:rFonts w:ascii="仿宋" w:eastAsia="仿宋" w:hAnsi="仿宋" w:cs="仿宋" w:hint="eastAsia"/>
            <w:lang w:eastAsia="zh-CN"/>
          </w:rPr>
          <w:t>(一)、建设周期</w:t>
        </w:r>
        <w:r>
          <w:tab/>
        </w:r>
        <w:r>
          <w:fldChar w:fldCharType="begin"/>
        </w:r>
        <w:r>
          <w:instrText xml:space="preserve"> PAGEREF _Toc25931 \h </w:instrText>
        </w:r>
        <w:r>
          <w:fldChar w:fldCharType="separate"/>
        </w:r>
        <w:r>
          <w:t>19</w:t>
        </w:r>
        <w:r>
          <w:fldChar w:fldCharType="end"/>
        </w:r>
      </w:hyperlink>
    </w:p>
    <w:p>
      <w:pPr>
        <w:pStyle w:val="TOC2"/>
        <w:tabs>
          <w:tab w:val="right" w:leader="dot" w:pos="8306"/>
        </w:tabs>
      </w:pPr>
      <w:hyperlink w:anchor="_Toc2558" w:history="1">
        <w:r>
          <w:rPr>
            <w:rFonts w:ascii="仿宋" w:eastAsia="仿宋" w:hAnsi="仿宋" w:cs="仿宋" w:hint="eastAsia"/>
            <w:lang w:eastAsia="zh-CN"/>
          </w:rPr>
          <w:t>(二)、建设进度</w:t>
        </w:r>
        <w:r>
          <w:tab/>
        </w:r>
        <w:r>
          <w:fldChar w:fldCharType="begin"/>
        </w:r>
        <w:r>
          <w:instrText xml:space="preserve"> PAGEREF _Toc2558 \h </w:instrText>
        </w:r>
        <w:r>
          <w:fldChar w:fldCharType="separate"/>
        </w:r>
        <w:r>
          <w:t>20</w:t>
        </w:r>
        <w:r>
          <w:fldChar w:fldCharType="end"/>
        </w:r>
      </w:hyperlink>
    </w:p>
    <w:p>
      <w:pPr>
        <w:pStyle w:val="TOC2"/>
        <w:tabs>
          <w:tab w:val="right" w:leader="dot" w:pos="8306"/>
        </w:tabs>
      </w:pPr>
      <w:hyperlink w:anchor="_Toc29250" w:history="1">
        <w:r>
          <w:rPr>
            <w:rFonts w:ascii="仿宋" w:eastAsia="仿宋" w:hAnsi="仿宋" w:cs="仿宋" w:hint="eastAsia"/>
            <w:lang w:eastAsia="zh-CN"/>
          </w:rPr>
          <w:t>(三)、进度安排注意事项</w:t>
        </w:r>
        <w:r>
          <w:tab/>
        </w:r>
        <w:r>
          <w:fldChar w:fldCharType="begin"/>
        </w:r>
        <w:r>
          <w:instrText xml:space="preserve"> PAGEREF _Toc29250 \h </w:instrText>
        </w:r>
        <w:r>
          <w:fldChar w:fldCharType="separate"/>
        </w:r>
        <w:r>
          <w:t>21</w:t>
        </w:r>
        <w:r>
          <w:fldChar w:fldCharType="end"/>
        </w:r>
      </w:hyperlink>
    </w:p>
    <w:p>
      <w:pPr>
        <w:pStyle w:val="TOC2"/>
        <w:tabs>
          <w:tab w:val="right" w:leader="dot" w:pos="8306"/>
        </w:tabs>
      </w:pPr>
      <w:hyperlink w:anchor="_Toc25930" w:history="1">
        <w:r>
          <w:rPr>
            <w:rFonts w:ascii="仿宋" w:eastAsia="仿宋" w:hAnsi="仿宋" w:cs="仿宋" w:hint="eastAsia"/>
            <w:lang w:eastAsia="zh-CN"/>
          </w:rPr>
          <w:t>(四)、人力资源配置</w:t>
        </w:r>
        <w:r>
          <w:tab/>
        </w:r>
        <w:r>
          <w:fldChar w:fldCharType="begin"/>
        </w:r>
        <w:r>
          <w:instrText xml:space="preserve"> PAGEREF _Toc25930 \h </w:instrText>
        </w:r>
        <w:r>
          <w:fldChar w:fldCharType="separate"/>
        </w:r>
        <w:r>
          <w:t>23</w:t>
        </w:r>
        <w:r>
          <w:fldChar w:fldCharType="end"/>
        </w:r>
      </w:hyperlink>
    </w:p>
    <w:p>
      <w:pPr>
        <w:pStyle w:val="TOC1"/>
        <w:tabs>
          <w:tab w:val="right" w:leader="dot" w:pos="8306"/>
        </w:tabs>
      </w:pPr>
      <w:hyperlink w:anchor="_Toc15338" w:history="1">
        <w:r>
          <w:rPr>
            <w:rFonts w:ascii="仿宋" w:eastAsia="仿宋" w:hAnsi="仿宋" w:cs="仿宋" w:hint="eastAsia"/>
            <w:lang w:eastAsia="zh-CN"/>
          </w:rPr>
          <w:t>九、水和废水监测仪项目环境影响分析</w:t>
        </w:r>
        <w:r>
          <w:tab/>
        </w:r>
        <w:r>
          <w:fldChar w:fldCharType="begin"/>
        </w:r>
        <w:r>
          <w:instrText xml:space="preserve"> PAGEREF _Toc15338 \h </w:instrText>
        </w:r>
        <w:r>
          <w:fldChar w:fldCharType="separate"/>
        </w:r>
        <w:r>
          <w:t>24</w:t>
        </w:r>
        <w:r>
          <w:fldChar w:fldCharType="end"/>
        </w:r>
      </w:hyperlink>
    </w:p>
    <w:p>
      <w:pPr>
        <w:pStyle w:val="TOC2"/>
        <w:tabs>
          <w:tab w:val="right" w:leader="dot" w:pos="8306"/>
        </w:tabs>
      </w:pPr>
      <w:hyperlink w:anchor="_Toc20308" w:history="1">
        <w:r>
          <w:rPr>
            <w:rFonts w:ascii="仿宋" w:eastAsia="仿宋" w:hAnsi="仿宋" w:cs="仿宋" w:hint="eastAsia"/>
            <w:lang w:eastAsia="zh-CN"/>
          </w:rPr>
          <w:t>(一)、建设区域环境质量现状</w:t>
        </w:r>
        <w:r>
          <w:tab/>
        </w:r>
        <w:r>
          <w:fldChar w:fldCharType="begin"/>
        </w:r>
        <w:r>
          <w:instrText xml:space="preserve"> PAGEREF _Toc20308 \h </w:instrText>
        </w:r>
        <w:r>
          <w:fldChar w:fldCharType="separate"/>
        </w:r>
        <w:r>
          <w:t>24</w:t>
        </w:r>
        <w:r>
          <w:fldChar w:fldCharType="end"/>
        </w:r>
      </w:hyperlink>
    </w:p>
    <w:p>
      <w:pPr>
        <w:pStyle w:val="TOC2"/>
        <w:tabs>
          <w:tab w:val="right" w:leader="dot" w:pos="8306"/>
        </w:tabs>
      </w:pPr>
      <w:hyperlink w:anchor="_Toc7141" w:history="1">
        <w:r>
          <w:rPr>
            <w:rFonts w:ascii="仿宋" w:eastAsia="仿宋" w:hAnsi="仿宋" w:cs="仿宋" w:hint="eastAsia"/>
            <w:lang w:eastAsia="zh-CN"/>
          </w:rPr>
          <w:t>(二)、建设期环境保护</w:t>
        </w:r>
        <w:r>
          <w:tab/>
        </w:r>
        <w:r>
          <w:fldChar w:fldCharType="begin"/>
        </w:r>
        <w:r>
          <w:instrText xml:space="preserve"> PAGEREF _Toc7141 \h </w:instrText>
        </w:r>
        <w:r>
          <w:fldChar w:fldCharType="separate"/>
        </w:r>
        <w:r>
          <w:t>25</w:t>
        </w:r>
        <w:r>
          <w:fldChar w:fldCharType="end"/>
        </w:r>
      </w:hyperlink>
    </w:p>
    <w:p>
      <w:pPr>
        <w:pStyle w:val="TOC2"/>
        <w:tabs>
          <w:tab w:val="right" w:leader="dot" w:pos="8306"/>
        </w:tabs>
      </w:pPr>
      <w:hyperlink w:anchor="_Toc31672" w:history="1">
        <w:r>
          <w:rPr>
            <w:rFonts w:ascii="仿宋" w:eastAsia="仿宋" w:hAnsi="仿宋" w:cs="仿宋" w:hint="eastAsia"/>
            <w:lang w:eastAsia="zh-CN"/>
          </w:rPr>
          <w:t>(三)、运营期环境保护</w:t>
        </w:r>
        <w:r>
          <w:tab/>
        </w:r>
        <w:r>
          <w:fldChar w:fldCharType="begin"/>
        </w:r>
        <w:r>
          <w:instrText xml:space="preserve"> PAGEREF _Toc31672 \h </w:instrText>
        </w:r>
        <w:r>
          <w:fldChar w:fldCharType="separate"/>
        </w:r>
        <w:r>
          <w:t>26</w:t>
        </w:r>
        <w:r>
          <w:fldChar w:fldCharType="end"/>
        </w:r>
      </w:hyperlink>
    </w:p>
    <w:p>
      <w:pPr>
        <w:pStyle w:val="TOC2"/>
        <w:tabs>
          <w:tab w:val="right" w:leader="dot" w:pos="8306"/>
        </w:tabs>
      </w:pPr>
      <w:hyperlink w:anchor="_Toc15834" w:history="1">
        <w:r>
          <w:rPr>
            <w:rFonts w:ascii="仿宋" w:eastAsia="仿宋" w:hAnsi="仿宋" w:cs="仿宋" w:hint="eastAsia"/>
            <w:lang w:eastAsia="zh-CN"/>
          </w:rPr>
          <w:t>(四)、水和废水监测仪项目建设对区域经济的影响</w:t>
        </w:r>
        <w:r>
          <w:tab/>
        </w:r>
        <w:r>
          <w:fldChar w:fldCharType="begin"/>
        </w:r>
        <w:r>
          <w:instrText xml:space="preserve"> PAGEREF _Toc15834 \h </w:instrText>
        </w:r>
        <w:r>
          <w:fldChar w:fldCharType="separate"/>
        </w:r>
        <w:r>
          <w:t>28</w:t>
        </w:r>
        <w:r>
          <w:fldChar w:fldCharType="end"/>
        </w:r>
      </w:hyperlink>
    </w:p>
    <w:p>
      <w:pPr>
        <w:pStyle w:val="TOC2"/>
        <w:tabs>
          <w:tab w:val="right" w:leader="dot" w:pos="8306"/>
        </w:tabs>
      </w:pPr>
      <w:hyperlink w:anchor="_Toc31761" w:history="1">
        <w:r>
          <w:rPr>
            <w:rFonts w:ascii="仿宋" w:eastAsia="仿宋" w:hAnsi="仿宋" w:cs="仿宋" w:hint="eastAsia"/>
            <w:lang w:eastAsia="zh-CN"/>
          </w:rPr>
          <w:t>(五)、废弃物处理</w:t>
        </w:r>
        <w:r>
          <w:tab/>
        </w:r>
        <w:r>
          <w:fldChar w:fldCharType="begin"/>
        </w:r>
        <w:r>
          <w:instrText xml:space="preserve"> PAGEREF _Toc31761 \h </w:instrText>
        </w:r>
        <w:r>
          <w:fldChar w:fldCharType="separate"/>
        </w:r>
        <w:r>
          <w:t>30</w:t>
        </w:r>
        <w:r>
          <w:fldChar w:fldCharType="end"/>
        </w:r>
      </w:hyperlink>
    </w:p>
    <w:p>
      <w:pPr>
        <w:pStyle w:val="TOC2"/>
        <w:tabs>
          <w:tab w:val="right" w:leader="dot" w:pos="8306"/>
        </w:tabs>
      </w:pPr>
      <w:hyperlink w:anchor="_Toc30534" w:history="1">
        <w:r>
          <w:rPr>
            <w:rFonts w:ascii="仿宋" w:eastAsia="仿宋" w:hAnsi="仿宋" w:cs="仿宋" w:hint="eastAsia"/>
            <w:lang w:eastAsia="zh-CN"/>
          </w:rPr>
          <w:t>(六)、特殊环境影响分析</w:t>
        </w:r>
        <w:r>
          <w:tab/>
        </w:r>
        <w:r>
          <w:fldChar w:fldCharType="begin"/>
        </w:r>
        <w:r>
          <w:instrText xml:space="preserve"> PAGEREF _Toc30534 \h </w:instrText>
        </w:r>
        <w:r>
          <w:fldChar w:fldCharType="separate"/>
        </w:r>
        <w:r>
          <w:t>31</w:t>
        </w:r>
        <w:r>
          <w:fldChar w:fldCharType="end"/>
        </w:r>
      </w:hyperlink>
    </w:p>
    <w:p>
      <w:pPr>
        <w:pStyle w:val="TOC2"/>
        <w:tabs>
          <w:tab w:val="right" w:leader="dot" w:pos="8306"/>
        </w:tabs>
      </w:pPr>
      <w:hyperlink w:anchor="_Toc22796" w:history="1">
        <w:r>
          <w:rPr>
            <w:rFonts w:ascii="仿宋" w:eastAsia="仿宋" w:hAnsi="仿宋" w:cs="仿宋" w:hint="eastAsia"/>
            <w:lang w:eastAsia="zh-CN"/>
          </w:rPr>
          <w:t>(七)、清洁生产</w:t>
        </w:r>
        <w:r>
          <w:tab/>
        </w:r>
        <w:r>
          <w:fldChar w:fldCharType="begin"/>
        </w:r>
        <w:r>
          <w:instrText xml:space="preserve"> PAGEREF _Toc22796 \h </w:instrText>
        </w:r>
        <w:r>
          <w:fldChar w:fldCharType="separate"/>
        </w:r>
        <w:r>
          <w:t>32</w:t>
        </w:r>
        <w:r>
          <w:fldChar w:fldCharType="end"/>
        </w:r>
      </w:hyperlink>
    </w:p>
    <w:p>
      <w:pPr>
        <w:pStyle w:val="TOC2"/>
        <w:tabs>
          <w:tab w:val="right" w:leader="dot" w:pos="8306"/>
        </w:tabs>
      </w:pPr>
      <w:hyperlink w:anchor="_Toc6840" w:history="1">
        <w:r>
          <w:rPr>
            <w:rFonts w:ascii="仿宋" w:eastAsia="仿宋" w:hAnsi="仿宋" w:cs="仿宋" w:hint="eastAsia"/>
            <w:lang w:eastAsia="zh-CN"/>
          </w:rPr>
          <w:t>(八)、环境保护综合评价</w:t>
        </w:r>
        <w:r>
          <w:tab/>
        </w:r>
        <w:r>
          <w:fldChar w:fldCharType="begin"/>
        </w:r>
        <w:r>
          <w:instrText xml:space="preserve"> PAGEREF _Toc6840 \h </w:instrText>
        </w:r>
        <w:r>
          <w:fldChar w:fldCharType="separate"/>
        </w:r>
        <w:r>
          <w:t>33</w:t>
        </w:r>
        <w:r>
          <w:fldChar w:fldCharType="end"/>
        </w:r>
      </w:hyperlink>
    </w:p>
    <w:p>
      <w:pPr>
        <w:pStyle w:val="TOC1"/>
        <w:tabs>
          <w:tab w:val="right" w:leader="dot" w:pos="8306"/>
        </w:tabs>
      </w:pPr>
      <w:hyperlink w:anchor="_Toc15663" w:history="1">
        <w:r>
          <w:rPr>
            <w:rFonts w:ascii="仿宋" w:eastAsia="仿宋" w:hAnsi="仿宋" w:cs="仿宋" w:hint="eastAsia"/>
            <w:lang w:eastAsia="zh-CN"/>
          </w:rPr>
          <w:t>十、水和废水监测仪项目技术管理</w:t>
        </w:r>
        <w:r>
          <w:tab/>
        </w:r>
        <w:r>
          <w:fldChar w:fldCharType="begin"/>
        </w:r>
        <w:r>
          <w:instrText xml:space="preserve"> PAGEREF _Toc15663 \h </w:instrText>
        </w:r>
        <w:r>
          <w:fldChar w:fldCharType="separate"/>
        </w:r>
        <w:r>
          <w:t>35</w:t>
        </w:r>
        <w:r>
          <w:fldChar w:fldCharType="end"/>
        </w:r>
      </w:hyperlink>
    </w:p>
    <w:p>
      <w:pPr>
        <w:pStyle w:val="TOC2"/>
        <w:tabs>
          <w:tab w:val="right" w:leader="dot" w:pos="8306"/>
        </w:tabs>
      </w:pPr>
      <w:hyperlink w:anchor="_Toc2569" w:history="1">
        <w:r>
          <w:rPr>
            <w:rFonts w:ascii="仿宋" w:eastAsia="仿宋" w:hAnsi="仿宋" w:cs="仿宋" w:hint="eastAsia"/>
            <w:lang w:eastAsia="zh-CN"/>
          </w:rPr>
          <w:t>(一)、技术方案选用方向</w:t>
        </w:r>
        <w:r>
          <w:tab/>
        </w:r>
        <w:r>
          <w:fldChar w:fldCharType="begin"/>
        </w:r>
        <w:r>
          <w:instrText xml:space="preserve"> PAGEREF _Toc2569 \h </w:instrText>
        </w:r>
        <w:r>
          <w:fldChar w:fldCharType="separate"/>
        </w:r>
        <w:r>
          <w:t>35</w:t>
        </w:r>
        <w:r>
          <w:fldChar w:fldCharType="end"/>
        </w:r>
      </w:hyperlink>
    </w:p>
    <w:p>
      <w:pPr>
        <w:pStyle w:val="TOC2"/>
        <w:tabs>
          <w:tab w:val="right" w:leader="dot" w:pos="8306"/>
        </w:tabs>
      </w:pPr>
      <w:hyperlink w:anchor="_Toc1710" w:history="1">
        <w:r>
          <w:rPr>
            <w:rFonts w:ascii="仿宋" w:eastAsia="仿宋" w:hAnsi="仿宋" w:cs="仿宋" w:hint="eastAsia"/>
            <w:lang w:eastAsia="zh-CN"/>
          </w:rPr>
          <w:t>(二)、工艺技术方案选用原则</w:t>
        </w:r>
        <w:r>
          <w:tab/>
        </w:r>
        <w:r>
          <w:fldChar w:fldCharType="begin"/>
        </w:r>
        <w:r>
          <w:instrText xml:space="preserve"> PAGEREF _Toc1710 \h </w:instrText>
        </w:r>
        <w:r>
          <w:fldChar w:fldCharType="separate"/>
        </w:r>
        <w:r>
          <w:t>36</w:t>
        </w:r>
        <w:r>
          <w:fldChar w:fldCharType="end"/>
        </w:r>
      </w:hyperlink>
    </w:p>
    <w:p>
      <w:pPr>
        <w:pStyle w:val="TOC2"/>
        <w:tabs>
          <w:tab w:val="right" w:leader="dot" w:pos="8306"/>
        </w:tabs>
      </w:pPr>
      <w:hyperlink w:anchor="_Toc10071" w:history="1">
        <w:r>
          <w:rPr>
            <w:rFonts w:ascii="仿宋" w:eastAsia="仿宋" w:hAnsi="仿宋" w:cs="仿宋" w:hint="eastAsia"/>
            <w:lang w:eastAsia="zh-CN"/>
          </w:rPr>
          <w:t>(三)、工艺技术方案要求</w:t>
        </w:r>
        <w:r>
          <w:tab/>
        </w:r>
        <w:r>
          <w:fldChar w:fldCharType="begin"/>
        </w:r>
        <w:r>
          <w:instrText xml:space="preserve"> PAGEREF _Toc10071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 w:history="1">
        <w:r>
          <w:rPr>
            <w:rFonts w:ascii="仿宋" w:eastAsia="仿宋" w:hAnsi="仿宋" w:cs="仿宋" w:hint="eastAsia"/>
            <w:lang w:eastAsia="zh-CN"/>
          </w:rPr>
          <w:t>十一、水和废水监测仪项目人力资源管理</w:t>
        </w:r>
        <w:r>
          <w:tab/>
        </w:r>
        <w:r>
          <w:fldChar w:fldCharType="begin"/>
        </w:r>
        <w:r>
          <w:instrText xml:space="preserve"> PAGEREF _Toc256 \h </w:instrText>
        </w:r>
        <w:r>
          <w:fldChar w:fldCharType="separate"/>
        </w:r>
        <w:r>
          <w:t>41</w:t>
        </w:r>
        <w:r>
          <w:fldChar w:fldCharType="end"/>
        </w:r>
      </w:hyperlink>
    </w:p>
    <w:p>
      <w:pPr>
        <w:pStyle w:val="TOC2"/>
        <w:tabs>
          <w:tab w:val="right" w:leader="dot" w:pos="8306"/>
        </w:tabs>
      </w:pPr>
      <w:hyperlink w:anchor="_Toc712" w:history="1">
        <w:r>
          <w:rPr>
            <w:rFonts w:ascii="仿宋" w:eastAsia="仿宋" w:hAnsi="仿宋" w:cs="仿宋" w:hint="eastAsia"/>
            <w:lang w:eastAsia="zh-CN"/>
          </w:rPr>
          <w:t>(一)、建立健全的预算管理制度</w:t>
        </w:r>
        <w:r>
          <w:tab/>
        </w:r>
        <w:r>
          <w:fldChar w:fldCharType="begin"/>
        </w:r>
        <w:r>
          <w:instrText xml:space="preserve"> PAGEREF _Toc712 \h </w:instrText>
        </w:r>
        <w:r>
          <w:fldChar w:fldCharType="separate"/>
        </w:r>
        <w:r>
          <w:t>41</w:t>
        </w:r>
        <w:r>
          <w:fldChar w:fldCharType="end"/>
        </w:r>
      </w:hyperlink>
    </w:p>
    <w:p>
      <w:pPr>
        <w:pStyle w:val="TOC2"/>
        <w:tabs>
          <w:tab w:val="right" w:leader="dot" w:pos="8306"/>
        </w:tabs>
      </w:pPr>
      <w:hyperlink w:anchor="_Toc19480" w:history="1">
        <w:r>
          <w:rPr>
            <w:rFonts w:ascii="仿宋" w:eastAsia="仿宋" w:hAnsi="仿宋" w:cs="仿宋" w:hint="eastAsia"/>
            <w:lang w:eastAsia="zh-CN"/>
          </w:rPr>
          <w:t>(二)、加强资金流动监控</w:t>
        </w:r>
        <w:r>
          <w:tab/>
        </w:r>
        <w:r>
          <w:fldChar w:fldCharType="begin"/>
        </w:r>
        <w:r>
          <w:instrText xml:space="preserve"> PAGEREF _Toc19480 \h </w:instrText>
        </w:r>
        <w:r>
          <w:fldChar w:fldCharType="separate"/>
        </w:r>
        <w:r>
          <w:t>43</w:t>
        </w:r>
        <w:r>
          <w:fldChar w:fldCharType="end"/>
        </w:r>
      </w:hyperlink>
    </w:p>
    <w:p>
      <w:pPr>
        <w:pStyle w:val="TOC2"/>
        <w:tabs>
          <w:tab w:val="right" w:leader="dot" w:pos="8306"/>
        </w:tabs>
      </w:pPr>
      <w:hyperlink w:anchor="_Toc21338" w:history="1">
        <w:r>
          <w:rPr>
            <w:rFonts w:ascii="仿宋" w:eastAsia="仿宋" w:hAnsi="仿宋" w:cs="仿宋" w:hint="eastAsia"/>
            <w:lang w:eastAsia="zh-CN"/>
          </w:rPr>
          <w:t>(三)、制定完善的风险控制机制</w:t>
        </w:r>
        <w:r>
          <w:tab/>
        </w:r>
        <w:r>
          <w:fldChar w:fldCharType="begin"/>
        </w:r>
        <w:r>
          <w:instrText xml:space="preserve"> PAGEREF _Toc21338 \h </w:instrText>
        </w:r>
        <w:r>
          <w:fldChar w:fldCharType="separate"/>
        </w:r>
        <w:r>
          <w:t>44</w:t>
        </w:r>
        <w:r>
          <w:fldChar w:fldCharType="end"/>
        </w:r>
      </w:hyperlink>
    </w:p>
    <w:p>
      <w:pPr>
        <w:pStyle w:val="TOC2"/>
        <w:tabs>
          <w:tab w:val="right" w:leader="dot" w:pos="8306"/>
        </w:tabs>
      </w:pPr>
      <w:hyperlink w:anchor="_Toc26223" w:history="1">
        <w:r>
          <w:rPr>
            <w:rFonts w:ascii="仿宋" w:eastAsia="仿宋" w:hAnsi="仿宋" w:cs="仿宋" w:hint="eastAsia"/>
            <w:lang w:eastAsia="zh-CN"/>
          </w:rPr>
          <w:t>(四)、优化成本管理</w:t>
        </w:r>
        <w:r>
          <w:tab/>
        </w:r>
        <w:r>
          <w:fldChar w:fldCharType="begin"/>
        </w:r>
        <w:r>
          <w:instrText xml:space="preserve"> PAGEREF _Toc26223 \h </w:instrText>
        </w:r>
        <w:r>
          <w:fldChar w:fldCharType="separate"/>
        </w:r>
        <w:r>
          <w:t>45</w:t>
        </w:r>
        <w:r>
          <w:fldChar w:fldCharType="end"/>
        </w:r>
      </w:hyperlink>
    </w:p>
    <w:p>
      <w:pPr>
        <w:pStyle w:val="TOC1"/>
        <w:tabs>
          <w:tab w:val="right" w:leader="dot" w:pos="8306"/>
        </w:tabs>
      </w:pPr>
      <w:hyperlink w:anchor="_Toc31568" w:history="1">
        <w:r>
          <w:rPr>
            <w:rFonts w:ascii="仿宋" w:eastAsia="仿宋" w:hAnsi="仿宋" w:cs="仿宋" w:hint="eastAsia"/>
            <w:lang w:eastAsia="zh-CN"/>
          </w:rPr>
          <w:t>十二、水和废水监测仪项目创新与研发</w:t>
        </w:r>
        <w:r>
          <w:tab/>
        </w:r>
        <w:r>
          <w:fldChar w:fldCharType="begin"/>
        </w:r>
        <w:r>
          <w:instrText xml:space="preserve"> PAGEREF _Toc31568 \h </w:instrText>
        </w:r>
        <w:r>
          <w:fldChar w:fldCharType="separate"/>
        </w:r>
        <w:r>
          <w:t>47</w:t>
        </w:r>
        <w:r>
          <w:fldChar w:fldCharType="end"/>
        </w:r>
      </w:hyperlink>
    </w:p>
    <w:p>
      <w:pPr>
        <w:pStyle w:val="TOC2"/>
        <w:tabs>
          <w:tab w:val="right" w:leader="dot" w:pos="8306"/>
        </w:tabs>
      </w:pPr>
      <w:hyperlink w:anchor="_Toc14395" w:history="1">
        <w:r>
          <w:rPr>
            <w:rFonts w:ascii="仿宋" w:eastAsia="仿宋" w:hAnsi="仿宋" w:cs="仿宋" w:hint="eastAsia"/>
            <w:lang w:eastAsia="zh-CN"/>
          </w:rPr>
          <w:t>(一)、创新策略与方向</w:t>
        </w:r>
        <w:r>
          <w:tab/>
        </w:r>
        <w:r>
          <w:fldChar w:fldCharType="begin"/>
        </w:r>
        <w:r>
          <w:instrText xml:space="preserve"> PAGEREF _Toc14395 \h </w:instrText>
        </w:r>
        <w:r>
          <w:fldChar w:fldCharType="separate"/>
        </w:r>
        <w:r>
          <w:t>47</w:t>
        </w:r>
        <w:r>
          <w:fldChar w:fldCharType="end"/>
        </w:r>
      </w:hyperlink>
    </w:p>
    <w:p>
      <w:pPr>
        <w:pStyle w:val="TOC2"/>
        <w:tabs>
          <w:tab w:val="right" w:leader="dot" w:pos="8306"/>
        </w:tabs>
      </w:pPr>
      <w:hyperlink w:anchor="_Toc7426" w:history="1">
        <w:r>
          <w:rPr>
            <w:rFonts w:ascii="仿宋" w:eastAsia="仿宋" w:hAnsi="仿宋" w:cs="仿宋" w:hint="eastAsia"/>
            <w:lang w:eastAsia="zh-CN"/>
          </w:rPr>
          <w:t>(二)、研发规划与投入</w:t>
        </w:r>
        <w:r>
          <w:tab/>
        </w:r>
        <w:r>
          <w:fldChar w:fldCharType="begin"/>
        </w:r>
        <w:r>
          <w:instrText xml:space="preserve"> PAGEREF _Toc7426 \h </w:instrText>
        </w:r>
        <w:r>
          <w:fldChar w:fldCharType="separate"/>
        </w:r>
        <w:r>
          <w:t>48</w:t>
        </w:r>
        <w:r>
          <w:fldChar w:fldCharType="end"/>
        </w:r>
      </w:hyperlink>
    </w:p>
    <w:p>
      <w:pPr>
        <w:pStyle w:val="TOC1"/>
        <w:tabs>
          <w:tab w:val="right" w:leader="dot" w:pos="8306"/>
        </w:tabs>
      </w:pPr>
      <w:hyperlink w:anchor="_Toc12682" w:history="1">
        <w:r>
          <w:rPr>
            <w:rFonts w:ascii="仿宋" w:eastAsia="仿宋" w:hAnsi="仿宋" w:cs="仿宋" w:hint="eastAsia"/>
            <w:lang w:eastAsia="zh-CN"/>
          </w:rPr>
          <w:t>十三、质量管理体系</w:t>
        </w:r>
        <w:r>
          <w:tab/>
        </w:r>
        <w:r>
          <w:fldChar w:fldCharType="begin"/>
        </w:r>
        <w:r>
          <w:instrText xml:space="preserve"> PAGEREF _Toc12682 \h </w:instrText>
        </w:r>
        <w:r>
          <w:fldChar w:fldCharType="separate"/>
        </w:r>
        <w:r>
          <w:t>50</w:t>
        </w:r>
        <w:r>
          <w:fldChar w:fldCharType="end"/>
        </w:r>
      </w:hyperlink>
    </w:p>
    <w:p>
      <w:pPr>
        <w:pStyle w:val="TOC2"/>
        <w:tabs>
          <w:tab w:val="right" w:leader="dot" w:pos="8306"/>
        </w:tabs>
      </w:pPr>
      <w:hyperlink w:anchor="_Toc11022" w:history="1">
        <w:r>
          <w:rPr>
            <w:rFonts w:ascii="仿宋" w:eastAsia="仿宋" w:hAnsi="仿宋" w:cs="仿宋" w:hint="eastAsia"/>
            <w:lang w:eastAsia="zh-CN"/>
          </w:rPr>
          <w:t>(一)、质量目标与方针</w:t>
        </w:r>
        <w:r>
          <w:tab/>
        </w:r>
        <w:r>
          <w:fldChar w:fldCharType="begin"/>
        </w:r>
        <w:r>
          <w:instrText xml:space="preserve"> PAGEREF _Toc11022 \h </w:instrText>
        </w:r>
        <w:r>
          <w:fldChar w:fldCharType="separate"/>
        </w:r>
        <w:r>
          <w:t>50</w:t>
        </w:r>
        <w:r>
          <w:fldChar w:fldCharType="end"/>
        </w:r>
      </w:hyperlink>
    </w:p>
    <w:p>
      <w:pPr>
        <w:pStyle w:val="TOC2"/>
        <w:tabs>
          <w:tab w:val="right" w:leader="dot" w:pos="8306"/>
        </w:tabs>
      </w:pPr>
      <w:hyperlink w:anchor="_Toc23070" w:history="1">
        <w:r>
          <w:rPr>
            <w:rFonts w:ascii="仿宋" w:eastAsia="仿宋" w:hAnsi="仿宋" w:cs="仿宋" w:hint="eastAsia"/>
            <w:lang w:eastAsia="zh-CN"/>
          </w:rPr>
          <w:t>(二)、质量管理责任</w:t>
        </w:r>
        <w:r>
          <w:tab/>
        </w:r>
        <w:r>
          <w:fldChar w:fldCharType="begin"/>
        </w:r>
        <w:r>
          <w:instrText xml:space="preserve"> PAGEREF _Toc23070 \h </w:instrText>
        </w:r>
        <w:r>
          <w:fldChar w:fldCharType="separate"/>
        </w:r>
        <w:r>
          <w:t>51</w:t>
        </w:r>
        <w:r>
          <w:fldChar w:fldCharType="end"/>
        </w:r>
      </w:hyperlink>
    </w:p>
    <w:p>
      <w:pPr>
        <w:pStyle w:val="TOC2"/>
        <w:tabs>
          <w:tab w:val="right" w:leader="dot" w:pos="8306"/>
        </w:tabs>
      </w:pPr>
      <w:hyperlink w:anchor="_Toc30532" w:history="1">
        <w:r>
          <w:rPr>
            <w:rFonts w:ascii="仿宋" w:eastAsia="仿宋" w:hAnsi="仿宋" w:cs="仿宋" w:hint="eastAsia"/>
            <w:lang w:eastAsia="zh-CN"/>
          </w:rPr>
          <w:t>(三)、质量管理体系文件</w:t>
        </w:r>
        <w:r>
          <w:tab/>
        </w:r>
        <w:r>
          <w:fldChar w:fldCharType="begin"/>
        </w:r>
        <w:r>
          <w:instrText xml:space="preserve"> PAGEREF _Toc30532 \h </w:instrText>
        </w:r>
        <w:r>
          <w:fldChar w:fldCharType="separate"/>
        </w:r>
        <w:r>
          <w:t>52</w:t>
        </w:r>
        <w:r>
          <w:fldChar w:fldCharType="end"/>
        </w:r>
      </w:hyperlink>
    </w:p>
    <w:p>
      <w:pPr>
        <w:pStyle w:val="TOC2"/>
        <w:tabs>
          <w:tab w:val="right" w:leader="dot" w:pos="8306"/>
        </w:tabs>
      </w:pPr>
      <w:hyperlink w:anchor="_Toc26941" w:history="1">
        <w:r>
          <w:rPr>
            <w:rFonts w:ascii="仿宋" w:eastAsia="仿宋" w:hAnsi="仿宋" w:cs="仿宋" w:hint="eastAsia"/>
            <w:lang w:eastAsia="zh-CN"/>
          </w:rPr>
          <w:t>(四)、质量培训与教育</w:t>
        </w:r>
        <w:r>
          <w:tab/>
        </w:r>
        <w:r>
          <w:fldChar w:fldCharType="begin"/>
        </w:r>
        <w:r>
          <w:instrText xml:space="preserve"> PAGEREF _Toc26941 \h </w:instrText>
        </w:r>
        <w:r>
          <w:fldChar w:fldCharType="separate"/>
        </w:r>
        <w:r>
          <w:t>54</w:t>
        </w:r>
        <w:r>
          <w:fldChar w:fldCharType="end"/>
        </w:r>
      </w:hyperlink>
    </w:p>
    <w:p>
      <w:pPr>
        <w:pStyle w:val="TOC2"/>
        <w:tabs>
          <w:tab w:val="right" w:leader="dot" w:pos="8306"/>
        </w:tabs>
      </w:pPr>
      <w:hyperlink w:anchor="_Toc7620" w:history="1">
        <w:r>
          <w:rPr>
            <w:rFonts w:ascii="仿宋" w:eastAsia="仿宋" w:hAnsi="仿宋" w:cs="仿宋" w:hint="eastAsia"/>
            <w:lang w:eastAsia="zh-CN"/>
          </w:rPr>
          <w:t>(五)、质量审核与评价</w:t>
        </w:r>
        <w:r>
          <w:tab/>
        </w:r>
        <w:r>
          <w:fldChar w:fldCharType="begin"/>
        </w:r>
        <w:r>
          <w:instrText xml:space="preserve"> PAGEREF _Toc7620 \h </w:instrText>
        </w:r>
        <w:r>
          <w:fldChar w:fldCharType="separate"/>
        </w:r>
        <w:r>
          <w:t>55</w:t>
        </w:r>
        <w:r>
          <w:fldChar w:fldCharType="end"/>
        </w:r>
      </w:hyperlink>
    </w:p>
    <w:p>
      <w:pPr>
        <w:pStyle w:val="TOC2"/>
        <w:tabs>
          <w:tab w:val="right" w:leader="dot" w:pos="8306"/>
        </w:tabs>
      </w:pPr>
      <w:hyperlink w:anchor="_Toc27849" w:history="1">
        <w:r>
          <w:rPr>
            <w:rFonts w:ascii="仿宋" w:eastAsia="仿宋" w:hAnsi="仿宋" w:cs="仿宋" w:hint="eastAsia"/>
            <w:lang w:eastAsia="zh-CN"/>
          </w:rPr>
          <w:t>(六)、不符合与纠正措施</w:t>
        </w:r>
        <w:r>
          <w:tab/>
        </w:r>
        <w:r>
          <w:fldChar w:fldCharType="begin"/>
        </w:r>
        <w:r>
          <w:instrText xml:space="preserve"> PAGEREF _Toc27849 \h </w:instrText>
        </w:r>
        <w:r>
          <w:fldChar w:fldCharType="separate"/>
        </w:r>
        <w:r>
          <w:t>57</w:t>
        </w:r>
        <w:r>
          <w:fldChar w:fldCharType="end"/>
        </w:r>
      </w:hyperlink>
    </w:p>
    <w:p>
      <w:pPr>
        <w:pStyle w:val="TOC1"/>
        <w:tabs>
          <w:tab w:val="right" w:leader="dot" w:pos="8306"/>
        </w:tabs>
      </w:pPr>
      <w:hyperlink w:anchor="_Toc22047" w:history="1">
        <w:r>
          <w:rPr>
            <w:rFonts w:ascii="仿宋" w:eastAsia="仿宋" w:hAnsi="仿宋" w:cs="仿宋" w:hint="eastAsia"/>
            <w:lang w:eastAsia="zh-CN"/>
          </w:rPr>
          <w:t>十四、风险识别与分类</w:t>
        </w:r>
        <w:r>
          <w:tab/>
        </w:r>
        <w:r>
          <w:fldChar w:fldCharType="begin"/>
        </w:r>
        <w:r>
          <w:instrText xml:space="preserve"> PAGEREF _Toc22047 \h </w:instrText>
        </w:r>
        <w:r>
          <w:fldChar w:fldCharType="separate"/>
        </w:r>
        <w:r>
          <w:t>58</w:t>
        </w:r>
        <w:r>
          <w:fldChar w:fldCharType="end"/>
        </w:r>
      </w:hyperlink>
    </w:p>
    <w:p>
      <w:pPr>
        <w:pStyle w:val="TOC2"/>
        <w:tabs>
          <w:tab w:val="right" w:leader="dot" w:pos="8306"/>
        </w:tabs>
      </w:pPr>
      <w:hyperlink w:anchor="_Toc608" w:history="1">
        <w:r>
          <w:rPr>
            <w:rFonts w:ascii="仿宋" w:eastAsia="仿宋" w:hAnsi="仿宋" w:cs="仿宋" w:hint="eastAsia"/>
            <w:lang w:eastAsia="zh-CN"/>
          </w:rPr>
          <w:t>(一)、风险识别</w:t>
        </w:r>
        <w:r>
          <w:tab/>
        </w:r>
        <w:r>
          <w:fldChar w:fldCharType="begin"/>
        </w:r>
        <w:r>
          <w:instrText xml:space="preserve"> PAGEREF _Toc608 \h </w:instrText>
        </w:r>
        <w:r>
          <w:fldChar w:fldCharType="separate"/>
        </w:r>
        <w:r>
          <w:t>58</w:t>
        </w:r>
        <w:r>
          <w:fldChar w:fldCharType="end"/>
        </w:r>
      </w:hyperlink>
    </w:p>
    <w:p>
      <w:pPr>
        <w:pStyle w:val="TOC2"/>
        <w:tabs>
          <w:tab w:val="right" w:leader="dot" w:pos="8306"/>
        </w:tabs>
      </w:pPr>
      <w:hyperlink w:anchor="_Toc17024" w:history="1">
        <w:r>
          <w:rPr>
            <w:rFonts w:ascii="仿宋" w:eastAsia="仿宋" w:hAnsi="仿宋" w:cs="仿宋" w:hint="eastAsia"/>
            <w:lang w:eastAsia="zh-CN"/>
          </w:rPr>
          <w:t>(二)、风险分类</w:t>
        </w:r>
        <w:r>
          <w:tab/>
        </w:r>
        <w:r>
          <w:fldChar w:fldCharType="begin"/>
        </w:r>
        <w:r>
          <w:instrText xml:space="preserve"> PAGEREF _Toc17024 \h </w:instrText>
        </w:r>
        <w:r>
          <w:fldChar w:fldCharType="separate"/>
        </w:r>
        <w:r>
          <w:t>59</w:t>
        </w:r>
        <w:r>
          <w:fldChar w:fldCharType="end"/>
        </w:r>
      </w:hyperlink>
    </w:p>
    <w:p>
      <w:pPr>
        <w:pStyle w:val="TOC1"/>
        <w:tabs>
          <w:tab w:val="right" w:leader="dot" w:pos="8306"/>
        </w:tabs>
      </w:pPr>
      <w:hyperlink w:anchor="_Toc31329" w:history="1">
        <w:r>
          <w:rPr>
            <w:rFonts w:ascii="仿宋" w:eastAsia="仿宋" w:hAnsi="仿宋" w:cs="仿宋" w:hint="eastAsia"/>
            <w:lang w:eastAsia="zh-CN"/>
          </w:rPr>
          <w:t>十五、水和废水监测仪项目变更管理</w:t>
        </w:r>
        <w:r>
          <w:tab/>
        </w:r>
        <w:r>
          <w:fldChar w:fldCharType="begin"/>
        </w:r>
        <w:r>
          <w:instrText xml:space="preserve"> PAGEREF _Toc31329 \h </w:instrText>
        </w:r>
        <w:r>
          <w:fldChar w:fldCharType="separate"/>
        </w:r>
        <w:r>
          <w:t>61</w:t>
        </w:r>
        <w:r>
          <w:fldChar w:fldCharType="end"/>
        </w:r>
      </w:hyperlink>
    </w:p>
    <w:p>
      <w:pPr>
        <w:pStyle w:val="TOC2"/>
        <w:tabs>
          <w:tab w:val="right" w:leader="dot" w:pos="8306"/>
        </w:tabs>
      </w:pPr>
      <w:hyperlink w:anchor="_Toc21804" w:history="1">
        <w:r>
          <w:rPr>
            <w:rFonts w:ascii="仿宋" w:eastAsia="仿宋" w:hAnsi="仿宋" w:cs="仿宋" w:hint="eastAsia"/>
            <w:lang w:eastAsia="zh-CN"/>
          </w:rPr>
          <w:t>(一)、变更申请与评估</w:t>
        </w:r>
        <w:r>
          <w:tab/>
        </w:r>
        <w:r>
          <w:fldChar w:fldCharType="begin"/>
        </w:r>
        <w:r>
          <w:instrText xml:space="preserve"> PAGEREF _Toc21804 \h </w:instrText>
        </w:r>
        <w:r>
          <w:fldChar w:fldCharType="separate"/>
        </w:r>
        <w:r>
          <w:t>61</w:t>
        </w:r>
        <w:r>
          <w:fldChar w:fldCharType="end"/>
        </w:r>
      </w:hyperlink>
    </w:p>
    <w:p>
      <w:pPr>
        <w:pStyle w:val="TOC2"/>
        <w:tabs>
          <w:tab w:val="right" w:leader="dot" w:pos="8306"/>
        </w:tabs>
      </w:pPr>
      <w:hyperlink w:anchor="_Toc15349" w:history="1">
        <w:r>
          <w:rPr>
            <w:rFonts w:ascii="仿宋" w:eastAsia="仿宋" w:hAnsi="仿宋" w:cs="仿宋" w:hint="eastAsia"/>
            <w:lang w:eastAsia="zh-CN"/>
          </w:rPr>
          <w:t>(二)、变更实施与控制</w:t>
        </w:r>
        <w:r>
          <w:tab/>
        </w:r>
        <w:r>
          <w:fldChar w:fldCharType="begin"/>
        </w:r>
        <w:r>
          <w:instrText xml:space="preserve"> PAGEREF _Toc15349 \h </w:instrText>
        </w:r>
        <w:r>
          <w:fldChar w:fldCharType="separate"/>
        </w:r>
        <w:r>
          <w:t>62</w:t>
        </w:r>
        <w:r>
          <w:fldChar w:fldCharType="end"/>
        </w:r>
      </w:hyperlink>
    </w:p>
    <w:p>
      <w:pPr>
        <w:pStyle w:val="TOC1"/>
        <w:tabs>
          <w:tab w:val="right" w:leader="dot" w:pos="8306"/>
        </w:tabs>
      </w:pPr>
      <w:hyperlink w:anchor="_Toc26319" w:history="1">
        <w:r>
          <w:rPr>
            <w:rFonts w:ascii="仿宋" w:eastAsia="仿宋" w:hAnsi="仿宋" w:cs="仿宋" w:hint="eastAsia"/>
            <w:lang w:eastAsia="zh-CN"/>
          </w:rPr>
          <w:t>十六、利益相关者分析与沟通计划</w:t>
        </w:r>
        <w:r>
          <w:tab/>
        </w:r>
        <w:r>
          <w:fldChar w:fldCharType="begin"/>
        </w:r>
        <w:r>
          <w:instrText xml:space="preserve"> PAGEREF _Toc26319 \h </w:instrText>
        </w:r>
        <w:r>
          <w:fldChar w:fldCharType="separate"/>
        </w:r>
        <w:r>
          <w:t>62</w:t>
        </w:r>
        <w:r>
          <w:fldChar w:fldCharType="end"/>
        </w:r>
      </w:hyperlink>
    </w:p>
    <w:p>
      <w:pPr>
        <w:pStyle w:val="TOC2"/>
        <w:tabs>
          <w:tab w:val="right" w:leader="dot" w:pos="8306"/>
        </w:tabs>
      </w:pPr>
      <w:hyperlink w:anchor="_Toc14996" w:history="1">
        <w:r>
          <w:rPr>
            <w:rFonts w:ascii="仿宋" w:eastAsia="仿宋" w:hAnsi="仿宋" w:cs="仿宋" w:hint="eastAsia"/>
            <w:lang w:eastAsia="zh-CN"/>
          </w:rPr>
          <w:t>(一)、利益相关者分析</w:t>
        </w:r>
        <w:r>
          <w:tab/>
        </w:r>
        <w:r>
          <w:fldChar w:fldCharType="begin"/>
        </w:r>
        <w:r>
          <w:instrText xml:space="preserve"> PAGEREF _Toc14996 \h </w:instrText>
        </w:r>
        <w:r>
          <w:fldChar w:fldCharType="separate"/>
        </w:r>
        <w:r>
          <w:t>62</w:t>
        </w:r>
        <w:r>
          <w:fldChar w:fldCharType="end"/>
        </w:r>
      </w:hyperlink>
    </w:p>
    <w:p>
      <w:pPr>
        <w:pStyle w:val="TOC2"/>
        <w:tabs>
          <w:tab w:val="right" w:leader="dot" w:pos="8306"/>
        </w:tabs>
      </w:pPr>
      <w:hyperlink w:anchor="_Toc11383" w:history="1">
        <w:r>
          <w:rPr>
            <w:rFonts w:ascii="仿宋" w:eastAsia="仿宋" w:hAnsi="仿宋" w:cs="仿宋" w:hint="eastAsia"/>
            <w:lang w:eastAsia="zh-CN"/>
          </w:rPr>
          <w:t>(二)、沟通计划</w:t>
        </w:r>
        <w:r>
          <w:tab/>
        </w:r>
        <w:r>
          <w:fldChar w:fldCharType="begin"/>
        </w:r>
        <w:r>
          <w:instrText xml:space="preserve"> PAGEREF _Toc11383 \h </w:instrText>
        </w:r>
        <w:r>
          <w:fldChar w:fldCharType="separate"/>
        </w:r>
        <w:r>
          <w:t>64</w:t>
        </w:r>
        <w:r>
          <w:fldChar w:fldCharType="end"/>
        </w:r>
      </w:hyperlink>
    </w:p>
    <w:p>
      <w:pPr>
        <w:pStyle w:val="TOC1"/>
        <w:tabs>
          <w:tab w:val="right" w:leader="dot" w:pos="8306"/>
        </w:tabs>
      </w:pPr>
      <w:hyperlink w:anchor="_Toc4266" w:history="1">
        <w:r>
          <w:rPr>
            <w:rFonts w:ascii="仿宋" w:eastAsia="仿宋" w:hAnsi="仿宋" w:cs="仿宋" w:hint="eastAsia"/>
            <w:lang w:eastAsia="zh-CN"/>
          </w:rPr>
          <w:t>十七、水和废水监测仪项目治理与监督</w:t>
        </w:r>
        <w:r>
          <w:tab/>
        </w:r>
        <w:r>
          <w:fldChar w:fldCharType="begin"/>
        </w:r>
        <w:r>
          <w:instrText xml:space="preserve"> PAGEREF _Toc4266 \h </w:instrText>
        </w:r>
        <w:r>
          <w:fldChar w:fldCharType="separate"/>
        </w:r>
        <w:r>
          <w:t>65</w:t>
        </w:r>
        <w:r>
          <w:fldChar w:fldCharType="end"/>
        </w:r>
      </w:hyperlink>
    </w:p>
    <w:p>
      <w:pPr>
        <w:pStyle w:val="TOC2"/>
        <w:tabs>
          <w:tab w:val="right" w:leader="dot" w:pos="8306"/>
        </w:tabs>
      </w:pPr>
      <w:hyperlink w:anchor="_Toc29230" w:history="1">
        <w:r>
          <w:rPr>
            <w:rFonts w:ascii="仿宋" w:eastAsia="仿宋" w:hAnsi="仿宋" w:cs="仿宋" w:hint="eastAsia"/>
            <w:lang w:eastAsia="zh-CN"/>
          </w:rPr>
          <w:t>(一)、水和废水监测仪项目治理结构</w:t>
        </w:r>
        <w:r>
          <w:tab/>
        </w:r>
        <w:r>
          <w:fldChar w:fldCharType="begin"/>
        </w:r>
        <w:r>
          <w:instrText xml:space="preserve"> PAGEREF _Toc29230 \h </w:instrText>
        </w:r>
        <w:r>
          <w:fldChar w:fldCharType="separate"/>
        </w:r>
        <w:r>
          <w:t>65</w:t>
        </w:r>
        <w:r>
          <w:fldChar w:fldCharType="end"/>
        </w:r>
      </w:hyperlink>
    </w:p>
    <w:p>
      <w:pPr>
        <w:pStyle w:val="TOC2"/>
        <w:tabs>
          <w:tab w:val="right" w:leader="dot" w:pos="8306"/>
        </w:tabs>
      </w:pPr>
      <w:hyperlink w:anchor="_Toc12344" w:history="1">
        <w:r>
          <w:rPr>
            <w:rFonts w:ascii="仿宋" w:eastAsia="仿宋" w:hAnsi="仿宋" w:cs="仿宋" w:hint="eastAsia"/>
            <w:lang w:eastAsia="zh-CN"/>
          </w:rPr>
          <w:t>(二)、监督与审计</w:t>
        </w:r>
        <w:r>
          <w:tab/>
        </w:r>
        <w:r>
          <w:fldChar w:fldCharType="begin"/>
        </w:r>
        <w:r>
          <w:instrText xml:space="preserve"> PAGEREF _Toc12344 \h </w:instrText>
        </w:r>
        <w:r>
          <w:fldChar w:fldCharType="separate"/>
        </w:r>
        <w:r>
          <w:t>66</w:t>
        </w:r>
        <w:r>
          <w:fldChar w:fldCharType="end"/>
        </w:r>
      </w:hyperlink>
    </w:p>
    <w:p>
      <w:pPr>
        <w:pStyle w:val="TOC1"/>
        <w:tabs>
          <w:tab w:val="right" w:leader="dot" w:pos="8306"/>
        </w:tabs>
      </w:pPr>
      <w:hyperlink w:anchor="_Toc26509" w:history="1">
        <w:r>
          <w:rPr>
            <w:rFonts w:ascii="仿宋" w:eastAsia="仿宋" w:hAnsi="仿宋" w:cs="仿宋" w:hint="eastAsia"/>
            <w:lang w:eastAsia="zh-CN"/>
          </w:rPr>
          <w:t>十八、营销与推广策略</w:t>
        </w:r>
        <w:r>
          <w:tab/>
        </w:r>
        <w:r>
          <w:fldChar w:fldCharType="begin"/>
        </w:r>
        <w:r>
          <w:instrText xml:space="preserve"> PAGEREF _Toc26509 \h </w:instrText>
        </w:r>
        <w:r>
          <w:fldChar w:fldCharType="separate"/>
        </w:r>
        <w:r>
          <w:t>68</w:t>
        </w:r>
        <w:r>
          <w:fldChar w:fldCharType="end"/>
        </w:r>
      </w:hyperlink>
    </w:p>
    <w:p>
      <w:pPr>
        <w:pStyle w:val="TOC2"/>
        <w:tabs>
          <w:tab w:val="right" w:leader="dot" w:pos="8306"/>
        </w:tabs>
      </w:pPr>
      <w:hyperlink w:anchor="_Toc24998" w:history="1">
        <w:r>
          <w:rPr>
            <w:rFonts w:ascii="仿宋" w:eastAsia="仿宋" w:hAnsi="仿宋" w:cs="仿宋" w:hint="eastAsia"/>
            <w:lang w:eastAsia="zh-CN"/>
          </w:rPr>
          <w:t>(一)、产品/服务定位与特点</w:t>
        </w:r>
        <w:r>
          <w:tab/>
        </w:r>
        <w:r>
          <w:fldChar w:fldCharType="begin"/>
        </w:r>
        <w:r>
          <w:instrText xml:space="preserve"> PAGEREF _Toc24998 \h </w:instrText>
        </w:r>
        <w:r>
          <w:fldChar w:fldCharType="separate"/>
        </w:r>
        <w:r>
          <w:t>68</w:t>
        </w:r>
        <w:r>
          <w:fldChar w:fldCharType="end"/>
        </w:r>
      </w:hyperlink>
    </w:p>
    <w:p>
      <w:pPr>
        <w:pStyle w:val="TOC2"/>
        <w:tabs>
          <w:tab w:val="right" w:leader="dot" w:pos="8306"/>
        </w:tabs>
      </w:pPr>
      <w:hyperlink w:anchor="_Toc30145" w:history="1">
        <w:r>
          <w:rPr>
            <w:rFonts w:ascii="仿宋" w:eastAsia="仿宋" w:hAnsi="仿宋" w:cs="仿宋" w:hint="eastAsia"/>
            <w:lang w:eastAsia="zh-CN"/>
          </w:rPr>
          <w:t>(二)、市场定位与竞争分析</w:t>
        </w:r>
        <w:r>
          <w:tab/>
        </w:r>
        <w:r>
          <w:fldChar w:fldCharType="begin"/>
        </w:r>
        <w:r>
          <w:instrText xml:space="preserve"> PAGEREF _Toc30145 \h </w:instrText>
        </w:r>
        <w:r>
          <w:fldChar w:fldCharType="separate"/>
        </w:r>
        <w:r>
          <w:t>69</w:t>
        </w:r>
        <w:r>
          <w:fldChar w:fldCharType="end"/>
        </w:r>
      </w:hyperlink>
    </w:p>
    <w:p>
      <w:pPr>
        <w:pStyle w:val="TOC2"/>
        <w:tabs>
          <w:tab w:val="right" w:leader="dot" w:pos="8306"/>
        </w:tabs>
      </w:pPr>
      <w:hyperlink w:anchor="_Toc18990" w:history="1">
        <w:r>
          <w:rPr>
            <w:rFonts w:ascii="仿宋" w:eastAsia="仿宋" w:hAnsi="仿宋" w:cs="仿宋" w:hint="eastAsia"/>
            <w:lang w:eastAsia="zh-CN"/>
          </w:rPr>
          <w:t>(三)、营销渠道与策略</w:t>
        </w:r>
        <w:r>
          <w:tab/>
        </w:r>
        <w:r>
          <w:fldChar w:fldCharType="begin"/>
        </w:r>
        <w:r>
          <w:instrText xml:space="preserve"> PAGEREF _Toc18990 \h </w:instrText>
        </w:r>
        <w:r>
          <w:fldChar w:fldCharType="separate"/>
        </w:r>
        <w:r>
          <w:t>70</w:t>
        </w:r>
        <w:r>
          <w:fldChar w:fldCharType="end"/>
        </w:r>
      </w:hyperlink>
    </w:p>
    <w:p>
      <w:pPr>
        <w:pStyle w:val="TOC2"/>
        <w:tabs>
          <w:tab w:val="right" w:leader="dot" w:pos="8306"/>
        </w:tabs>
      </w:pPr>
      <w:hyperlink w:anchor="_Toc4822" w:history="1">
        <w:r>
          <w:rPr>
            <w:rFonts w:ascii="仿宋" w:eastAsia="仿宋" w:hAnsi="仿宋" w:cs="仿宋" w:hint="eastAsia"/>
            <w:lang w:eastAsia="zh-CN"/>
          </w:rPr>
          <w:t>(四)、推广与宣传活动</w:t>
        </w:r>
        <w:r>
          <w:tab/>
        </w:r>
        <w:r>
          <w:fldChar w:fldCharType="begin"/>
        </w:r>
        <w:r>
          <w:instrText xml:space="preserve"> PAGEREF _Toc4822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6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水和废水监测仪项目的主要产品是XXXX，预计年产值为XXX万元。这一产品在市场中占据着重要的地位，其广泛的应用范围使得该水和废水监测仪项目的市场前景非常广阔。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和废水监测仪项目的xxx产品作为重要的原材料之一，将在多个领域发挥关键作用。其在建筑、交通、能源等方面的广泛应用将为整个产业链提供强大的支持，形成产业协同效应。水和废水监测仪项目的年产值XXX万XXX万XXX万万元不仅反映了其在市场上的巨大潜力，更预示着它对国民经济的积极贡献。这种关联度高、涉及面广的产业关系，使得该水和废水监测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1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总征地面积为XXXX平方米，相当于约XX.XX亩，其中净用地面积为XXXX平方米，红线范围内相当于约XX.XX亩。这一用地规模充分考虑了水和废水监测仪项目的建设需求，保障了水和废水监测仪项目在合适的空间内得以充分发展。水和废水监测仪项目规划的总建筑面积为XXXX平方米，其中主体工程建设占XXXX平方米，计容建筑面积达XXXX平方米。预计建筑工程的投资将达到XXXX万元，为水和废水监测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计划购置的设备共计XXXX台（套），设备购置费用为XXXX万元。这一设备购置计划充分考虑到水和废水监测仪项目的生产需求和技术要求，确保了水和废水监测仪项目在生产运营中具备先进的技术装备和高效的生产能力。设备的合理配置将为水和废水监测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计划总投资为XXXX万元，预计年实现营业收入为XXXX万元。这一产能规模的设定旨在确保水和废水监测仪项目能够在投资与回报之间取得平衡，实现长期可持续的发展。水和废水监测仪项目的总投资充分考虑到各个方面的需求，包括用地建设、设备购置等多个环节，以确保水和废水监测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121"/>
      <w:r>
        <w:rPr>
          <w:rFonts w:ascii="仿宋" w:eastAsia="仿宋" w:hAnsi="仿宋" w:cs="仿宋" w:hint="eastAsia"/>
          <w:sz w:val="28"/>
          <w:lang w:eastAsia="zh-CN"/>
        </w:rPr>
        <w:t>二、水和废水监测仪项目危机管理</w:t>
      </w:r>
      <w:bookmarkEnd w:id="5"/>
    </w:p>
    <w:p>
      <w:pPr>
        <w:pStyle w:val="Heading2"/>
        <w:rPr>
          <w:rFonts w:ascii="仿宋" w:eastAsia="仿宋" w:hAnsi="仿宋" w:cs="仿宋" w:hint="eastAsia"/>
          <w:lang w:eastAsia="zh-CN"/>
        </w:rPr>
      </w:pPr>
      <w:bookmarkStart w:id="6" w:name="_Toc2281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和废水监测仪项目危机管理中，危机预警与识别是确保水和废水监测仪项目稳健运行的核心步骤。通过建立全面的监测机制，水和废水监测仪项目团队旨在及时发现和理解潜在的风险和危机因素，以便采取及时的预防和应对措施，确保水和废水监测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和废水监测仪项目团队全面分析了整个水和废水监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和废水监测仪项目团队着重于明确定义水和废水监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和废水监测仪项目进展的持续监控，团队能够及时发现潜在问题并作出迅速反应。水和废水监测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在这一阶段，团队的专业素养和反应速度将发挥至关重要的作用，以确保潜在危机能够在初期得到有效的处理，最大程度地减轻负面影响。通过危机预警与识别，水和废水监测仪项目得以更有序、可控地推进。</w:t>
      </w:r>
    </w:p>
    <w:p>
      <w:pPr>
        <w:pStyle w:val="Heading2"/>
        <w:ind w:firstLine="560" w:firstLineChars="200"/>
        <w:rPr>
          <w:rFonts w:ascii="仿宋" w:eastAsia="仿宋" w:hAnsi="仿宋" w:cs="仿宋" w:hint="eastAsia"/>
          <w:sz w:val="28"/>
          <w:lang w:eastAsia="zh-CN"/>
        </w:rPr>
      </w:pPr>
      <w:bookmarkStart w:id="7" w:name="_Toc2928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在危机发生时，水和废水监测仪项目团队立即行动，成立了应急小组。该小组的任务是迅速制定并实施紧急应对措施，以最小化潜在损失。以下是采取的主要措施：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暂停水和废水监测仪项目进度：为遏制危机蔓延，水和废水监测仪项目暂时停止进行，以便全面评估当前状况。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资源重新分配：重新评估水和废水监测仪项目资源的分配，确保最大限度地减小损失。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实时沟通：与关键利益相关者建立实时沟通机制，向他们传递水和废水监测仪项目危机的实际状况，保障水和废水监测仪项目核心利益。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在紧急应对的同时，水和废水监测仪项目团队强调了团队协作和有效沟通的重要性。以下是团队协作的关键举措：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信息共享机制：建立了信息共享平台，确保团队成员能够及时获取水和废水监测仪项目危机的实时信息。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领导者沟通：水和废水监测仪项目领导者通过定期会议和即时沟通工具，指导团队应对危机，保持团队稳定运行。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随着危机得到初步控制，水和废水监测仪项目团队转向制定恢复计划，以确保水和废水监测仪项目能够从中迅速恢复。主要恢复计划包括：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修复受损的进度计划：重新评估水和废水监测仪项目进度，制定修复计划，确保水和废水监测仪项目尽快回归正常进程。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重新调整资源分配：优化资源分配，确保水和废水监测仪项目在有限资源下高效运转。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风险管理机制加强：对水和废水监测仪项目风险进行全面评估，制定更强化的风险管理策略，以预防未来可能的危机。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4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2036"/>
      <w:r>
        <w:rPr>
          <w:rFonts w:ascii="仿宋" w:eastAsia="仿宋" w:hAnsi="仿宋" w:cs="仿宋" w:hint="eastAsia"/>
          <w:lang w:eastAsia="zh-CN"/>
        </w:rPr>
        <w:t>(一)、水和废水监测仪行业分析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行业一直以来都是市场的关注焦点。行业内的发展趋势、竞争态势以及潜在机会都对水和废水监测仪项目的推进产生深远的影响。通过深入研究行业的整体概貌，我们将更好地理解行业的核心特征，为水和废水监测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和废水监测仪行业，技术一直是推动创新和发展的关键因素。我们将对当前技术趋势进行详尽分析，包括但不限于人工智能、大数据应用、先进制造技术等。这有助于水和废水监测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和废水监测仪项目成功的基础。我们将对主要竞争对手进行深入研究，包括其市场份额、产品特点、市场定位等。通过全面了解竞争对手的优势和劣势，水和废水监测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323"/>
      <w:r>
        <w:rPr>
          <w:rFonts w:ascii="仿宋" w:eastAsia="仿宋" w:hAnsi="仿宋" w:cs="仿宋" w:hint="eastAsia"/>
          <w:sz w:val="28"/>
          <w:lang w:eastAsia="zh-CN"/>
        </w:rPr>
        <w:t>(二)、水和废水监测仪市场分析预测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和废水监测仪市场未来的增长趋势。这包括市场的整体规模、各细分领域的发展趋势等。水和废水监测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和废水监测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和废水监测仪项目实施过程中需要充分考虑的因素。我们将对市场风险进行全面评估，包括但不限于政策法规风险、市场竞争风险、技术变革风险等。通过对潜在风险的深入分析，水和废水监测仪项目可以制定相应的风险缓解策略，降低不确定性对水和废水监测仪项目的影响。</w:t>
      </w:r>
    </w:p>
    <w:p>
      <w:pPr>
        <w:pStyle w:val="Heading1"/>
        <w:ind w:firstLine="560" w:firstLineChars="200"/>
        <w:rPr>
          <w:rFonts w:ascii="仿宋" w:eastAsia="仿宋" w:hAnsi="仿宋" w:cs="仿宋" w:hint="eastAsia"/>
          <w:sz w:val="28"/>
          <w:lang w:eastAsia="zh-CN"/>
        </w:rPr>
      </w:pPr>
      <w:bookmarkStart w:id="11" w:name="_Toc8273"/>
      <w:r>
        <w:rPr>
          <w:rFonts w:ascii="仿宋" w:eastAsia="仿宋" w:hAnsi="仿宋" w:cs="仿宋" w:hint="eastAsia"/>
          <w:sz w:val="28"/>
          <w:lang w:eastAsia="zh-CN"/>
        </w:rPr>
        <w:t>四、水和废水监测仪项目建设单位说明</w:t>
      </w:r>
      <w:bookmarkEnd w:id="11"/>
    </w:p>
    <w:p>
      <w:pPr>
        <w:pStyle w:val="Heading2"/>
        <w:rPr>
          <w:rFonts w:ascii="仿宋" w:eastAsia="仿宋" w:hAnsi="仿宋" w:cs="仿宋" w:hint="eastAsia"/>
          <w:lang w:eastAsia="zh-CN"/>
        </w:rPr>
      </w:pPr>
      <w:bookmarkStart w:id="12" w:name="_Toc25548"/>
      <w:r>
        <w:rPr>
          <w:rFonts w:ascii="仿宋" w:eastAsia="仿宋" w:hAnsi="仿宋" w:cs="仿宋" w:hint="eastAsia"/>
          <w:lang w:eastAsia="zh-CN"/>
        </w:rPr>
        <w:t>(一)、水和废水监测仪项目承办单位基本情况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82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和废水监测仪项目承办单位的XXXX，我们着眼于实现可持续的经济效益。通过技术创新和解决方案的提供，公司预计在水和废水监测仪项目执行期间将获得可观的收入增长。这一收入来源主要包括水和废水监测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同时，我们注重成本控制和效率提升，以确保水和废水监测仪项目的可持续盈利。透过精细的管理和资源优化，公司期望实现水和废水监测仪项目利润最大化。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和废水监测仪项目实施进行全面的投资评估，包括水和废水监测仪项目启动阶段的资金投入和后续运营成本。通过对水和废水监测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水和废水监测仪项目实施过程中具备足够的资金流动性，公司将进行详尽的现金流分析。这包括资金需求的合理预测、水和废水监测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3345"/>
      <w:r>
        <w:rPr>
          <w:rFonts w:ascii="仿宋" w:eastAsia="仿宋" w:hAnsi="仿宋" w:cs="仿宋" w:hint="eastAsia"/>
          <w:sz w:val="28"/>
          <w:lang w:eastAsia="zh-CN"/>
        </w:rPr>
        <w:t>五、水和废水监测仪项目建设背景及必要性分析</w:t>
      </w:r>
      <w:bookmarkEnd w:id="14"/>
    </w:p>
    <w:p>
      <w:pPr>
        <w:pStyle w:val="Heading2"/>
        <w:rPr>
          <w:rFonts w:ascii="仿宋" w:eastAsia="仿宋" w:hAnsi="仿宋" w:cs="仿宋" w:hint="eastAsia"/>
          <w:lang w:eastAsia="zh-CN"/>
        </w:rPr>
      </w:pPr>
      <w:bookmarkStart w:id="15" w:name="_Toc5856"/>
      <w:r>
        <w:rPr>
          <w:rFonts w:ascii="仿宋" w:eastAsia="仿宋" w:hAnsi="仿宋" w:cs="仿宋" w:hint="eastAsia"/>
          <w:lang w:eastAsia="zh-CN"/>
        </w:rPr>
        <w:t>(一)、水和废水监测仪项目背景分析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和废水监测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和废水监测仪项目在这个潮流中的定位。同时，我们将关注行业内涌现的新兴机遇，以便水和废水监测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和废水监测仪项目提供了强大的发展动力。我们将聚焦于行业内最新的技术发展趋势，包括但不限于人工智能、大数据分析、物联网等领域。通过深度的技术研究，我们将确保水和废水监测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和废水监测仪项目发展的源泉。我们将投入更多的精力对市场需求进行深入剖析，超越表面的需求，深入挖掘潜在的市场痛点和机遇。通过对市场需求的细致了解，水和废水监测仪项目将更有针对性地设计解决方案，满足市场的多样化需求，从而更好地促进水和废水监测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和废水监测仪项目战略至关重要。我们将对竞争态势进行更为深入的分析，包括但不限于市场份额、产品特点、客户满意度等多个维度。通过深度的竞争分析，水和废水监测仪项目将能够更准确地把握市场脉搏，制定具有竞争力的水和废水监测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和废水监测仪项目的发展具有直接的影响。我们将进行更为全面的法规和政策分析，了解行业发展中的潜在法律风险和合规挑战。通过充分了解和遵守相关法规，水和废水监测仪项目将确保在法律框架内合法合规运营，为水和废水监测仪项目的稳健发展提供有力支持。</w:t>
      </w:r>
    </w:p>
    <w:p>
      <w:pPr>
        <w:pStyle w:val="Heading2"/>
        <w:ind w:firstLine="560" w:firstLineChars="200"/>
        <w:rPr>
          <w:rFonts w:ascii="仿宋" w:eastAsia="仿宋" w:hAnsi="仿宋" w:cs="仿宋" w:hint="eastAsia"/>
          <w:sz w:val="28"/>
          <w:lang w:eastAsia="zh-CN"/>
        </w:rPr>
      </w:pPr>
      <w:bookmarkStart w:id="16" w:name="_Toc9746"/>
      <w:r>
        <w:rPr>
          <w:rFonts w:ascii="仿宋" w:eastAsia="仿宋" w:hAnsi="仿宋" w:cs="仿宋" w:hint="eastAsia"/>
          <w:sz w:val="28"/>
          <w:lang w:eastAsia="zh-CN"/>
        </w:rPr>
        <w:t>(二)、水和废水监测仪项目建设必要性分析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建设的迫切性源于对行业发展趋势的深刻洞察。我们正处于一个行业变革的时代，科技创新、数字化转型成为企业发展的关键动力。水和废水监测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建设不仅仅是为了跟上潮流，更是为了通过技术创新推动企业的持续发展。通过引入先进的技术和解决方案，水和废水监测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和废水监测仪项目的建设成为必然选择，通过提高产品质量、拓展服务领域，从而在竞争中获得更多的机会。水和废水监测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和废水监测仪项目建设的必要性体现在对客户需求更精准的满足。通过水和废水监测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建设的背后是对企业持续创新的追求。只有通过不断创新，企业才能在竞争中立于不败之地。水和废水监测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027"/>
      <w:r>
        <w:rPr>
          <w:rFonts w:ascii="仿宋" w:eastAsia="仿宋" w:hAnsi="仿宋" w:cs="仿宋" w:hint="eastAsia"/>
          <w:sz w:val="28"/>
          <w:lang w:eastAsia="zh-CN"/>
        </w:rPr>
        <w:t>六、工艺说明</w:t>
      </w:r>
      <w:bookmarkEnd w:id="17"/>
    </w:p>
    <w:p>
      <w:pPr>
        <w:pStyle w:val="Heading2"/>
        <w:rPr>
          <w:rFonts w:ascii="仿宋" w:eastAsia="仿宋" w:hAnsi="仿宋" w:cs="仿宋" w:hint="eastAsia"/>
          <w:lang w:eastAsia="zh-CN"/>
        </w:rPr>
      </w:pPr>
      <w:bookmarkStart w:id="18" w:name="_Toc2905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和废水监测仪项目的技术管理特点体现在其创新导向。通过引入最先进的技术趋势和解决方案，水和废水监测仪项目致力于提升科技含量、提高质量和效率水平。这意味着我们将采用最新的工具和方法，确保水和废水监测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和废水监测仪项目技术管理的显著特征。通过整合不同领域的技术资源，我们实现了跨学科的协同工作。这有助于优化技术架构，提高整体效能。此外，整合性策略还促进了不同技术团队之间的紧密沟通和高效合作，确保水和废水监测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和废水监测仪项目所采用的技术。通过不断优化技术方案，水和废水监测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和废水监测仪项目团队将在水和废水监测仪项目初期识别可能的技术风险，并采取相应的预防和应对措施。通过建立健全的风险评估机制，水和废水监测仪项目能够在实施过程中及时发现并解决潜在的技术问题，保障水和废水监测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和废水监测仪项目中，技术将成为水和废水监测仪项目成功的有力支持。这一深度剖析揭示了技术管理在水和废水监测仪项目实施中的关键作用，为水和废水监测仪项目的技术基础奠定了坚实的基础。</w:t>
      </w:r>
    </w:p>
    <w:p>
      <w:pPr>
        <w:pStyle w:val="Heading2"/>
        <w:ind w:firstLine="560" w:firstLineChars="200"/>
        <w:rPr>
          <w:rFonts w:ascii="仿宋" w:eastAsia="仿宋" w:hAnsi="仿宋" w:cs="仿宋" w:hint="eastAsia"/>
          <w:sz w:val="28"/>
          <w:lang w:eastAsia="zh-CN"/>
        </w:rPr>
      </w:pPr>
      <w:bookmarkStart w:id="19" w:name="_Toc3866"/>
      <w:r>
        <w:rPr>
          <w:rFonts w:ascii="仿宋" w:eastAsia="仿宋" w:hAnsi="仿宋" w:cs="仿宋" w:hint="eastAsia"/>
          <w:sz w:val="28"/>
          <w:lang w:eastAsia="zh-CN"/>
        </w:rPr>
        <w:t>(二)、水和废水监测仪项目工艺技术设计方案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和废水监测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和废水监测仪项目将严格按照相关行业规范要求进行组织。通过有效控制产品质量，水和废水监测仪项目将致力于为顾客提供优质的水和废水监测仪项目产品和良好的服务。这体现了水和废水监测仪项目对于生产活动合规性和质量标准的高度重视，为水和废水监测仪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和废水监测仪项目注重生态效益和清洁生产原则。水和废水监测仪项目建设将紧密结合地方特色经济发展，与社会经济发展规划和区域环境保护规划方案相协调一致。通过与当地区域自然生态系统的结合，水和废水监测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和废水监测仪项目产品具有多样化的客户需求和个性化的特点。因此，水和废水监测仪项目产品规格品种多样，且单批生产数量较小。为满足这一特点，水和废水监测仪项目承办单位将建设先进的柔性制造生产线。通过广泛应用柔性制造技术，水和废水监测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和废水监测仪项目采用的技术具有较高的技术含量和自动化水平，处于国内先进水平。这一技术选用不仅体现了对生产效率、质量和环境友好性的高标准要求，同时为水和废水监测仪项目的可持续发展奠定了坚实的基础。</w:t>
      </w:r>
    </w:p>
    <w:p>
      <w:pPr>
        <w:pStyle w:val="Heading2"/>
        <w:ind w:firstLine="560" w:firstLineChars="200"/>
        <w:rPr>
          <w:rFonts w:ascii="仿宋" w:eastAsia="仿宋" w:hAnsi="仿宋" w:cs="仿宋" w:hint="eastAsia"/>
          <w:sz w:val="28"/>
          <w:lang w:eastAsia="zh-CN"/>
        </w:rPr>
      </w:pPr>
      <w:bookmarkStart w:id="20" w:name="_Toc20535"/>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为确保水和废水监测仪项目的高效生产和技术实施，我们制定了一套精心设计的设备选型方案，以满足水和废水监测仪项目生产、质量和环保的要求。该方案的主要特点如下：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https://d.book118.com/467022125130006024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水和废水监测仪项目规划设计方案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9623F"/>
    <w:rsid w:val="6F2962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2212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2023-12-31T11:10:00Z</dcterms:created>
  <dcterms:modified xsi:type="dcterms:W3CDTF">2023-12-31T11:11:06Z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C1BB45DDEF8249EA884B4B57EACCBCC8_11</vt:lpwstr>
  </property>
  <property fmtid="{D5CDD505-2E9C-101B-9397-08002B2CF9AE}" pid="3" name="KSOProductBuildVer">
    <vt:lpwstr>2052-12.1.0.16120</vt:lpwstr>
  </property>
</Properties>
</file>