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Ｘ射线衍射仪项目规划设计方案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38" w:history="1">
        <w:r>
          <w:rPr>
            <w:rFonts w:ascii="仿宋" w:eastAsia="仿宋" w:hAnsi="仿宋" w:cs="仿宋" w:hint="eastAsia"/>
            <w:lang w:eastAsia="zh-CN"/>
          </w:rPr>
          <w:t>概论</w:t>
        </w:r>
        <w:r>
          <w:tab/>
        </w:r>
        <w:r>
          <w:fldChar w:fldCharType="begin"/>
        </w:r>
        <w:r>
          <w:instrText xml:space="preserve"> PAGEREF _Toc28038 \h </w:instrText>
        </w:r>
        <w:r>
          <w:fldChar w:fldCharType="separate"/>
        </w:r>
        <w:r>
          <w:t>3</w:t>
        </w:r>
        <w:r>
          <w:fldChar w:fldCharType="end"/>
        </w:r>
      </w:hyperlink>
    </w:p>
    <w:p>
      <w:pPr>
        <w:pStyle w:val="TOC1"/>
        <w:tabs>
          <w:tab w:val="right" w:leader="dot" w:pos="8306"/>
        </w:tabs>
      </w:pPr>
      <w:hyperlink w:anchor="_Toc31327" w:history="1">
        <w:r>
          <w:rPr>
            <w:rFonts w:ascii="仿宋" w:eastAsia="仿宋" w:hAnsi="仿宋" w:cs="仿宋" w:hint="eastAsia"/>
            <w:lang w:eastAsia="zh-CN"/>
          </w:rPr>
          <w:t>一、产品规划分析</w:t>
        </w:r>
        <w:r>
          <w:tab/>
        </w:r>
        <w:r>
          <w:fldChar w:fldCharType="begin"/>
        </w:r>
        <w:r>
          <w:instrText xml:space="preserve"> PAGEREF _Toc31327 \h </w:instrText>
        </w:r>
        <w:r>
          <w:fldChar w:fldCharType="separate"/>
        </w:r>
        <w:r>
          <w:t>3</w:t>
        </w:r>
        <w:r>
          <w:fldChar w:fldCharType="end"/>
        </w:r>
      </w:hyperlink>
    </w:p>
    <w:p>
      <w:pPr>
        <w:pStyle w:val="TOC2"/>
        <w:tabs>
          <w:tab w:val="right" w:leader="dot" w:pos="8306"/>
        </w:tabs>
      </w:pPr>
      <w:hyperlink w:anchor="_Toc19946" w:history="1">
        <w:r>
          <w:rPr>
            <w:rFonts w:ascii="仿宋" w:eastAsia="仿宋" w:hAnsi="仿宋" w:cs="仿宋" w:hint="eastAsia"/>
            <w:lang w:eastAsia="zh-CN"/>
          </w:rPr>
          <w:t>(一)、产品规划</w:t>
        </w:r>
        <w:r>
          <w:tab/>
        </w:r>
        <w:r>
          <w:fldChar w:fldCharType="begin"/>
        </w:r>
        <w:r>
          <w:instrText xml:space="preserve"> PAGEREF _Toc19946 \h </w:instrText>
        </w:r>
        <w:r>
          <w:fldChar w:fldCharType="separate"/>
        </w:r>
        <w:r>
          <w:t>3</w:t>
        </w:r>
        <w:r>
          <w:fldChar w:fldCharType="end"/>
        </w:r>
      </w:hyperlink>
    </w:p>
    <w:p>
      <w:pPr>
        <w:pStyle w:val="TOC2"/>
        <w:tabs>
          <w:tab w:val="right" w:leader="dot" w:pos="8306"/>
        </w:tabs>
      </w:pPr>
      <w:hyperlink w:anchor="_Toc29684" w:history="1">
        <w:r>
          <w:rPr>
            <w:rFonts w:ascii="仿宋" w:eastAsia="仿宋" w:hAnsi="仿宋" w:cs="仿宋" w:hint="eastAsia"/>
            <w:lang w:eastAsia="zh-CN"/>
          </w:rPr>
          <w:t>(二)、建设规模</w:t>
        </w:r>
        <w:r>
          <w:tab/>
        </w:r>
        <w:r>
          <w:fldChar w:fldCharType="begin"/>
        </w:r>
        <w:r>
          <w:instrText xml:space="preserve"> PAGEREF _Toc29684 \h </w:instrText>
        </w:r>
        <w:r>
          <w:fldChar w:fldCharType="separate"/>
        </w:r>
        <w:r>
          <w:t>4</w:t>
        </w:r>
        <w:r>
          <w:fldChar w:fldCharType="end"/>
        </w:r>
      </w:hyperlink>
    </w:p>
    <w:p>
      <w:pPr>
        <w:pStyle w:val="TOC1"/>
        <w:tabs>
          <w:tab w:val="right" w:leader="dot" w:pos="8306"/>
        </w:tabs>
      </w:pPr>
      <w:hyperlink w:anchor="_Toc13062" w:history="1">
        <w:r>
          <w:rPr>
            <w:rFonts w:ascii="仿宋" w:eastAsia="仿宋" w:hAnsi="仿宋" w:cs="仿宋" w:hint="eastAsia"/>
            <w:lang w:eastAsia="zh-CN"/>
          </w:rPr>
          <w:t>二、Ｘ射线衍射仪项目危机管理</w:t>
        </w:r>
        <w:r>
          <w:tab/>
        </w:r>
        <w:r>
          <w:fldChar w:fldCharType="begin"/>
        </w:r>
        <w:r>
          <w:instrText xml:space="preserve"> PAGEREF _Toc13062 \h </w:instrText>
        </w:r>
        <w:r>
          <w:fldChar w:fldCharType="separate"/>
        </w:r>
        <w:r>
          <w:t>5</w:t>
        </w:r>
        <w:r>
          <w:fldChar w:fldCharType="end"/>
        </w:r>
      </w:hyperlink>
    </w:p>
    <w:p>
      <w:pPr>
        <w:pStyle w:val="TOC2"/>
        <w:tabs>
          <w:tab w:val="right" w:leader="dot" w:pos="8306"/>
        </w:tabs>
      </w:pPr>
      <w:hyperlink w:anchor="_Toc26802" w:history="1">
        <w:r>
          <w:rPr>
            <w:rFonts w:ascii="仿宋" w:eastAsia="仿宋" w:hAnsi="仿宋" w:cs="仿宋" w:hint="eastAsia"/>
            <w:lang w:eastAsia="zh-CN"/>
          </w:rPr>
          <w:t>(一)、危机预警与识别</w:t>
        </w:r>
        <w:r>
          <w:tab/>
        </w:r>
        <w:r>
          <w:fldChar w:fldCharType="begin"/>
        </w:r>
        <w:r>
          <w:instrText xml:space="preserve"> PAGEREF _Toc26802 \h </w:instrText>
        </w:r>
        <w:r>
          <w:fldChar w:fldCharType="separate"/>
        </w:r>
        <w:r>
          <w:t>5</w:t>
        </w:r>
        <w:r>
          <w:fldChar w:fldCharType="end"/>
        </w:r>
      </w:hyperlink>
    </w:p>
    <w:p>
      <w:pPr>
        <w:pStyle w:val="TOC2"/>
        <w:tabs>
          <w:tab w:val="right" w:leader="dot" w:pos="8306"/>
        </w:tabs>
      </w:pPr>
      <w:hyperlink w:anchor="_Toc7093" w:history="1">
        <w:r>
          <w:rPr>
            <w:rFonts w:ascii="仿宋" w:eastAsia="仿宋" w:hAnsi="仿宋" w:cs="仿宋" w:hint="eastAsia"/>
            <w:lang w:eastAsia="zh-CN"/>
          </w:rPr>
          <w:t>(二)、危机应对与恢复</w:t>
        </w:r>
        <w:r>
          <w:tab/>
        </w:r>
        <w:r>
          <w:fldChar w:fldCharType="begin"/>
        </w:r>
        <w:r>
          <w:instrText xml:space="preserve"> PAGEREF _Toc7093 \h </w:instrText>
        </w:r>
        <w:r>
          <w:fldChar w:fldCharType="separate"/>
        </w:r>
        <w:r>
          <w:t>6</w:t>
        </w:r>
        <w:r>
          <w:fldChar w:fldCharType="end"/>
        </w:r>
      </w:hyperlink>
    </w:p>
    <w:p>
      <w:pPr>
        <w:pStyle w:val="TOC1"/>
        <w:tabs>
          <w:tab w:val="right" w:leader="dot" w:pos="8306"/>
        </w:tabs>
      </w:pPr>
      <w:hyperlink w:anchor="_Toc16522" w:history="1">
        <w:r>
          <w:rPr>
            <w:rFonts w:ascii="仿宋" w:eastAsia="仿宋" w:hAnsi="仿宋" w:cs="仿宋" w:hint="eastAsia"/>
            <w:lang w:eastAsia="zh-CN"/>
          </w:rPr>
          <w:t>三、Ｘ射线衍射仪项目建设单位说明</w:t>
        </w:r>
        <w:r>
          <w:tab/>
        </w:r>
        <w:r>
          <w:fldChar w:fldCharType="begin"/>
        </w:r>
        <w:r>
          <w:instrText xml:space="preserve"> PAGEREF _Toc16522 \h </w:instrText>
        </w:r>
        <w:r>
          <w:fldChar w:fldCharType="separate"/>
        </w:r>
        <w:r>
          <w:t>7</w:t>
        </w:r>
        <w:r>
          <w:fldChar w:fldCharType="end"/>
        </w:r>
      </w:hyperlink>
    </w:p>
    <w:p>
      <w:pPr>
        <w:pStyle w:val="TOC2"/>
        <w:tabs>
          <w:tab w:val="right" w:leader="dot" w:pos="8306"/>
        </w:tabs>
      </w:pPr>
      <w:hyperlink w:anchor="_Toc10912" w:history="1">
        <w:r>
          <w:rPr>
            <w:rFonts w:ascii="仿宋" w:eastAsia="仿宋" w:hAnsi="仿宋" w:cs="仿宋" w:hint="eastAsia"/>
            <w:lang w:eastAsia="zh-CN"/>
          </w:rPr>
          <w:t>(一)、Ｘ射线衍射仪项目承办单位基本情况</w:t>
        </w:r>
        <w:r>
          <w:tab/>
        </w:r>
        <w:r>
          <w:fldChar w:fldCharType="begin"/>
        </w:r>
        <w:r>
          <w:instrText xml:space="preserve"> PAGEREF _Toc10912 \h </w:instrText>
        </w:r>
        <w:r>
          <w:fldChar w:fldCharType="separate"/>
        </w:r>
        <w:r>
          <w:t>7</w:t>
        </w:r>
        <w:r>
          <w:fldChar w:fldCharType="end"/>
        </w:r>
      </w:hyperlink>
    </w:p>
    <w:p>
      <w:pPr>
        <w:pStyle w:val="TOC2"/>
        <w:tabs>
          <w:tab w:val="right" w:leader="dot" w:pos="8306"/>
        </w:tabs>
      </w:pPr>
      <w:hyperlink w:anchor="_Toc27666" w:history="1">
        <w:r>
          <w:rPr>
            <w:rFonts w:ascii="仿宋" w:eastAsia="仿宋" w:hAnsi="仿宋" w:cs="仿宋" w:hint="eastAsia"/>
            <w:lang w:eastAsia="zh-CN"/>
          </w:rPr>
          <w:t>(二)、公司经济效益分析</w:t>
        </w:r>
        <w:r>
          <w:tab/>
        </w:r>
        <w:r>
          <w:fldChar w:fldCharType="begin"/>
        </w:r>
        <w:r>
          <w:instrText xml:space="preserve"> PAGEREF _Toc27666 \h </w:instrText>
        </w:r>
        <w:r>
          <w:fldChar w:fldCharType="separate"/>
        </w:r>
        <w:r>
          <w:t>8</w:t>
        </w:r>
        <w:r>
          <w:fldChar w:fldCharType="end"/>
        </w:r>
      </w:hyperlink>
    </w:p>
    <w:p>
      <w:pPr>
        <w:pStyle w:val="TOC1"/>
        <w:tabs>
          <w:tab w:val="right" w:leader="dot" w:pos="8306"/>
        </w:tabs>
      </w:pPr>
      <w:hyperlink w:anchor="_Toc19531" w:history="1">
        <w:r>
          <w:rPr>
            <w:rFonts w:ascii="仿宋" w:eastAsia="仿宋" w:hAnsi="仿宋" w:cs="仿宋" w:hint="eastAsia"/>
            <w:lang w:eastAsia="zh-CN"/>
          </w:rPr>
          <w:t>四、市场分析、调研</w:t>
        </w:r>
        <w:r>
          <w:tab/>
        </w:r>
        <w:r>
          <w:fldChar w:fldCharType="begin"/>
        </w:r>
        <w:r>
          <w:instrText xml:space="preserve"> PAGEREF _Toc19531 \h </w:instrText>
        </w:r>
        <w:r>
          <w:fldChar w:fldCharType="separate"/>
        </w:r>
        <w:r>
          <w:t>9</w:t>
        </w:r>
        <w:r>
          <w:fldChar w:fldCharType="end"/>
        </w:r>
      </w:hyperlink>
    </w:p>
    <w:p>
      <w:pPr>
        <w:pStyle w:val="TOC2"/>
        <w:tabs>
          <w:tab w:val="right" w:leader="dot" w:pos="8306"/>
        </w:tabs>
      </w:pPr>
      <w:hyperlink w:anchor="_Toc4831" w:history="1">
        <w:r>
          <w:rPr>
            <w:rFonts w:ascii="仿宋" w:eastAsia="仿宋" w:hAnsi="仿宋" w:cs="仿宋" w:hint="eastAsia"/>
            <w:lang w:eastAsia="zh-CN"/>
          </w:rPr>
          <w:t>(一)、Ｘ射线衍射仪行业分析</w:t>
        </w:r>
        <w:r>
          <w:tab/>
        </w:r>
        <w:r>
          <w:fldChar w:fldCharType="begin"/>
        </w:r>
        <w:r>
          <w:instrText xml:space="preserve"> PAGEREF _Toc4831 \h </w:instrText>
        </w:r>
        <w:r>
          <w:fldChar w:fldCharType="separate"/>
        </w:r>
        <w:r>
          <w:t>9</w:t>
        </w:r>
        <w:r>
          <w:fldChar w:fldCharType="end"/>
        </w:r>
      </w:hyperlink>
    </w:p>
    <w:p>
      <w:pPr>
        <w:pStyle w:val="TOC2"/>
        <w:tabs>
          <w:tab w:val="right" w:leader="dot" w:pos="8306"/>
        </w:tabs>
      </w:pPr>
      <w:hyperlink w:anchor="_Toc19095" w:history="1">
        <w:r>
          <w:rPr>
            <w:rFonts w:ascii="仿宋" w:eastAsia="仿宋" w:hAnsi="仿宋" w:cs="仿宋" w:hint="eastAsia"/>
            <w:lang w:eastAsia="zh-CN"/>
          </w:rPr>
          <w:t>(二)、Ｘ射线衍射仪市场分析预测</w:t>
        </w:r>
        <w:r>
          <w:tab/>
        </w:r>
        <w:r>
          <w:fldChar w:fldCharType="begin"/>
        </w:r>
        <w:r>
          <w:instrText xml:space="preserve"> PAGEREF _Toc19095 \h </w:instrText>
        </w:r>
        <w:r>
          <w:fldChar w:fldCharType="separate"/>
        </w:r>
        <w:r>
          <w:t>10</w:t>
        </w:r>
        <w:r>
          <w:fldChar w:fldCharType="end"/>
        </w:r>
      </w:hyperlink>
    </w:p>
    <w:p>
      <w:pPr>
        <w:pStyle w:val="TOC1"/>
        <w:tabs>
          <w:tab w:val="right" w:leader="dot" w:pos="8306"/>
        </w:tabs>
      </w:pPr>
      <w:hyperlink w:anchor="_Toc32131" w:history="1">
        <w:r>
          <w:rPr>
            <w:rFonts w:ascii="仿宋" w:eastAsia="仿宋" w:hAnsi="仿宋" w:cs="仿宋" w:hint="eastAsia"/>
            <w:lang w:eastAsia="zh-CN"/>
          </w:rPr>
          <w:t>五、Ｘ射线衍射仪项目概论</w:t>
        </w:r>
        <w:r>
          <w:tab/>
        </w:r>
        <w:r>
          <w:fldChar w:fldCharType="begin"/>
        </w:r>
        <w:r>
          <w:instrText xml:space="preserve"> PAGEREF _Toc32131 \h </w:instrText>
        </w:r>
        <w:r>
          <w:fldChar w:fldCharType="separate"/>
        </w:r>
        <w:r>
          <w:t>11</w:t>
        </w:r>
        <w:r>
          <w:fldChar w:fldCharType="end"/>
        </w:r>
      </w:hyperlink>
    </w:p>
    <w:p>
      <w:pPr>
        <w:pStyle w:val="TOC2"/>
        <w:tabs>
          <w:tab w:val="right" w:leader="dot" w:pos="8306"/>
        </w:tabs>
      </w:pPr>
      <w:hyperlink w:anchor="_Toc8503" w:history="1">
        <w:r>
          <w:rPr>
            <w:rFonts w:ascii="仿宋" w:eastAsia="仿宋" w:hAnsi="仿宋" w:cs="仿宋" w:hint="eastAsia"/>
            <w:lang w:eastAsia="zh-CN"/>
          </w:rPr>
          <w:t>(一)、Ｘ射线衍射仪项目概况</w:t>
        </w:r>
        <w:r>
          <w:tab/>
        </w:r>
        <w:r>
          <w:fldChar w:fldCharType="begin"/>
        </w:r>
        <w:r>
          <w:instrText xml:space="preserve"> PAGEREF _Toc8503 \h </w:instrText>
        </w:r>
        <w:r>
          <w:fldChar w:fldCharType="separate"/>
        </w:r>
        <w:r>
          <w:t>11</w:t>
        </w:r>
        <w:r>
          <w:fldChar w:fldCharType="end"/>
        </w:r>
      </w:hyperlink>
    </w:p>
    <w:p>
      <w:pPr>
        <w:pStyle w:val="TOC2"/>
        <w:tabs>
          <w:tab w:val="right" w:leader="dot" w:pos="8306"/>
        </w:tabs>
      </w:pPr>
      <w:hyperlink w:anchor="_Toc24742" w:history="1">
        <w:r>
          <w:rPr>
            <w:rFonts w:ascii="仿宋" w:eastAsia="仿宋" w:hAnsi="仿宋" w:cs="仿宋" w:hint="eastAsia"/>
            <w:lang w:eastAsia="zh-CN"/>
          </w:rPr>
          <w:t>(二)、Ｘ射线衍射仪项目目标</w:t>
        </w:r>
        <w:r>
          <w:tab/>
        </w:r>
        <w:r>
          <w:fldChar w:fldCharType="begin"/>
        </w:r>
        <w:r>
          <w:instrText xml:space="preserve"> PAGEREF _Toc24742 \h </w:instrText>
        </w:r>
        <w:r>
          <w:fldChar w:fldCharType="separate"/>
        </w:r>
        <w:r>
          <w:t>13</w:t>
        </w:r>
        <w:r>
          <w:fldChar w:fldCharType="end"/>
        </w:r>
      </w:hyperlink>
    </w:p>
    <w:p>
      <w:pPr>
        <w:pStyle w:val="TOC2"/>
        <w:tabs>
          <w:tab w:val="right" w:leader="dot" w:pos="8306"/>
        </w:tabs>
      </w:pPr>
      <w:hyperlink w:anchor="_Toc17129" w:history="1">
        <w:r>
          <w:rPr>
            <w:rFonts w:ascii="仿宋" w:eastAsia="仿宋" w:hAnsi="仿宋" w:cs="仿宋" w:hint="eastAsia"/>
            <w:lang w:eastAsia="zh-CN"/>
          </w:rPr>
          <w:t>(三)、Ｘ射线衍射仪项目提出的理由</w:t>
        </w:r>
        <w:r>
          <w:tab/>
        </w:r>
        <w:r>
          <w:fldChar w:fldCharType="begin"/>
        </w:r>
        <w:r>
          <w:instrText xml:space="preserve"> PAGEREF _Toc17129 \h </w:instrText>
        </w:r>
        <w:r>
          <w:fldChar w:fldCharType="separate"/>
        </w:r>
        <w:r>
          <w:t>14</w:t>
        </w:r>
        <w:r>
          <w:fldChar w:fldCharType="end"/>
        </w:r>
      </w:hyperlink>
    </w:p>
    <w:p>
      <w:pPr>
        <w:pStyle w:val="TOC2"/>
        <w:tabs>
          <w:tab w:val="right" w:leader="dot" w:pos="8306"/>
        </w:tabs>
      </w:pPr>
      <w:hyperlink w:anchor="_Toc6620" w:history="1">
        <w:r>
          <w:rPr>
            <w:rFonts w:ascii="仿宋" w:eastAsia="仿宋" w:hAnsi="仿宋" w:cs="仿宋" w:hint="eastAsia"/>
            <w:lang w:eastAsia="zh-CN"/>
          </w:rPr>
          <w:t>(四)、Ｘ射线衍射仪项目意义</w:t>
        </w:r>
        <w:r>
          <w:tab/>
        </w:r>
        <w:r>
          <w:fldChar w:fldCharType="begin"/>
        </w:r>
        <w:r>
          <w:instrText xml:space="preserve"> PAGEREF _Toc6620 \h </w:instrText>
        </w:r>
        <w:r>
          <w:fldChar w:fldCharType="separate"/>
        </w:r>
        <w:r>
          <w:t>16</w:t>
        </w:r>
        <w:r>
          <w:fldChar w:fldCharType="end"/>
        </w:r>
      </w:hyperlink>
    </w:p>
    <w:p>
      <w:pPr>
        <w:pStyle w:val="TOC2"/>
        <w:tabs>
          <w:tab w:val="right" w:leader="dot" w:pos="8306"/>
        </w:tabs>
      </w:pPr>
      <w:hyperlink w:anchor="_Toc15740" w:history="1">
        <w:r>
          <w:rPr>
            <w:rFonts w:ascii="仿宋" w:eastAsia="仿宋" w:hAnsi="仿宋" w:cs="仿宋" w:hint="eastAsia"/>
            <w:lang w:eastAsia="zh-CN"/>
          </w:rPr>
          <w:t>(五)、Ｘ射线衍射仪项目背景</w:t>
        </w:r>
        <w:r>
          <w:tab/>
        </w:r>
        <w:r>
          <w:fldChar w:fldCharType="begin"/>
        </w:r>
        <w:r>
          <w:instrText xml:space="preserve"> PAGEREF _Toc15740 \h </w:instrText>
        </w:r>
        <w:r>
          <w:fldChar w:fldCharType="separate"/>
        </w:r>
        <w:r>
          <w:t>16</w:t>
        </w:r>
        <w:r>
          <w:fldChar w:fldCharType="end"/>
        </w:r>
      </w:hyperlink>
    </w:p>
    <w:p>
      <w:pPr>
        <w:pStyle w:val="TOC1"/>
        <w:tabs>
          <w:tab w:val="right" w:leader="dot" w:pos="8306"/>
        </w:tabs>
      </w:pPr>
      <w:hyperlink w:anchor="_Toc13343" w:history="1">
        <w:r>
          <w:rPr>
            <w:rFonts w:ascii="仿宋" w:eastAsia="仿宋" w:hAnsi="仿宋" w:cs="仿宋" w:hint="eastAsia"/>
            <w:lang w:eastAsia="zh-CN"/>
          </w:rPr>
          <w:t>六、Ｘ射线衍射仪项目土建工程</w:t>
        </w:r>
        <w:r>
          <w:tab/>
        </w:r>
        <w:r>
          <w:fldChar w:fldCharType="begin"/>
        </w:r>
        <w:r>
          <w:instrText xml:space="preserve"> PAGEREF _Toc13343 \h </w:instrText>
        </w:r>
        <w:r>
          <w:fldChar w:fldCharType="separate"/>
        </w:r>
        <w:r>
          <w:t>17</w:t>
        </w:r>
        <w:r>
          <w:fldChar w:fldCharType="end"/>
        </w:r>
      </w:hyperlink>
    </w:p>
    <w:p>
      <w:pPr>
        <w:pStyle w:val="TOC2"/>
        <w:tabs>
          <w:tab w:val="right" w:leader="dot" w:pos="8306"/>
        </w:tabs>
      </w:pPr>
      <w:hyperlink w:anchor="_Toc23263" w:history="1">
        <w:r>
          <w:rPr>
            <w:rFonts w:ascii="仿宋" w:eastAsia="仿宋" w:hAnsi="仿宋" w:cs="仿宋" w:hint="eastAsia"/>
            <w:lang w:eastAsia="zh-CN"/>
          </w:rPr>
          <w:t>(一)、建筑工程设计原则</w:t>
        </w:r>
        <w:r>
          <w:tab/>
        </w:r>
        <w:r>
          <w:fldChar w:fldCharType="begin"/>
        </w:r>
        <w:r>
          <w:instrText xml:space="preserve"> PAGEREF _Toc23263 \h </w:instrText>
        </w:r>
        <w:r>
          <w:fldChar w:fldCharType="separate"/>
        </w:r>
        <w:r>
          <w:t>17</w:t>
        </w:r>
        <w:r>
          <w:fldChar w:fldCharType="end"/>
        </w:r>
      </w:hyperlink>
    </w:p>
    <w:p>
      <w:pPr>
        <w:pStyle w:val="TOC2"/>
        <w:tabs>
          <w:tab w:val="right" w:leader="dot" w:pos="8306"/>
        </w:tabs>
      </w:pPr>
      <w:hyperlink w:anchor="_Toc30995" w:history="1">
        <w:r>
          <w:rPr>
            <w:rFonts w:ascii="仿宋" w:eastAsia="仿宋" w:hAnsi="仿宋" w:cs="仿宋" w:hint="eastAsia"/>
            <w:lang w:eastAsia="zh-CN"/>
          </w:rPr>
          <w:t>(二)、土建工程设计年限及安全等级</w:t>
        </w:r>
        <w:r>
          <w:tab/>
        </w:r>
        <w:r>
          <w:fldChar w:fldCharType="begin"/>
        </w:r>
        <w:r>
          <w:instrText xml:space="preserve"> PAGEREF _Toc30995 \h </w:instrText>
        </w:r>
        <w:r>
          <w:fldChar w:fldCharType="separate"/>
        </w:r>
        <w:r>
          <w:t>19</w:t>
        </w:r>
        <w:r>
          <w:fldChar w:fldCharType="end"/>
        </w:r>
      </w:hyperlink>
    </w:p>
    <w:p>
      <w:pPr>
        <w:pStyle w:val="TOC2"/>
        <w:tabs>
          <w:tab w:val="right" w:leader="dot" w:pos="8306"/>
        </w:tabs>
      </w:pPr>
      <w:hyperlink w:anchor="_Toc4046" w:history="1">
        <w:r>
          <w:rPr>
            <w:rFonts w:ascii="仿宋" w:eastAsia="仿宋" w:hAnsi="仿宋" w:cs="仿宋" w:hint="eastAsia"/>
            <w:lang w:eastAsia="zh-CN"/>
          </w:rPr>
          <w:t>(三)、建筑工程设计总体要求</w:t>
        </w:r>
        <w:r>
          <w:tab/>
        </w:r>
        <w:r>
          <w:fldChar w:fldCharType="begin"/>
        </w:r>
        <w:r>
          <w:instrText xml:space="preserve"> PAGEREF _Toc4046 \h </w:instrText>
        </w:r>
        <w:r>
          <w:fldChar w:fldCharType="separate"/>
        </w:r>
        <w:r>
          <w:t>20</w:t>
        </w:r>
        <w:r>
          <w:fldChar w:fldCharType="end"/>
        </w:r>
      </w:hyperlink>
    </w:p>
    <w:p>
      <w:pPr>
        <w:pStyle w:val="TOC2"/>
        <w:tabs>
          <w:tab w:val="right" w:leader="dot" w:pos="8306"/>
        </w:tabs>
      </w:pPr>
      <w:hyperlink w:anchor="_Toc15748" w:history="1">
        <w:r>
          <w:rPr>
            <w:rFonts w:ascii="仿宋" w:eastAsia="仿宋" w:hAnsi="仿宋" w:cs="仿宋" w:hint="eastAsia"/>
            <w:lang w:eastAsia="zh-CN"/>
          </w:rPr>
          <w:t>(四)、土建工程建设指标</w:t>
        </w:r>
        <w:r>
          <w:tab/>
        </w:r>
        <w:r>
          <w:fldChar w:fldCharType="begin"/>
        </w:r>
        <w:r>
          <w:instrText xml:space="preserve"> PAGEREF _Toc15748 \h </w:instrText>
        </w:r>
        <w:r>
          <w:fldChar w:fldCharType="separate"/>
        </w:r>
        <w:r>
          <w:t>20</w:t>
        </w:r>
        <w:r>
          <w:fldChar w:fldCharType="end"/>
        </w:r>
      </w:hyperlink>
    </w:p>
    <w:p>
      <w:pPr>
        <w:pStyle w:val="TOC1"/>
        <w:tabs>
          <w:tab w:val="right" w:leader="dot" w:pos="8306"/>
        </w:tabs>
      </w:pPr>
      <w:hyperlink w:anchor="_Toc19682" w:history="1">
        <w:r>
          <w:rPr>
            <w:rFonts w:ascii="仿宋" w:eastAsia="仿宋" w:hAnsi="仿宋" w:cs="仿宋" w:hint="eastAsia"/>
            <w:lang w:eastAsia="zh-CN"/>
          </w:rPr>
          <w:t>七、Ｘ射线衍射仪项目创新与研发</w:t>
        </w:r>
        <w:r>
          <w:tab/>
        </w:r>
        <w:r>
          <w:fldChar w:fldCharType="begin"/>
        </w:r>
        <w:r>
          <w:instrText xml:space="preserve"> PAGEREF _Toc19682 \h </w:instrText>
        </w:r>
        <w:r>
          <w:fldChar w:fldCharType="separate"/>
        </w:r>
        <w:r>
          <w:t>21</w:t>
        </w:r>
        <w:r>
          <w:fldChar w:fldCharType="end"/>
        </w:r>
      </w:hyperlink>
    </w:p>
    <w:p>
      <w:pPr>
        <w:pStyle w:val="TOC2"/>
        <w:tabs>
          <w:tab w:val="right" w:leader="dot" w:pos="8306"/>
        </w:tabs>
      </w:pPr>
      <w:hyperlink w:anchor="_Toc19131" w:history="1">
        <w:r>
          <w:rPr>
            <w:rFonts w:ascii="仿宋" w:eastAsia="仿宋" w:hAnsi="仿宋" w:cs="仿宋" w:hint="eastAsia"/>
            <w:lang w:eastAsia="zh-CN"/>
          </w:rPr>
          <w:t>(一)、创新策略与方向</w:t>
        </w:r>
        <w:r>
          <w:tab/>
        </w:r>
        <w:r>
          <w:fldChar w:fldCharType="begin"/>
        </w:r>
        <w:r>
          <w:instrText xml:space="preserve"> PAGEREF _Toc19131 \h </w:instrText>
        </w:r>
        <w:r>
          <w:fldChar w:fldCharType="separate"/>
        </w:r>
        <w:r>
          <w:t>21</w:t>
        </w:r>
        <w:r>
          <w:fldChar w:fldCharType="end"/>
        </w:r>
      </w:hyperlink>
    </w:p>
    <w:p>
      <w:pPr>
        <w:pStyle w:val="TOC2"/>
        <w:tabs>
          <w:tab w:val="right" w:leader="dot" w:pos="8306"/>
        </w:tabs>
      </w:pPr>
      <w:hyperlink w:anchor="_Toc11522" w:history="1">
        <w:r>
          <w:rPr>
            <w:rFonts w:ascii="仿宋" w:eastAsia="仿宋" w:hAnsi="仿宋" w:cs="仿宋" w:hint="eastAsia"/>
            <w:lang w:eastAsia="zh-CN"/>
          </w:rPr>
          <w:t>(二)、研发规划与投入</w:t>
        </w:r>
        <w:r>
          <w:tab/>
        </w:r>
        <w:r>
          <w:fldChar w:fldCharType="begin"/>
        </w:r>
        <w:r>
          <w:instrText xml:space="preserve"> PAGEREF _Toc11522 \h </w:instrText>
        </w:r>
        <w:r>
          <w:fldChar w:fldCharType="separate"/>
        </w:r>
        <w:r>
          <w:t>22</w:t>
        </w:r>
        <w:r>
          <w:fldChar w:fldCharType="end"/>
        </w:r>
      </w:hyperlink>
    </w:p>
    <w:p>
      <w:pPr>
        <w:pStyle w:val="TOC1"/>
        <w:tabs>
          <w:tab w:val="right" w:leader="dot" w:pos="8306"/>
        </w:tabs>
      </w:pPr>
      <w:hyperlink w:anchor="_Toc5027" w:history="1">
        <w:r>
          <w:rPr>
            <w:rFonts w:ascii="仿宋" w:eastAsia="仿宋" w:hAnsi="仿宋" w:cs="仿宋" w:hint="eastAsia"/>
            <w:lang w:eastAsia="zh-CN"/>
          </w:rPr>
          <w:t>八、Ｘ射线衍射仪项目计划安排</w:t>
        </w:r>
        <w:r>
          <w:tab/>
        </w:r>
        <w:r>
          <w:fldChar w:fldCharType="begin"/>
        </w:r>
        <w:r>
          <w:instrText xml:space="preserve"> PAGEREF _Toc5027 \h </w:instrText>
        </w:r>
        <w:r>
          <w:fldChar w:fldCharType="separate"/>
        </w:r>
        <w:r>
          <w:t>24</w:t>
        </w:r>
        <w:r>
          <w:fldChar w:fldCharType="end"/>
        </w:r>
      </w:hyperlink>
    </w:p>
    <w:p>
      <w:pPr>
        <w:pStyle w:val="TOC2"/>
        <w:tabs>
          <w:tab w:val="right" w:leader="dot" w:pos="8306"/>
        </w:tabs>
      </w:pPr>
      <w:hyperlink w:anchor="_Toc5264" w:history="1">
        <w:r>
          <w:rPr>
            <w:rFonts w:ascii="仿宋" w:eastAsia="仿宋" w:hAnsi="仿宋" w:cs="仿宋" w:hint="eastAsia"/>
            <w:lang w:eastAsia="zh-CN"/>
          </w:rPr>
          <w:t>(一)、建设周期</w:t>
        </w:r>
        <w:r>
          <w:tab/>
        </w:r>
        <w:r>
          <w:fldChar w:fldCharType="begin"/>
        </w:r>
        <w:r>
          <w:instrText xml:space="preserve"> PAGEREF _Toc5264 \h </w:instrText>
        </w:r>
        <w:r>
          <w:fldChar w:fldCharType="separate"/>
        </w:r>
        <w:r>
          <w:t>24</w:t>
        </w:r>
        <w:r>
          <w:fldChar w:fldCharType="end"/>
        </w:r>
      </w:hyperlink>
    </w:p>
    <w:p>
      <w:pPr>
        <w:pStyle w:val="TOC2"/>
        <w:tabs>
          <w:tab w:val="right" w:leader="dot" w:pos="8306"/>
        </w:tabs>
      </w:pPr>
      <w:hyperlink w:anchor="_Toc7115" w:history="1">
        <w:r>
          <w:rPr>
            <w:rFonts w:ascii="仿宋" w:eastAsia="仿宋" w:hAnsi="仿宋" w:cs="仿宋" w:hint="eastAsia"/>
            <w:lang w:eastAsia="zh-CN"/>
          </w:rPr>
          <w:t>(二)、建设进度</w:t>
        </w:r>
        <w:r>
          <w:tab/>
        </w:r>
        <w:r>
          <w:fldChar w:fldCharType="begin"/>
        </w:r>
        <w:r>
          <w:instrText xml:space="preserve"> PAGEREF _Toc7115 \h </w:instrText>
        </w:r>
        <w:r>
          <w:fldChar w:fldCharType="separate"/>
        </w:r>
        <w:r>
          <w:t>25</w:t>
        </w:r>
        <w:r>
          <w:fldChar w:fldCharType="end"/>
        </w:r>
      </w:hyperlink>
    </w:p>
    <w:p>
      <w:pPr>
        <w:pStyle w:val="TOC2"/>
        <w:tabs>
          <w:tab w:val="right" w:leader="dot" w:pos="8306"/>
        </w:tabs>
      </w:pPr>
      <w:hyperlink w:anchor="_Toc11972" w:history="1">
        <w:r>
          <w:rPr>
            <w:rFonts w:ascii="仿宋" w:eastAsia="仿宋" w:hAnsi="仿宋" w:cs="仿宋" w:hint="eastAsia"/>
            <w:lang w:eastAsia="zh-CN"/>
          </w:rPr>
          <w:t>(三)、进度安排注意事项</w:t>
        </w:r>
        <w:r>
          <w:tab/>
        </w:r>
        <w:r>
          <w:fldChar w:fldCharType="begin"/>
        </w:r>
        <w:r>
          <w:instrText xml:space="preserve"> PAGEREF _Toc11972 \h </w:instrText>
        </w:r>
        <w:r>
          <w:fldChar w:fldCharType="separate"/>
        </w:r>
        <w:r>
          <w:t>26</w:t>
        </w:r>
        <w:r>
          <w:fldChar w:fldCharType="end"/>
        </w:r>
      </w:hyperlink>
    </w:p>
    <w:p>
      <w:pPr>
        <w:pStyle w:val="TOC2"/>
        <w:tabs>
          <w:tab w:val="right" w:leader="dot" w:pos="8306"/>
        </w:tabs>
      </w:pPr>
      <w:hyperlink w:anchor="_Toc26572" w:history="1">
        <w:r>
          <w:rPr>
            <w:rFonts w:ascii="仿宋" w:eastAsia="仿宋" w:hAnsi="仿宋" w:cs="仿宋" w:hint="eastAsia"/>
            <w:lang w:eastAsia="zh-CN"/>
          </w:rPr>
          <w:t>(四)、人力资源配置</w:t>
        </w:r>
        <w:r>
          <w:tab/>
        </w:r>
        <w:r>
          <w:fldChar w:fldCharType="begin"/>
        </w:r>
        <w:r>
          <w:instrText xml:space="preserve"> PAGEREF _Toc26572 \h </w:instrText>
        </w:r>
        <w:r>
          <w:fldChar w:fldCharType="separate"/>
        </w:r>
        <w:r>
          <w:t>27</w:t>
        </w:r>
        <w:r>
          <w:fldChar w:fldCharType="end"/>
        </w:r>
      </w:hyperlink>
    </w:p>
    <w:p>
      <w:pPr>
        <w:pStyle w:val="TOC1"/>
        <w:tabs>
          <w:tab w:val="right" w:leader="dot" w:pos="8306"/>
        </w:tabs>
      </w:pPr>
      <w:hyperlink w:anchor="_Toc25359" w:history="1">
        <w:r>
          <w:rPr>
            <w:rFonts w:ascii="仿宋" w:eastAsia="仿宋" w:hAnsi="仿宋" w:cs="仿宋" w:hint="eastAsia"/>
            <w:lang w:eastAsia="zh-CN"/>
          </w:rPr>
          <w:t>九、Ｘ射线衍射仪项目财务管理</w:t>
        </w:r>
        <w:r>
          <w:tab/>
        </w:r>
        <w:r>
          <w:fldChar w:fldCharType="begin"/>
        </w:r>
        <w:r>
          <w:instrText xml:space="preserve"> PAGEREF _Toc25359 \h </w:instrText>
        </w:r>
        <w:r>
          <w:fldChar w:fldCharType="separate"/>
        </w:r>
        <w:r>
          <w:t>28</w:t>
        </w:r>
        <w:r>
          <w:fldChar w:fldCharType="end"/>
        </w:r>
      </w:hyperlink>
    </w:p>
    <w:p>
      <w:pPr>
        <w:pStyle w:val="TOC2"/>
        <w:tabs>
          <w:tab w:val="right" w:leader="dot" w:pos="8306"/>
        </w:tabs>
      </w:pPr>
      <w:hyperlink w:anchor="_Toc18849" w:history="1">
        <w:r>
          <w:rPr>
            <w:rFonts w:ascii="仿宋" w:eastAsia="仿宋" w:hAnsi="仿宋" w:cs="仿宋" w:hint="eastAsia"/>
            <w:lang w:eastAsia="zh-CN"/>
          </w:rPr>
          <w:t>(一)、资金需求大</w:t>
        </w:r>
        <w:r>
          <w:tab/>
        </w:r>
        <w:r>
          <w:fldChar w:fldCharType="begin"/>
        </w:r>
        <w:r>
          <w:instrText xml:space="preserve"> PAGEREF _Toc18849 \h </w:instrText>
        </w:r>
        <w:r>
          <w:fldChar w:fldCharType="separate"/>
        </w:r>
        <w:r>
          <w:t>28</w:t>
        </w:r>
        <w:r>
          <w:fldChar w:fldCharType="end"/>
        </w:r>
      </w:hyperlink>
    </w:p>
    <w:p>
      <w:pPr>
        <w:pStyle w:val="TOC2"/>
        <w:tabs>
          <w:tab w:val="right" w:leader="dot" w:pos="8306"/>
        </w:tabs>
      </w:pPr>
      <w:hyperlink w:anchor="_Toc27272" w:history="1">
        <w:r>
          <w:rPr>
            <w:rFonts w:ascii="仿宋" w:eastAsia="仿宋" w:hAnsi="仿宋" w:cs="仿宋" w:hint="eastAsia"/>
            <w:lang w:eastAsia="zh-CN"/>
          </w:rPr>
          <w:t>(二)、研发周期长</w:t>
        </w:r>
        <w:r>
          <w:tab/>
        </w:r>
        <w:r>
          <w:fldChar w:fldCharType="begin"/>
        </w:r>
        <w:r>
          <w:instrText xml:space="preserve"> PAGEREF _Toc27272 \h </w:instrText>
        </w:r>
        <w:r>
          <w:fldChar w:fldCharType="separate"/>
        </w:r>
        <w:r>
          <w:t>29</w:t>
        </w:r>
        <w:r>
          <w:fldChar w:fldCharType="end"/>
        </w:r>
      </w:hyperlink>
    </w:p>
    <w:p>
      <w:pPr>
        <w:pStyle w:val="TOC2"/>
        <w:tabs>
          <w:tab w:val="right" w:leader="dot" w:pos="8306"/>
        </w:tabs>
      </w:pPr>
      <w:hyperlink w:anchor="_Toc12525" w:history="1">
        <w:r>
          <w:rPr>
            <w:rFonts w:ascii="仿宋" w:eastAsia="仿宋" w:hAnsi="仿宋" w:cs="仿宋" w:hint="eastAsia"/>
            <w:lang w:eastAsia="zh-CN"/>
          </w:rPr>
          <w:t>(三)、市场风险大</w:t>
        </w:r>
        <w:r>
          <w:tab/>
        </w:r>
        <w:r>
          <w:fldChar w:fldCharType="begin"/>
        </w:r>
        <w:r>
          <w:instrText xml:space="preserve"> PAGEREF _Toc12525 \h </w:instrText>
        </w:r>
        <w:r>
          <w:fldChar w:fldCharType="separate"/>
        </w:r>
        <w:r>
          <w:t>30</w:t>
        </w:r>
        <w:r>
          <w:fldChar w:fldCharType="end"/>
        </w:r>
      </w:hyperlink>
    </w:p>
    <w:p>
      <w:pPr>
        <w:pStyle w:val="TOC2"/>
        <w:tabs>
          <w:tab w:val="right" w:leader="dot" w:pos="8306"/>
        </w:tabs>
      </w:pPr>
      <w:hyperlink w:anchor="_Toc11681" w:history="1">
        <w:r>
          <w:rPr>
            <w:rFonts w:ascii="仿宋" w:eastAsia="仿宋" w:hAnsi="仿宋" w:cs="仿宋" w:hint="eastAsia"/>
            <w:lang w:eastAsia="zh-CN"/>
          </w:rPr>
          <w:t>(四)、利润率高</w:t>
        </w:r>
        <w:r>
          <w:tab/>
        </w:r>
        <w:r>
          <w:fldChar w:fldCharType="begin"/>
        </w:r>
        <w:r>
          <w:instrText xml:space="preserve"> PAGEREF _Toc11681 \h </w:instrText>
        </w:r>
        <w:r>
          <w:fldChar w:fldCharType="separate"/>
        </w:r>
        <w:r>
          <w:t>33</w:t>
        </w:r>
        <w:r>
          <w:fldChar w:fldCharType="end"/>
        </w:r>
      </w:hyperlink>
    </w:p>
    <w:p>
      <w:pPr>
        <w:pStyle w:val="TOC1"/>
        <w:tabs>
          <w:tab w:val="right" w:leader="dot" w:pos="8306"/>
        </w:tabs>
      </w:pPr>
      <w:hyperlink w:anchor="_Toc9799" w:history="1">
        <w:r>
          <w:rPr>
            <w:rFonts w:ascii="仿宋" w:eastAsia="仿宋" w:hAnsi="仿宋" w:cs="仿宋" w:hint="eastAsia"/>
            <w:lang w:eastAsia="zh-CN"/>
          </w:rPr>
          <w:t>十、Ｘ射线衍射仪项目投资规划</w:t>
        </w:r>
        <w:r>
          <w:tab/>
        </w:r>
        <w:r>
          <w:fldChar w:fldCharType="begin"/>
        </w:r>
        <w:r>
          <w:instrText xml:space="preserve"> PAGEREF _Toc9799 \h </w:instrText>
        </w:r>
        <w:r>
          <w:fldChar w:fldCharType="separate"/>
        </w:r>
        <w:r>
          <w:t>35</w:t>
        </w:r>
        <w:r>
          <w:fldChar w:fldCharType="end"/>
        </w:r>
      </w:hyperlink>
    </w:p>
    <w:p>
      <w:pPr>
        <w:pStyle w:val="TOC2"/>
        <w:tabs>
          <w:tab w:val="right" w:leader="dot" w:pos="8306"/>
        </w:tabs>
      </w:pPr>
      <w:hyperlink w:anchor="_Toc5315" w:history="1">
        <w:r>
          <w:rPr>
            <w:rFonts w:ascii="仿宋" w:eastAsia="仿宋" w:hAnsi="仿宋" w:cs="仿宋" w:hint="eastAsia"/>
            <w:lang w:eastAsia="zh-CN"/>
          </w:rPr>
          <w:t>(一)、Ｘ射线衍射仪项目总投资估算</w:t>
        </w:r>
        <w:r>
          <w:tab/>
        </w:r>
        <w:r>
          <w:fldChar w:fldCharType="begin"/>
        </w:r>
        <w:r>
          <w:instrText xml:space="preserve"> PAGEREF _Toc5315 \h </w:instrText>
        </w:r>
        <w:r>
          <w:fldChar w:fldCharType="separate"/>
        </w:r>
        <w:r>
          <w:t>35</w:t>
        </w:r>
        <w:r>
          <w:fldChar w:fldCharType="end"/>
        </w:r>
      </w:hyperlink>
    </w:p>
    <w:p>
      <w:pPr>
        <w:pStyle w:val="TOC2"/>
        <w:tabs>
          <w:tab w:val="right" w:leader="dot" w:pos="8306"/>
        </w:tabs>
      </w:pPr>
      <w:hyperlink w:anchor="_Toc4604" w:history="1">
        <w:r>
          <w:rPr>
            <w:rFonts w:ascii="仿宋" w:eastAsia="仿宋" w:hAnsi="仿宋" w:cs="仿宋" w:hint="eastAsia"/>
            <w:lang w:eastAsia="zh-CN"/>
          </w:rPr>
          <w:t>(二)、资金筹措</w:t>
        </w:r>
        <w:r>
          <w:tab/>
        </w:r>
        <w:r>
          <w:fldChar w:fldCharType="begin"/>
        </w:r>
        <w:r>
          <w:instrText xml:space="preserve"> PAGEREF _Toc4604 \h </w:instrText>
        </w:r>
        <w:r>
          <w:fldChar w:fldCharType="separate"/>
        </w:r>
        <w:r>
          <w:t>37</w:t>
        </w:r>
        <w:r>
          <w:fldChar w:fldCharType="end"/>
        </w:r>
      </w:hyperlink>
    </w:p>
    <w:p>
      <w:pPr>
        <w:pStyle w:val="TOC1"/>
        <w:tabs>
          <w:tab w:val="right" w:leader="dot" w:pos="8306"/>
        </w:tabs>
      </w:pPr>
      <w:hyperlink w:anchor="_Toc2681" w:history="1">
        <w:r>
          <w:rPr>
            <w:rFonts w:ascii="仿宋" w:eastAsia="仿宋" w:hAnsi="仿宋" w:cs="仿宋" w:hint="eastAsia"/>
            <w:lang w:eastAsia="zh-CN"/>
          </w:rPr>
          <w:t>十一、Ｘ射线衍射仪项目环境影响分析</w:t>
        </w:r>
        <w:r>
          <w:tab/>
        </w:r>
        <w:r>
          <w:fldChar w:fldCharType="begin"/>
        </w:r>
        <w:r>
          <w:instrText xml:space="preserve"> PAGEREF _Toc2681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788" w:history="1">
        <w:r>
          <w:rPr>
            <w:rFonts w:ascii="仿宋" w:eastAsia="仿宋" w:hAnsi="仿宋" w:cs="仿宋" w:hint="eastAsia"/>
            <w:lang w:eastAsia="zh-CN"/>
          </w:rPr>
          <w:t>(一)、建设区域环境质量现状</w:t>
        </w:r>
        <w:r>
          <w:tab/>
        </w:r>
        <w:r>
          <w:fldChar w:fldCharType="begin"/>
        </w:r>
        <w:r>
          <w:instrText xml:space="preserve"> PAGEREF _Toc12788 \h </w:instrText>
        </w:r>
        <w:r>
          <w:fldChar w:fldCharType="separate"/>
        </w:r>
        <w:r>
          <w:t>37</w:t>
        </w:r>
        <w:r>
          <w:fldChar w:fldCharType="end"/>
        </w:r>
      </w:hyperlink>
    </w:p>
    <w:p>
      <w:pPr>
        <w:pStyle w:val="TOC2"/>
        <w:tabs>
          <w:tab w:val="right" w:leader="dot" w:pos="8306"/>
        </w:tabs>
      </w:pPr>
      <w:hyperlink w:anchor="_Toc9306" w:history="1">
        <w:r>
          <w:rPr>
            <w:rFonts w:ascii="仿宋" w:eastAsia="仿宋" w:hAnsi="仿宋" w:cs="仿宋" w:hint="eastAsia"/>
            <w:lang w:eastAsia="zh-CN"/>
          </w:rPr>
          <w:t>(二)、建设期环境保护</w:t>
        </w:r>
        <w:r>
          <w:tab/>
        </w:r>
        <w:r>
          <w:fldChar w:fldCharType="begin"/>
        </w:r>
        <w:r>
          <w:instrText xml:space="preserve"> PAGEREF _Toc9306 \h </w:instrText>
        </w:r>
        <w:r>
          <w:fldChar w:fldCharType="separate"/>
        </w:r>
        <w:r>
          <w:t>39</w:t>
        </w:r>
        <w:r>
          <w:fldChar w:fldCharType="end"/>
        </w:r>
      </w:hyperlink>
    </w:p>
    <w:p>
      <w:pPr>
        <w:pStyle w:val="TOC2"/>
        <w:tabs>
          <w:tab w:val="right" w:leader="dot" w:pos="8306"/>
        </w:tabs>
      </w:pPr>
      <w:hyperlink w:anchor="_Toc32661" w:history="1">
        <w:r>
          <w:rPr>
            <w:rFonts w:ascii="仿宋" w:eastAsia="仿宋" w:hAnsi="仿宋" w:cs="仿宋" w:hint="eastAsia"/>
            <w:lang w:eastAsia="zh-CN"/>
          </w:rPr>
          <w:t>(三)、运营期环境保护</w:t>
        </w:r>
        <w:r>
          <w:tab/>
        </w:r>
        <w:r>
          <w:fldChar w:fldCharType="begin"/>
        </w:r>
        <w:r>
          <w:instrText xml:space="preserve"> PAGEREF _Toc32661 \h </w:instrText>
        </w:r>
        <w:r>
          <w:fldChar w:fldCharType="separate"/>
        </w:r>
        <w:r>
          <w:t>40</w:t>
        </w:r>
        <w:r>
          <w:fldChar w:fldCharType="end"/>
        </w:r>
      </w:hyperlink>
    </w:p>
    <w:p>
      <w:pPr>
        <w:pStyle w:val="TOC2"/>
        <w:tabs>
          <w:tab w:val="right" w:leader="dot" w:pos="8306"/>
        </w:tabs>
      </w:pPr>
      <w:hyperlink w:anchor="_Toc20430" w:history="1">
        <w:r>
          <w:rPr>
            <w:rFonts w:ascii="仿宋" w:eastAsia="仿宋" w:hAnsi="仿宋" w:cs="仿宋" w:hint="eastAsia"/>
            <w:lang w:eastAsia="zh-CN"/>
          </w:rPr>
          <w:t>(四)、Ｘ射线衍射仪项目建设对区域经济的影响</w:t>
        </w:r>
        <w:r>
          <w:tab/>
        </w:r>
        <w:r>
          <w:fldChar w:fldCharType="begin"/>
        </w:r>
        <w:r>
          <w:instrText xml:space="preserve"> PAGEREF _Toc20430 \h </w:instrText>
        </w:r>
        <w:r>
          <w:fldChar w:fldCharType="separate"/>
        </w:r>
        <w:r>
          <w:t>42</w:t>
        </w:r>
        <w:r>
          <w:fldChar w:fldCharType="end"/>
        </w:r>
      </w:hyperlink>
    </w:p>
    <w:p>
      <w:pPr>
        <w:pStyle w:val="TOC2"/>
        <w:tabs>
          <w:tab w:val="right" w:leader="dot" w:pos="8306"/>
        </w:tabs>
      </w:pPr>
      <w:hyperlink w:anchor="_Toc3542" w:history="1">
        <w:r>
          <w:rPr>
            <w:rFonts w:ascii="仿宋" w:eastAsia="仿宋" w:hAnsi="仿宋" w:cs="仿宋" w:hint="eastAsia"/>
            <w:lang w:eastAsia="zh-CN"/>
          </w:rPr>
          <w:t>(五)、废弃物处理</w:t>
        </w:r>
        <w:r>
          <w:tab/>
        </w:r>
        <w:r>
          <w:fldChar w:fldCharType="begin"/>
        </w:r>
        <w:r>
          <w:instrText xml:space="preserve"> PAGEREF _Toc3542 \h </w:instrText>
        </w:r>
        <w:r>
          <w:fldChar w:fldCharType="separate"/>
        </w:r>
        <w:r>
          <w:t>43</w:t>
        </w:r>
        <w:r>
          <w:fldChar w:fldCharType="end"/>
        </w:r>
      </w:hyperlink>
    </w:p>
    <w:p>
      <w:pPr>
        <w:pStyle w:val="TOC2"/>
        <w:tabs>
          <w:tab w:val="right" w:leader="dot" w:pos="8306"/>
        </w:tabs>
      </w:pPr>
      <w:hyperlink w:anchor="_Toc2650" w:history="1">
        <w:r>
          <w:rPr>
            <w:rFonts w:ascii="仿宋" w:eastAsia="仿宋" w:hAnsi="仿宋" w:cs="仿宋" w:hint="eastAsia"/>
            <w:lang w:eastAsia="zh-CN"/>
          </w:rPr>
          <w:t>(六)、特殊环境影响分析</w:t>
        </w:r>
        <w:r>
          <w:tab/>
        </w:r>
        <w:r>
          <w:fldChar w:fldCharType="begin"/>
        </w:r>
        <w:r>
          <w:instrText xml:space="preserve"> PAGEREF _Toc2650 \h </w:instrText>
        </w:r>
        <w:r>
          <w:fldChar w:fldCharType="separate"/>
        </w:r>
        <w:r>
          <w:t>45</w:t>
        </w:r>
        <w:r>
          <w:fldChar w:fldCharType="end"/>
        </w:r>
      </w:hyperlink>
    </w:p>
    <w:p>
      <w:pPr>
        <w:pStyle w:val="TOC2"/>
        <w:tabs>
          <w:tab w:val="right" w:leader="dot" w:pos="8306"/>
        </w:tabs>
      </w:pPr>
      <w:hyperlink w:anchor="_Toc26853" w:history="1">
        <w:r>
          <w:rPr>
            <w:rFonts w:ascii="仿宋" w:eastAsia="仿宋" w:hAnsi="仿宋" w:cs="仿宋" w:hint="eastAsia"/>
            <w:lang w:eastAsia="zh-CN"/>
          </w:rPr>
          <w:t>(七)、清洁生产</w:t>
        </w:r>
        <w:r>
          <w:tab/>
        </w:r>
        <w:r>
          <w:fldChar w:fldCharType="begin"/>
        </w:r>
        <w:r>
          <w:instrText xml:space="preserve"> PAGEREF _Toc26853 \h </w:instrText>
        </w:r>
        <w:r>
          <w:fldChar w:fldCharType="separate"/>
        </w:r>
        <w:r>
          <w:t>46</w:t>
        </w:r>
        <w:r>
          <w:fldChar w:fldCharType="end"/>
        </w:r>
      </w:hyperlink>
    </w:p>
    <w:p>
      <w:pPr>
        <w:pStyle w:val="TOC2"/>
        <w:tabs>
          <w:tab w:val="right" w:leader="dot" w:pos="8306"/>
        </w:tabs>
      </w:pPr>
      <w:hyperlink w:anchor="_Toc10541" w:history="1">
        <w:r>
          <w:rPr>
            <w:rFonts w:ascii="仿宋" w:eastAsia="仿宋" w:hAnsi="仿宋" w:cs="仿宋" w:hint="eastAsia"/>
            <w:lang w:eastAsia="zh-CN"/>
          </w:rPr>
          <w:t>(八)、环境保护综合评价</w:t>
        </w:r>
        <w:r>
          <w:tab/>
        </w:r>
        <w:r>
          <w:fldChar w:fldCharType="begin"/>
        </w:r>
        <w:r>
          <w:instrText xml:space="preserve"> PAGEREF _Toc10541 \h </w:instrText>
        </w:r>
        <w:r>
          <w:fldChar w:fldCharType="separate"/>
        </w:r>
        <w:r>
          <w:t>47</w:t>
        </w:r>
        <w:r>
          <w:fldChar w:fldCharType="end"/>
        </w:r>
      </w:hyperlink>
    </w:p>
    <w:p>
      <w:pPr>
        <w:pStyle w:val="TOC1"/>
        <w:tabs>
          <w:tab w:val="right" w:leader="dot" w:pos="8306"/>
        </w:tabs>
      </w:pPr>
      <w:hyperlink w:anchor="_Toc3086" w:history="1">
        <w:r>
          <w:rPr>
            <w:rFonts w:ascii="仿宋" w:eastAsia="仿宋" w:hAnsi="仿宋" w:cs="仿宋" w:hint="eastAsia"/>
            <w:lang w:eastAsia="zh-CN"/>
          </w:rPr>
          <w:t>十二、Ｘ射线衍射仪项目经营效益</w:t>
        </w:r>
        <w:r>
          <w:tab/>
        </w:r>
        <w:r>
          <w:fldChar w:fldCharType="begin"/>
        </w:r>
        <w:r>
          <w:instrText xml:space="preserve"> PAGEREF _Toc3086 \h </w:instrText>
        </w:r>
        <w:r>
          <w:fldChar w:fldCharType="separate"/>
        </w:r>
        <w:r>
          <w:t>48</w:t>
        </w:r>
        <w:r>
          <w:fldChar w:fldCharType="end"/>
        </w:r>
      </w:hyperlink>
    </w:p>
    <w:p>
      <w:pPr>
        <w:pStyle w:val="TOC2"/>
        <w:tabs>
          <w:tab w:val="right" w:leader="dot" w:pos="8306"/>
        </w:tabs>
      </w:pPr>
      <w:hyperlink w:anchor="_Toc4587" w:history="1">
        <w:r>
          <w:rPr>
            <w:rFonts w:ascii="仿宋" w:eastAsia="仿宋" w:hAnsi="仿宋" w:cs="仿宋" w:hint="eastAsia"/>
            <w:lang w:eastAsia="zh-CN"/>
          </w:rPr>
          <w:t>(一)、经济评价财务测算</w:t>
        </w:r>
        <w:r>
          <w:tab/>
        </w:r>
        <w:r>
          <w:fldChar w:fldCharType="begin"/>
        </w:r>
        <w:r>
          <w:instrText xml:space="preserve"> PAGEREF _Toc4587 \h </w:instrText>
        </w:r>
        <w:r>
          <w:fldChar w:fldCharType="separate"/>
        </w:r>
        <w:r>
          <w:t>48</w:t>
        </w:r>
        <w:r>
          <w:fldChar w:fldCharType="end"/>
        </w:r>
      </w:hyperlink>
    </w:p>
    <w:p>
      <w:pPr>
        <w:pStyle w:val="TOC2"/>
        <w:tabs>
          <w:tab w:val="right" w:leader="dot" w:pos="8306"/>
        </w:tabs>
      </w:pPr>
      <w:hyperlink w:anchor="_Toc26566" w:history="1">
        <w:r>
          <w:rPr>
            <w:rFonts w:ascii="仿宋" w:eastAsia="仿宋" w:hAnsi="仿宋" w:cs="仿宋" w:hint="eastAsia"/>
            <w:lang w:eastAsia="zh-CN"/>
          </w:rPr>
          <w:t>(二)、Ｘ射线衍射仪项目盈利能力分析</w:t>
        </w:r>
        <w:r>
          <w:tab/>
        </w:r>
        <w:r>
          <w:fldChar w:fldCharType="begin"/>
        </w:r>
        <w:r>
          <w:instrText xml:space="preserve"> PAGEREF _Toc26566 \h </w:instrText>
        </w:r>
        <w:r>
          <w:fldChar w:fldCharType="separate"/>
        </w:r>
        <w:r>
          <w:t>49</w:t>
        </w:r>
        <w:r>
          <w:fldChar w:fldCharType="end"/>
        </w:r>
      </w:hyperlink>
    </w:p>
    <w:p>
      <w:pPr>
        <w:pStyle w:val="TOC1"/>
        <w:tabs>
          <w:tab w:val="right" w:leader="dot" w:pos="8306"/>
        </w:tabs>
      </w:pPr>
      <w:hyperlink w:anchor="_Toc5907" w:history="1">
        <w:r>
          <w:rPr>
            <w:rFonts w:ascii="仿宋" w:eastAsia="仿宋" w:hAnsi="仿宋" w:cs="仿宋" w:hint="eastAsia"/>
            <w:lang w:eastAsia="zh-CN"/>
          </w:rPr>
          <w:t>十三、质量管理体系</w:t>
        </w:r>
        <w:r>
          <w:tab/>
        </w:r>
        <w:r>
          <w:fldChar w:fldCharType="begin"/>
        </w:r>
        <w:r>
          <w:instrText xml:space="preserve"> PAGEREF _Toc5907 \h </w:instrText>
        </w:r>
        <w:r>
          <w:fldChar w:fldCharType="separate"/>
        </w:r>
        <w:r>
          <w:t>50</w:t>
        </w:r>
        <w:r>
          <w:fldChar w:fldCharType="end"/>
        </w:r>
      </w:hyperlink>
    </w:p>
    <w:p>
      <w:pPr>
        <w:pStyle w:val="TOC2"/>
        <w:tabs>
          <w:tab w:val="right" w:leader="dot" w:pos="8306"/>
        </w:tabs>
      </w:pPr>
      <w:hyperlink w:anchor="_Toc253" w:history="1">
        <w:r>
          <w:rPr>
            <w:rFonts w:ascii="仿宋" w:eastAsia="仿宋" w:hAnsi="仿宋" w:cs="仿宋" w:hint="eastAsia"/>
            <w:lang w:eastAsia="zh-CN"/>
          </w:rPr>
          <w:t>(一)、质量目标与方针</w:t>
        </w:r>
        <w:r>
          <w:tab/>
        </w:r>
        <w:r>
          <w:fldChar w:fldCharType="begin"/>
        </w:r>
        <w:r>
          <w:instrText xml:space="preserve"> PAGEREF _Toc253 \h </w:instrText>
        </w:r>
        <w:r>
          <w:fldChar w:fldCharType="separate"/>
        </w:r>
        <w:r>
          <w:t>50</w:t>
        </w:r>
        <w:r>
          <w:fldChar w:fldCharType="end"/>
        </w:r>
      </w:hyperlink>
    </w:p>
    <w:p>
      <w:pPr>
        <w:pStyle w:val="TOC2"/>
        <w:tabs>
          <w:tab w:val="right" w:leader="dot" w:pos="8306"/>
        </w:tabs>
      </w:pPr>
      <w:hyperlink w:anchor="_Toc31871" w:history="1">
        <w:r>
          <w:rPr>
            <w:rFonts w:ascii="仿宋" w:eastAsia="仿宋" w:hAnsi="仿宋" w:cs="仿宋" w:hint="eastAsia"/>
            <w:lang w:eastAsia="zh-CN"/>
          </w:rPr>
          <w:t>(二)、质量管理责任</w:t>
        </w:r>
        <w:r>
          <w:tab/>
        </w:r>
        <w:r>
          <w:fldChar w:fldCharType="begin"/>
        </w:r>
        <w:r>
          <w:instrText xml:space="preserve"> PAGEREF _Toc31871 \h </w:instrText>
        </w:r>
        <w:r>
          <w:fldChar w:fldCharType="separate"/>
        </w:r>
        <w:r>
          <w:t>51</w:t>
        </w:r>
        <w:r>
          <w:fldChar w:fldCharType="end"/>
        </w:r>
      </w:hyperlink>
    </w:p>
    <w:p>
      <w:pPr>
        <w:pStyle w:val="TOC2"/>
        <w:tabs>
          <w:tab w:val="right" w:leader="dot" w:pos="8306"/>
        </w:tabs>
      </w:pPr>
      <w:hyperlink w:anchor="_Toc15403" w:history="1">
        <w:r>
          <w:rPr>
            <w:rFonts w:ascii="仿宋" w:eastAsia="仿宋" w:hAnsi="仿宋" w:cs="仿宋" w:hint="eastAsia"/>
            <w:lang w:eastAsia="zh-CN"/>
          </w:rPr>
          <w:t>(三)、质量管理体系文件</w:t>
        </w:r>
        <w:r>
          <w:tab/>
        </w:r>
        <w:r>
          <w:fldChar w:fldCharType="begin"/>
        </w:r>
        <w:r>
          <w:instrText xml:space="preserve"> PAGEREF _Toc15403 \h </w:instrText>
        </w:r>
        <w:r>
          <w:fldChar w:fldCharType="separate"/>
        </w:r>
        <w:r>
          <w:t>53</w:t>
        </w:r>
        <w:r>
          <w:fldChar w:fldCharType="end"/>
        </w:r>
      </w:hyperlink>
    </w:p>
    <w:p>
      <w:pPr>
        <w:pStyle w:val="TOC2"/>
        <w:tabs>
          <w:tab w:val="right" w:leader="dot" w:pos="8306"/>
        </w:tabs>
      </w:pPr>
      <w:hyperlink w:anchor="_Toc3259" w:history="1">
        <w:r>
          <w:rPr>
            <w:rFonts w:ascii="仿宋" w:eastAsia="仿宋" w:hAnsi="仿宋" w:cs="仿宋" w:hint="eastAsia"/>
            <w:lang w:eastAsia="zh-CN"/>
          </w:rPr>
          <w:t>(四)、质量培训与教育</w:t>
        </w:r>
        <w:r>
          <w:tab/>
        </w:r>
        <w:r>
          <w:fldChar w:fldCharType="begin"/>
        </w:r>
        <w:r>
          <w:instrText xml:space="preserve"> PAGEREF _Toc3259 \h </w:instrText>
        </w:r>
        <w:r>
          <w:fldChar w:fldCharType="separate"/>
        </w:r>
        <w:r>
          <w:t>55</w:t>
        </w:r>
        <w:r>
          <w:fldChar w:fldCharType="end"/>
        </w:r>
      </w:hyperlink>
    </w:p>
    <w:p>
      <w:pPr>
        <w:pStyle w:val="TOC2"/>
        <w:tabs>
          <w:tab w:val="right" w:leader="dot" w:pos="8306"/>
        </w:tabs>
      </w:pPr>
      <w:hyperlink w:anchor="_Toc14782" w:history="1">
        <w:r>
          <w:rPr>
            <w:rFonts w:ascii="仿宋" w:eastAsia="仿宋" w:hAnsi="仿宋" w:cs="仿宋" w:hint="eastAsia"/>
            <w:lang w:eastAsia="zh-CN"/>
          </w:rPr>
          <w:t>(五)、质量审核与评价</w:t>
        </w:r>
        <w:r>
          <w:tab/>
        </w:r>
        <w:r>
          <w:fldChar w:fldCharType="begin"/>
        </w:r>
        <w:r>
          <w:instrText xml:space="preserve"> PAGEREF _Toc14782 \h </w:instrText>
        </w:r>
        <w:r>
          <w:fldChar w:fldCharType="separate"/>
        </w:r>
        <w:r>
          <w:t>56</w:t>
        </w:r>
        <w:r>
          <w:fldChar w:fldCharType="end"/>
        </w:r>
      </w:hyperlink>
    </w:p>
    <w:p>
      <w:pPr>
        <w:pStyle w:val="TOC2"/>
        <w:tabs>
          <w:tab w:val="right" w:leader="dot" w:pos="8306"/>
        </w:tabs>
      </w:pPr>
      <w:hyperlink w:anchor="_Toc11855" w:history="1">
        <w:r>
          <w:rPr>
            <w:rFonts w:ascii="仿宋" w:eastAsia="仿宋" w:hAnsi="仿宋" w:cs="仿宋" w:hint="eastAsia"/>
            <w:lang w:eastAsia="zh-CN"/>
          </w:rPr>
          <w:t>(六)、不符合与纠正措施</w:t>
        </w:r>
        <w:r>
          <w:tab/>
        </w:r>
        <w:r>
          <w:fldChar w:fldCharType="begin"/>
        </w:r>
        <w:r>
          <w:instrText xml:space="preserve"> PAGEREF _Toc11855 \h </w:instrText>
        </w:r>
        <w:r>
          <w:fldChar w:fldCharType="separate"/>
        </w:r>
        <w:r>
          <w:t>57</w:t>
        </w:r>
        <w:r>
          <w:fldChar w:fldCharType="end"/>
        </w:r>
      </w:hyperlink>
    </w:p>
    <w:p>
      <w:pPr>
        <w:pStyle w:val="TOC1"/>
        <w:tabs>
          <w:tab w:val="right" w:leader="dot" w:pos="8306"/>
        </w:tabs>
      </w:pPr>
      <w:hyperlink w:anchor="_Toc5823" w:history="1">
        <w:r>
          <w:rPr>
            <w:rFonts w:ascii="仿宋" w:eastAsia="仿宋" w:hAnsi="仿宋" w:cs="仿宋" w:hint="eastAsia"/>
            <w:lang w:eastAsia="zh-CN"/>
          </w:rPr>
          <w:t>十四、Ｘ射线衍射仪项目变更管理</w:t>
        </w:r>
        <w:r>
          <w:tab/>
        </w:r>
        <w:r>
          <w:fldChar w:fldCharType="begin"/>
        </w:r>
        <w:r>
          <w:instrText xml:space="preserve"> PAGEREF _Toc5823 \h </w:instrText>
        </w:r>
        <w:r>
          <w:fldChar w:fldCharType="separate"/>
        </w:r>
        <w:r>
          <w:t>58</w:t>
        </w:r>
        <w:r>
          <w:fldChar w:fldCharType="end"/>
        </w:r>
      </w:hyperlink>
    </w:p>
    <w:p>
      <w:pPr>
        <w:pStyle w:val="TOC2"/>
        <w:tabs>
          <w:tab w:val="right" w:leader="dot" w:pos="8306"/>
        </w:tabs>
      </w:pPr>
      <w:hyperlink w:anchor="_Toc8245" w:history="1">
        <w:r>
          <w:rPr>
            <w:rFonts w:ascii="仿宋" w:eastAsia="仿宋" w:hAnsi="仿宋" w:cs="仿宋" w:hint="eastAsia"/>
            <w:lang w:eastAsia="zh-CN"/>
          </w:rPr>
          <w:t>(一)、变更申请与评估</w:t>
        </w:r>
        <w:r>
          <w:tab/>
        </w:r>
        <w:r>
          <w:fldChar w:fldCharType="begin"/>
        </w:r>
        <w:r>
          <w:instrText xml:space="preserve"> PAGEREF _Toc8245 \h </w:instrText>
        </w:r>
        <w:r>
          <w:fldChar w:fldCharType="separate"/>
        </w:r>
        <w:r>
          <w:t>58</w:t>
        </w:r>
        <w:r>
          <w:fldChar w:fldCharType="end"/>
        </w:r>
      </w:hyperlink>
    </w:p>
    <w:p>
      <w:pPr>
        <w:pStyle w:val="TOC2"/>
        <w:tabs>
          <w:tab w:val="right" w:leader="dot" w:pos="8306"/>
        </w:tabs>
      </w:pPr>
      <w:hyperlink w:anchor="_Toc15347" w:history="1">
        <w:r>
          <w:rPr>
            <w:rFonts w:ascii="仿宋" w:eastAsia="仿宋" w:hAnsi="仿宋" w:cs="仿宋" w:hint="eastAsia"/>
            <w:lang w:eastAsia="zh-CN"/>
          </w:rPr>
          <w:t>(二)、变更实施与控制</w:t>
        </w:r>
        <w:r>
          <w:tab/>
        </w:r>
        <w:r>
          <w:fldChar w:fldCharType="begin"/>
        </w:r>
        <w:r>
          <w:instrText xml:space="preserve"> PAGEREF _Toc15347 \h </w:instrText>
        </w:r>
        <w:r>
          <w:fldChar w:fldCharType="separate"/>
        </w:r>
        <w:r>
          <w:t>59</w:t>
        </w:r>
        <w:r>
          <w:fldChar w:fldCharType="end"/>
        </w:r>
      </w:hyperlink>
    </w:p>
    <w:p>
      <w:pPr>
        <w:pStyle w:val="TOC1"/>
        <w:tabs>
          <w:tab w:val="right" w:leader="dot" w:pos="8306"/>
        </w:tabs>
      </w:pPr>
      <w:hyperlink w:anchor="_Toc32520" w:history="1">
        <w:r>
          <w:rPr>
            <w:rFonts w:ascii="仿宋" w:eastAsia="仿宋" w:hAnsi="仿宋" w:cs="仿宋" w:hint="eastAsia"/>
            <w:lang w:eastAsia="zh-CN"/>
          </w:rPr>
          <w:t>十五、Ｘ射线衍射仪项目实施保障措施</w:t>
        </w:r>
        <w:r>
          <w:tab/>
        </w:r>
        <w:r>
          <w:fldChar w:fldCharType="begin"/>
        </w:r>
        <w:r>
          <w:instrText xml:space="preserve"> PAGEREF _Toc32520 \h </w:instrText>
        </w:r>
        <w:r>
          <w:fldChar w:fldCharType="separate"/>
        </w:r>
        <w:r>
          <w:t>59</w:t>
        </w:r>
        <w:r>
          <w:fldChar w:fldCharType="end"/>
        </w:r>
      </w:hyperlink>
    </w:p>
    <w:p>
      <w:pPr>
        <w:pStyle w:val="TOC2"/>
        <w:tabs>
          <w:tab w:val="right" w:leader="dot" w:pos="8306"/>
        </w:tabs>
      </w:pPr>
      <w:hyperlink w:anchor="_Toc30409" w:history="1">
        <w:r>
          <w:rPr>
            <w:rFonts w:ascii="仿宋" w:eastAsia="仿宋" w:hAnsi="仿宋" w:cs="仿宋" w:hint="eastAsia"/>
            <w:lang w:eastAsia="zh-CN"/>
          </w:rPr>
          <w:t>(一)、Ｘ射线衍射仪项目实施保障机制</w:t>
        </w:r>
        <w:r>
          <w:tab/>
        </w:r>
        <w:r>
          <w:fldChar w:fldCharType="begin"/>
        </w:r>
        <w:r>
          <w:instrText xml:space="preserve"> PAGEREF _Toc30409 \h </w:instrText>
        </w:r>
        <w:r>
          <w:fldChar w:fldCharType="separate"/>
        </w:r>
        <w:r>
          <w:t>59</w:t>
        </w:r>
        <w:r>
          <w:fldChar w:fldCharType="end"/>
        </w:r>
      </w:hyperlink>
    </w:p>
    <w:p>
      <w:pPr>
        <w:pStyle w:val="TOC2"/>
        <w:tabs>
          <w:tab w:val="right" w:leader="dot" w:pos="8306"/>
        </w:tabs>
      </w:pPr>
      <w:hyperlink w:anchor="_Toc184" w:history="1">
        <w:r>
          <w:rPr>
            <w:rFonts w:ascii="仿宋" w:eastAsia="仿宋" w:hAnsi="仿宋" w:cs="仿宋" w:hint="eastAsia"/>
            <w:lang w:eastAsia="zh-CN"/>
          </w:rPr>
          <w:t>(二)、Ｘ射线衍射仪项目法律合规要求</w:t>
        </w:r>
        <w:r>
          <w:tab/>
        </w:r>
        <w:r>
          <w:fldChar w:fldCharType="begin"/>
        </w:r>
        <w:r>
          <w:instrText xml:space="preserve"> PAGEREF _Toc184 \h </w:instrText>
        </w:r>
        <w:r>
          <w:fldChar w:fldCharType="separate"/>
        </w:r>
        <w:r>
          <w:t>63</w:t>
        </w:r>
        <w:r>
          <w:fldChar w:fldCharType="end"/>
        </w:r>
      </w:hyperlink>
    </w:p>
    <w:p>
      <w:pPr>
        <w:pStyle w:val="TOC2"/>
        <w:tabs>
          <w:tab w:val="right" w:leader="dot" w:pos="8306"/>
        </w:tabs>
      </w:pPr>
      <w:hyperlink w:anchor="_Toc12997" w:history="1">
        <w:r>
          <w:rPr>
            <w:rFonts w:ascii="仿宋" w:eastAsia="仿宋" w:hAnsi="仿宋" w:cs="仿宋" w:hint="eastAsia"/>
            <w:lang w:eastAsia="zh-CN"/>
          </w:rPr>
          <w:t>(三)、Ｘ射线衍射仪项目合同管理与法律事务</w:t>
        </w:r>
        <w:r>
          <w:tab/>
        </w:r>
        <w:r>
          <w:fldChar w:fldCharType="begin"/>
        </w:r>
        <w:r>
          <w:instrText xml:space="preserve"> PAGEREF _Toc12997 \h </w:instrText>
        </w:r>
        <w:r>
          <w:fldChar w:fldCharType="separate"/>
        </w:r>
        <w:r>
          <w:t>67</w:t>
        </w:r>
        <w:r>
          <w:fldChar w:fldCharType="end"/>
        </w:r>
      </w:hyperlink>
    </w:p>
    <w:p>
      <w:pPr>
        <w:pStyle w:val="TOC2"/>
        <w:tabs>
          <w:tab w:val="right" w:leader="dot" w:pos="8306"/>
        </w:tabs>
      </w:pPr>
      <w:hyperlink w:anchor="_Toc705" w:history="1">
        <w:r>
          <w:rPr>
            <w:rFonts w:ascii="仿宋" w:eastAsia="仿宋" w:hAnsi="仿宋" w:cs="仿宋" w:hint="eastAsia"/>
            <w:lang w:eastAsia="zh-CN"/>
          </w:rPr>
          <w:t>(四)、Ｘ射线衍射仪项目知识产权保护策略</w:t>
        </w:r>
        <w:r>
          <w:tab/>
        </w:r>
        <w:r>
          <w:fldChar w:fldCharType="begin"/>
        </w:r>
        <w:r>
          <w:instrText xml:space="preserve"> PAGEREF _Toc705 \h </w:instrText>
        </w:r>
        <w:r>
          <w:fldChar w:fldCharType="separate"/>
        </w:r>
        <w:r>
          <w:t>74</w:t>
        </w:r>
        <w:r>
          <w:fldChar w:fldCharType="end"/>
        </w:r>
      </w:hyperlink>
    </w:p>
    <w:p>
      <w:pPr>
        <w:pStyle w:val="TOC1"/>
        <w:tabs>
          <w:tab w:val="right" w:leader="dot" w:pos="8306"/>
        </w:tabs>
      </w:pPr>
      <w:hyperlink w:anchor="_Toc8019" w:history="1">
        <w:r>
          <w:rPr>
            <w:rFonts w:ascii="仿宋" w:eastAsia="仿宋" w:hAnsi="仿宋" w:cs="仿宋" w:hint="eastAsia"/>
            <w:lang w:eastAsia="zh-CN"/>
          </w:rPr>
          <w:t>十六、Ｘ射线衍射仪项目实施时间节点</w:t>
        </w:r>
        <w:r>
          <w:tab/>
        </w:r>
        <w:r>
          <w:fldChar w:fldCharType="begin"/>
        </w:r>
        <w:r>
          <w:instrText xml:space="preserve"> PAGEREF _Toc8019 \h </w:instrText>
        </w:r>
        <w:r>
          <w:fldChar w:fldCharType="separate"/>
        </w:r>
        <w:r>
          <w:t>76</w:t>
        </w:r>
        <w:r>
          <w:fldChar w:fldCharType="end"/>
        </w:r>
      </w:hyperlink>
    </w:p>
    <w:p>
      <w:pPr>
        <w:pStyle w:val="TOC2"/>
        <w:tabs>
          <w:tab w:val="right" w:leader="dot" w:pos="8306"/>
        </w:tabs>
      </w:pPr>
      <w:hyperlink w:anchor="_Toc10041" w:history="1">
        <w:r>
          <w:rPr>
            <w:rFonts w:ascii="仿宋" w:eastAsia="仿宋" w:hAnsi="仿宋" w:cs="仿宋" w:hint="eastAsia"/>
            <w:lang w:eastAsia="zh-CN"/>
          </w:rPr>
          <w:t>(一)、Ｘ射线衍射仪项目启动阶段时间节点</w:t>
        </w:r>
        <w:r>
          <w:tab/>
        </w:r>
        <w:r>
          <w:fldChar w:fldCharType="begin"/>
        </w:r>
        <w:r>
          <w:instrText xml:space="preserve"> PAGEREF _Toc10041 \h </w:instrText>
        </w:r>
        <w:r>
          <w:fldChar w:fldCharType="separate"/>
        </w:r>
        <w:r>
          <w:t>76</w:t>
        </w:r>
        <w:r>
          <w:fldChar w:fldCharType="end"/>
        </w:r>
      </w:hyperlink>
    </w:p>
    <w:p>
      <w:pPr>
        <w:pStyle w:val="TOC2"/>
        <w:tabs>
          <w:tab w:val="right" w:leader="dot" w:pos="8306"/>
        </w:tabs>
      </w:pPr>
      <w:hyperlink w:anchor="_Toc11558" w:history="1">
        <w:r>
          <w:rPr>
            <w:rFonts w:ascii="仿宋" w:eastAsia="仿宋" w:hAnsi="仿宋" w:cs="仿宋" w:hint="eastAsia"/>
            <w:lang w:eastAsia="zh-CN"/>
          </w:rPr>
          <w:t>(二)、Ｘ射线衍射仪项目执行阶段时间节点</w:t>
        </w:r>
        <w:r>
          <w:tab/>
        </w:r>
        <w:r>
          <w:fldChar w:fldCharType="begin"/>
        </w:r>
        <w:r>
          <w:instrText xml:space="preserve"> PAGEREF _Toc11558 \h </w:instrText>
        </w:r>
        <w:r>
          <w:fldChar w:fldCharType="separate"/>
        </w:r>
        <w:r>
          <w:t>77</w:t>
        </w:r>
        <w:r>
          <w:fldChar w:fldCharType="end"/>
        </w:r>
      </w:hyperlink>
    </w:p>
    <w:p>
      <w:pPr>
        <w:pStyle w:val="TOC2"/>
        <w:tabs>
          <w:tab w:val="right" w:leader="dot" w:pos="8306"/>
        </w:tabs>
      </w:pPr>
      <w:hyperlink w:anchor="_Toc24369" w:history="1">
        <w:r>
          <w:rPr>
            <w:rFonts w:ascii="仿宋" w:eastAsia="仿宋" w:hAnsi="仿宋" w:cs="仿宋" w:hint="eastAsia"/>
            <w:lang w:eastAsia="zh-CN"/>
          </w:rPr>
          <w:t>(三)、Ｘ射线衍射仪项目完成阶段时间节点</w:t>
        </w:r>
        <w:r>
          <w:tab/>
        </w:r>
        <w:r>
          <w:fldChar w:fldCharType="begin"/>
        </w:r>
        <w:r>
          <w:instrText xml:space="preserve"> PAGEREF _Toc24369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32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994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Ｘ射线衍射仪项目的主要产品是XXXX，预计年产值为XXX万元。这一产品在市场中占据着重要的地位，其广泛的应用范围使得该Ｘ射线衍射仪项目的市场前景非常广阔。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Ｘ射线衍射仪项目的xxx产品作为重要的原材料之一，将在多个领域发挥关键作用。其在建筑、交通、能源等方面的广泛应用将为整个产业链提供强大的支持，形成产业协同效应。Ｘ射线衍射仪项目的年产值XXX万XXX万XXX万万元不仅反映了其在市场上的巨大潜力，更预示着它对国民经济的积极贡献。这种关联度高、涉及面广的产业关系，使得该Ｘ射线衍射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68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总征地面积为XXXX平方米，相当于约XX.XX亩，其中净用地面积为XXXX平方米，红线范围内相当于约XX.XX亩。这一用地规模充分考虑了Ｘ射线衍射仪项目的建设需求，保障了Ｘ射线衍射仪项目在合适的空间内得以充分发展。Ｘ射线衍射仪项目规划的总建筑面积为XXXX平方米，其中主体工程建设占XXXX平方米，计容建筑面积达XXXX平方米。预计建筑工程的投资将达到XXXX万元，为Ｘ射线衍射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计划购置的设备共计XXXX台（套），设备购置费用为XXXX万元。这一设备购置计划充分考虑到Ｘ射线衍射仪项目的生产需求和技术要求，确保了Ｘ射线衍射仪项目在生产运营中具备先进的技术装备和高效的生产能力。设备的合理配置将为Ｘ射线衍射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计划总投资为XXXX万元，预计年实现营业收入为XXXX万元。这一产能规模的设定旨在确保Ｘ射线衍射仪项目能够在投资与回报之间取得平衡，实现长期可持续的发展。Ｘ射线衍射仪项目的总投资充分考虑到各个方面的需求，包括用地建设、设备购置等多个环节，以确保Ｘ射线衍射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062"/>
      <w:r>
        <w:rPr>
          <w:rFonts w:ascii="仿宋" w:eastAsia="仿宋" w:hAnsi="仿宋" w:cs="仿宋" w:hint="eastAsia"/>
          <w:sz w:val="28"/>
          <w:lang w:eastAsia="zh-CN"/>
        </w:rPr>
        <w:t>二、Ｘ射线衍射仪项目危机管理</w:t>
      </w:r>
      <w:bookmarkEnd w:id="5"/>
    </w:p>
    <w:p>
      <w:pPr>
        <w:pStyle w:val="Heading2"/>
        <w:rPr>
          <w:rFonts w:ascii="仿宋" w:eastAsia="仿宋" w:hAnsi="仿宋" w:cs="仿宋" w:hint="eastAsia"/>
          <w:lang w:eastAsia="zh-CN"/>
        </w:rPr>
      </w:pPr>
      <w:bookmarkStart w:id="6" w:name="_Toc26802"/>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衍射仪项目危机管理中，危机预警与识别是确保Ｘ射线衍射仪项目稳健运行的核心步骤。通过建立全面的监测机制，Ｘ射线衍射仪项目团队旨在及时发现和理解潜在的风险和危机因素，以便采取及时的预防和应对措施，确保Ｘ射线衍射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首先，通过深入的风险评估，Ｘ射线衍射仪项目团队全面分析了整个Ｘ射线衍射仪项目和各个阶段可能存在的威胁。这包括准确评估每个潜在风险的发生概率和可能影响的程度，为后续危机预警提供了有力支持。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Ｘ射线衍射仪项目团队着重于明确定义Ｘ射线衍射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Ｘ射线衍射仪项目进展的持续监控，团队能够及时发现潜在问题并作出迅速反应。Ｘ射线衍射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在这一阶段，团队的专业素养和反应速度将发挥至关重要的作用，以确保潜在危机能够在初期得到有效的处理，最大程度地减轻负面影响。通过危机预警与识别，Ｘ射线衍射仪项目得以更有序、可控地推进。</w:t>
      </w:r>
    </w:p>
    <w:p>
      <w:pPr>
        <w:pStyle w:val="Heading2"/>
        <w:ind w:firstLine="560" w:firstLineChars="200"/>
        <w:rPr>
          <w:rFonts w:ascii="仿宋" w:eastAsia="仿宋" w:hAnsi="仿宋" w:cs="仿宋" w:hint="eastAsia"/>
          <w:sz w:val="28"/>
          <w:lang w:eastAsia="zh-CN"/>
        </w:rPr>
      </w:pPr>
      <w:bookmarkStart w:id="7" w:name="_Toc709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在危机发生时，Ｘ射线衍射仪项目团队立即行动，成立了应急小组。该小组的任务是迅速制定并实施紧急应对措施，以最小化潜在损失。以下是采取的主要措施：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暂停Ｘ射线衍射仪项目进度：为遏制危机蔓延，Ｘ射线衍射仪项目暂时停止进行，以便全面评估当前状况。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资源重新分配：重新评估Ｘ射线衍射仪项目资源的分配，确保最大限度地减小损失。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实时沟通：与关键利益相关者建立实时沟通机制，向他们传递Ｘ射线衍射仪项目危机的实际状况，保障Ｘ射线衍射仪项目核心利益。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在紧急应对的同时，Ｘ射线衍射仪项目团队强调了团队协作和有效沟通的重要性。以下是团队协作的关键举措：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信息共享机制：建立了信息共享平台，确保团队成员能够及时获取Ｘ射线衍射仪项目危机的实时信息。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领导者沟通：Ｘ射线衍射仪项目领导者通过定期会议和即时沟通工具，指导团队应对危机，保持团队稳定运行。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随着危机得到初步控制，Ｘ射线衍射仪项目团队转向制定恢复计划，以确保Ｘ射线衍射仪项目能够从中迅速恢复。主要恢复计划包括：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修复受损的进度计划：重新评估Ｘ射线衍射仪项目进度，制定修复计划，确保Ｘ射线衍射仪项目尽快回归正常进程。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重新调整资源分配：优化资源分配，确保Ｘ射线衍射仪项目在有限资源下高效运转。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风险管理机制加强：对Ｘ射线衍射仪项目风险进行全面评估，制定更强化的风险管理策略，以预防未来可能的危机。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6522"/>
      <w:r>
        <w:rPr>
          <w:rFonts w:ascii="仿宋" w:eastAsia="仿宋" w:hAnsi="仿宋" w:cs="仿宋" w:hint="eastAsia"/>
          <w:sz w:val="28"/>
          <w:lang w:eastAsia="zh-CN"/>
        </w:rPr>
        <w:t>三、Ｘ射线衍射仪项目建设单位说明</w:t>
      </w:r>
      <w:bookmarkEnd w:id="8"/>
    </w:p>
    <w:p>
      <w:pPr>
        <w:pStyle w:val="Heading2"/>
        <w:rPr>
          <w:rFonts w:ascii="仿宋" w:eastAsia="仿宋" w:hAnsi="仿宋" w:cs="仿宋" w:hint="eastAsia"/>
          <w:lang w:eastAsia="zh-CN"/>
        </w:rPr>
      </w:pPr>
      <w:bookmarkStart w:id="9" w:name="_Toc10912"/>
      <w:r>
        <w:rPr>
          <w:rFonts w:ascii="仿宋" w:eastAsia="仿宋" w:hAnsi="仿宋" w:cs="仿宋" w:hint="eastAsia"/>
          <w:lang w:eastAsia="zh-CN"/>
        </w:rPr>
        <w:t>(一)、Ｘ射线衍射仪项目承办单位基本情况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766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Ｘ射线衍射仪项目承办单位的XXXX，我们着眼于实现可持续的经济效益。通过技术创新和解决方案的提供，公司预计在Ｘ射线衍射仪项目执行期间将获得可观的收入增长。这一收入来源主要包括Ｘ射线衍射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同时，我们注重成本控制和效率提升，以确保Ｘ射线衍射仪项目的可持续盈利。透过精细的管理和资源优化，公司期望实现Ｘ射线衍射仪项目利润最大化。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公司将对Ｘ射线衍射仪项目实施进行全面的投资评估，包括Ｘ射线衍射仪项目启动阶段的资金投入和后续运营成本。通过对Ｘ射线衍射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Ｘ射线衍射仪项目实施过程中具备足够的资金流动性，公司将进行详尽的现金流分析。这包括资金需求的合理预测、Ｘ射线衍射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9531"/>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4831"/>
      <w:r>
        <w:rPr>
          <w:rFonts w:ascii="仿宋" w:eastAsia="仿宋" w:hAnsi="仿宋" w:cs="仿宋" w:hint="eastAsia"/>
          <w:lang w:eastAsia="zh-CN"/>
        </w:rPr>
        <w:t>(一)、Ｘ射线衍射仪行业分析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行业一直以来都是市场的关注焦点。行业内的发展趋势、竞争态势以及潜在机会都对Ｘ射线衍射仪项目的推进产生深远的影响。通过深入研究行业的整体概貌，我们将更好地理解行业的核心特征，为Ｘ射线衍射仪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Ｘ射线衍射仪行业，技术一直是推动创新和发展的关键因素。我们将对当前技术趋势进行详尽分析，包括但不限于人工智能、大数据应用、先进制造技术等。这有助于Ｘ射线衍射仪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Ｘ射线衍射仪项目成功的基础。我们将对主要竞争对手进行深入研究，包括其市场份额、产品特点、市场定位等。通过全面了解竞争对手的优势和劣势，Ｘ射线衍射仪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9095"/>
      <w:r>
        <w:rPr>
          <w:rFonts w:ascii="仿宋" w:eastAsia="仿宋" w:hAnsi="仿宋" w:cs="仿宋" w:hint="eastAsia"/>
          <w:sz w:val="28"/>
          <w:lang w:eastAsia="zh-CN"/>
        </w:rPr>
        <w:t>(二)、Ｘ射线衍射仪市场分析预测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Ｘ射线衍射仪市场未来的增长趋势。这包括市场的整体规模、各细分领域的发展趋势等。Ｘ射线衍射仪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Ｘ射线衍射仪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Ｘ射线衍射仪项目实施过程中需要充分考虑的因素。我们将对市场风险进行全面评估，包括但不限于政策法规风险、市场竞争风险、技术变革风险等。通过对潜在风险的深入分析，Ｘ射线衍射仪项目可以制定相应的风险缓解策略，降低不确定性对Ｘ射线衍射仪项目的影响。</w:t>
      </w:r>
    </w:p>
    <w:p>
      <w:pPr>
        <w:pStyle w:val="Heading1"/>
        <w:ind w:firstLine="560" w:firstLineChars="200"/>
        <w:rPr>
          <w:rFonts w:ascii="仿宋" w:eastAsia="仿宋" w:hAnsi="仿宋" w:cs="仿宋" w:hint="eastAsia"/>
          <w:sz w:val="28"/>
          <w:lang w:eastAsia="zh-CN"/>
        </w:rPr>
      </w:pPr>
      <w:bookmarkStart w:id="14" w:name="_Toc32131"/>
      <w:r>
        <w:rPr>
          <w:rFonts w:ascii="仿宋" w:eastAsia="仿宋" w:hAnsi="仿宋" w:cs="仿宋" w:hint="eastAsia"/>
          <w:sz w:val="28"/>
          <w:lang w:eastAsia="zh-CN"/>
        </w:rPr>
        <w:t>五、Ｘ射线衍射仪项目概论</w:t>
      </w:r>
      <w:bookmarkEnd w:id="14"/>
    </w:p>
    <w:p>
      <w:pPr>
        <w:pStyle w:val="Heading2"/>
        <w:rPr>
          <w:rFonts w:ascii="仿宋" w:eastAsia="仿宋" w:hAnsi="仿宋" w:cs="仿宋" w:hint="eastAsia"/>
          <w:lang w:eastAsia="zh-CN"/>
        </w:rPr>
      </w:pPr>
      <w:bookmarkStart w:id="15" w:name="_Toc8503"/>
      <w:r>
        <w:rPr>
          <w:rFonts w:ascii="仿宋" w:eastAsia="仿宋" w:hAnsi="仿宋" w:cs="仿宋" w:hint="eastAsia"/>
          <w:lang w:eastAsia="zh-CN"/>
        </w:rPr>
        <w:t>(一)、Ｘ射线衍射仪项目概况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起源追溯至对市场的深入洞察。市场的不断演变与变革为Ｘ射线衍射仪项目提供了难得的机遇。当前市场存在的需求缺口和变革的大环境共同构成了Ｘ射线衍射仪项目的背景。这个Ｘ射线衍射仪项目旨在充分利用市场机遇，填补行业中尚未满足的需求，为客户提供全新的解决方案。市场的变革和需求的增长使得这个Ｘ射线衍射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Ｘ射线衍射仪项目名称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正式命名为Ｘ射线衍射仪。这个名称不仅仅是一个标识，更代表了Ｘ射线衍射仪项目的核心理念和愿景。它蕴含着Ｘ射线衍射仪项目所要解决问题的关键字，具有强烈的表达和辨识度，为Ｘ射线衍射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Ｘ射线衍射仪项目目标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核心目标是提供一种全新、高效的解决方案，满足客户日益增长的需求。Ｘ射线衍射仪项目追求的不仅仅是满足市场需求，更是在市场中获得卓越的竞争优势。通过不断提升产品或服务的质量和创新水平，Ｘ射线衍射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Ｘ射线衍射仪项目范围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全面涵盖了产品研发、制造、市场推广和售后服务，确保从产品设计到最终用户体验的全方位关注。这一全面的Ｘ射线衍射仪项目范围是为了确保Ｘ射线衍射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Ｘ射线衍射仪项目时间表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Ｘ射线衍射仪项目计划在未来18个月内完成，包括研发、测试、市场试点和正式推出等不同阶段。这个时间表的合理设计是为了确保Ｘ射线衍射仪项目各个阶段的顺利推进，以便按时交付高质量的成果。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Ｘ射线衍射仪项目预算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总预算估算为XX百万美元，主要分配在研发、市场推广、人员培训和运营等方面。这一充足的预算为Ｘ射线衍射仪项目提供了充足的资源，确保Ｘ射线衍射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Ｘ射线衍射仪项目风险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可能面临的风险包括市场接受度低、技术难题、竞争激烈等。Ｘ射线衍射仪项目团队已经制定了相应的风险应对计划，通过前瞻性的风险管理，确保Ｘ射线衍射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Ｘ射线衍射仪项目团队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Ｘ射线衍射仪项目汇聚了一支经验丰富、多领域专业素养的核心团队，确保Ｘ射线衍射仪项目在各个方面都能拥有高水平的执行力。团队的协同作战是Ｘ射线衍射仪项目成功的关键因素之一。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1.9 Ｘ射线衍射仪项目背景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Ｘ射线衍射仪项目的背景根植于市场对更高效、创新产品的渴望，同时也受到科技发展对行业格局的深刻改变的影响。这为Ｘ射线衍射仪项目提供了广阔的发展空间和市场需求。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Ｘ射线衍射仪项目现状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截至目前，Ｘ射线衍射仪项目已完成市场调研和技术验证，取得了初步的成功。这为Ｘ射线衍射仪项目在未来的发展奠定了坚实的基础，为更远大的目标打下了坚实的基石。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4742"/>
      <w:r>
        <w:rPr>
          <w:rFonts w:ascii="仿宋" w:eastAsia="仿宋" w:hAnsi="仿宋" w:cs="仿宋" w:hint="eastAsia"/>
          <w:sz w:val="28"/>
          <w:lang w:eastAsia="zh-CN"/>
        </w:rPr>
        <w:t>(二)、Ｘ射线衍射仪项目目标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keyword》Ｘ射线衍射仪项目首要业务目标是在市场中占据有利地位，实现产品/服务的成功推广和销售。通过不断提升产品质量、创新性，Ｘ射线衍射仪项目追求成为行业中的领导者，赢得更多客户的青睐。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在科技迅速发展的时代，Ｘ射线衍射仪项目着眼于技术创新。通过持续的研发和技术升级，Ｘ射线衍射仪项目旨在推出更具创新性的产品或服务，以满足市场对新鲜、先进解决方案的需求。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为了建立可持续的客户关系，Ｘ射线衍射仪项目设定了客户满意度目标。通过提供卓越的产品质量和优质的客户服务，Ｘ射线衍射仪项目追求赢得客户的信任和忠诚度，确保他们的满意度达到行业领先水平。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Ｘ射线衍射仪项目注重社会责任和可持续发展。通过实施环保、社会责任Ｘ射线衍射仪项目，Ｘ射线衍射仪项目致力于在经济发展的同时保护环境，促进社会公平，实现可持续经营。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Ｘ射线衍射仪项目的团队是实现目标的核心驱动力。因此，Ｘ射线衍射仪项目设定了团队发展目标，包括提升团队成员的专业技能、培养领导力，以及搭建协同高效的团队工作氛围。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7129"/>
      <w:r>
        <w:rPr>
          <w:rFonts w:ascii="仿宋" w:eastAsia="仿宋" w:hAnsi="仿宋" w:cs="仿宋" w:hint="eastAsia"/>
          <w:sz w:val="28"/>
          <w:lang w:eastAsia="zh-CN"/>
        </w:rPr>
        <w:t>(三)、Ｘ射线衍射仪项目提出的理由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Ｘ射线衍射仪项目提出的理由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提出源于对市场机遇的深刻洞察。当前市场中存在的需求缺口和行业发展趋势表明，有巨大的商业机会等待被开发。通过准确捕捉市场机遇，Ｘ射线衍射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理念基于对技术创新的信仰。通过持续的研发和技术投入，Ｘ射线衍射仪项目有望推出更具创新性的产品或服务。在科技飞速发展的当下，Ｘ射线衍射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Ｘ射线衍射仪项目的提出是为了增强企业的行业竞争力。通过提升产品或服务的质量和独特性，Ｘ射线衍射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响应了消费者需求的变化。随着社会和科技的不断发展，消费者对产品和服务的需求也在发生变化。通过深入了解并及时回应消费者的新需求，Ｘ射线衍射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Ｘ射线衍射仪项目的提出是企业战略发展规划的一部分。在面对日益激烈的市场竞争和不断变化的商业环境中，Ｘ射线衍射仪项目作为企业战略的一环，旨在为企业开辟新的增长领域，巩固企业在行业中的地位。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提出不仅仅是基于商业考量，还注重社会责任。通过推出环保、社会责任等方面的Ｘ射线衍射仪项目，Ｘ射线衍射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Ｘ射线衍射仪项目的提出反映了对利益相关者期望的关注。包括客户、员工、投资者等利益相关者在企业发展中都有着各自的期望，Ｘ射线衍射仪项目力求在满足这些期望的同时，取得更大的共赢。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8" w:name="_Toc6620"/>
      <w:r>
        <w:rPr>
          <w:rFonts w:ascii="仿宋" w:eastAsia="仿宋" w:hAnsi="仿宋" w:cs="仿宋" w:hint="eastAsia"/>
          <w:sz w:val="28"/>
          <w:lang w:eastAsia="zh-CN"/>
        </w:rPr>
        <w:t>(四)、Ｘ射线衍射仪项目意义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在实施Ｘ射线衍射仪项目的过程中，我们不仅仅是在追逐商业成功，更是为企业和社会的多个层面创造了深远的意义。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Ｘ射线衍射仪项目的首要意义在于提升企业的市场竞争力。通过持续的创新和对产品质量的高标准要求，Ｘ射线衍射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Ｘ射线衍射仪项目的推进将促使行业技术水平的提升。通过引入先进技术和创新性解决方案，Ｘ射线衍射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Ｘ射线衍射仪项目不仅创造了大量就业机会，提高了就业水平，还注重社会责任和环保。通过参与社会公益事业和推动环保Ｘ射线衍射仪项目，Ｘ射线衍射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综合而言，Ｘ射线衍射仪项目意义重大，不仅推动了企业的发展，也为行业和社会的进步贡献了积极力量。这是一个全面而深刻的影响，将在未来产生可持续的正面效应。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9" w:name="_Toc15740"/>
      <w:r>
        <w:rPr>
          <w:rFonts w:ascii="仿宋" w:eastAsia="仿宋" w:hAnsi="仿宋" w:cs="仿宋" w:hint="eastAsia"/>
          <w:sz w:val="28"/>
          <w:lang w:eastAsia="zh-CN"/>
        </w:rPr>
        <w:t>(五)、Ｘ射线衍射仪项目背景</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https://d.book118.com/467024124054006054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Ｘ射线衍射仪项目规划设计方案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39C5E55"/>
    <w:rsid w:val="439C5E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7024124054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2024-02-24T15:52:00Z</dcterms:created>
  <dcterms:modified xsi:type="dcterms:W3CDTF">2024-02-24T15:53:17Z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2DE072735F014849914592047C695858_11</vt:lpwstr>
  </property>
  <property fmtid="{D5CDD505-2E9C-101B-9397-08002B2CF9AE}" pid="3" name="KSOProductBuildVer">
    <vt:lpwstr>2052-12.1.0.16388</vt:lpwstr>
  </property>
</Properties>
</file>