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57.xml" ContentType="application/vnd.openxmlformats-officedocument.wordprocessingml.footer+xml"/>
  <Override PartName="/word/footer58.xml" ContentType="application/vnd.openxmlformats-officedocument.wordprocessingml.footer+xml"/>
  <Override PartName="/word/footer59.xml" ContentType="application/vnd.openxmlformats-officedocument.wordprocessingml.footer+xml"/>
  <Override PartName="/word/footer6.xml" ContentType="application/vnd.openxmlformats-officedocument.wordprocessingml.footer+xml"/>
  <Override PartName="/word/footer60.xml" ContentType="application/vnd.openxmlformats-officedocument.wordprocessingml.footer+xml"/>
  <Override PartName="/word/footer61.xml" ContentType="application/vnd.openxmlformats-officedocument.wordprocessingml.footer+xml"/>
  <Override PartName="/word/footer62.xml" ContentType="application/vnd.openxmlformats-officedocument.wordprocessingml.footer+xml"/>
  <Override PartName="/word/footer63.xml" ContentType="application/vnd.openxmlformats-officedocument.wordprocessingml.footer+xml"/>
  <Override PartName="/word/footer64.xml" ContentType="application/vnd.openxmlformats-officedocument.wordprocessingml.footer+xml"/>
  <Override PartName="/word/footer65.xml" ContentType="application/vnd.openxmlformats-officedocument.wordprocessingml.footer+xml"/>
  <Override PartName="/word/footer66.xml" ContentType="application/vnd.openxmlformats-officedocument.wordprocessingml.footer+xml"/>
  <Override PartName="/word/footer67.xml" ContentType="application/vnd.openxmlformats-officedocument.wordprocessingml.footer+xml"/>
  <Override PartName="/word/footer68.xml" ContentType="application/vnd.openxmlformats-officedocument.wordprocessingml.footer+xml"/>
  <Override PartName="/word/footer69.xml" ContentType="application/vnd.openxmlformats-officedocument.wordprocessingml.footer+xml"/>
  <Override PartName="/word/footer7.xml" ContentType="application/vnd.openxmlformats-officedocument.wordprocessingml.footer+xml"/>
  <Override PartName="/word/footer70.xml" ContentType="application/vnd.openxmlformats-officedocument.wordprocessingml.footer+xml"/>
  <Override PartName="/word/footer71.xml" ContentType="application/vnd.openxmlformats-officedocument.wordprocessingml.footer+xml"/>
  <Override PartName="/word/footer72.xml" ContentType="application/vnd.openxmlformats-officedocument.wordprocessingml.footer+xml"/>
  <Override PartName="/word/footer73.xml" ContentType="application/vnd.openxmlformats-officedocument.wordprocessingml.footer+xml"/>
  <Override PartName="/word/footer74.xml" ContentType="application/vnd.openxmlformats-officedocument.wordprocessingml.footer+xml"/>
  <Override PartName="/word/footer75.xml" ContentType="application/vnd.openxmlformats-officedocument.wordprocessingml.footer+xml"/>
  <Override PartName="/word/footer76.xml" ContentType="application/vnd.openxmlformats-officedocument.wordprocessingml.footer+xml"/>
  <Override PartName="/word/footer77.xml" ContentType="application/vnd.openxmlformats-officedocument.wordprocessingml.footer+xml"/>
  <Override PartName="/word/footer78.xml" ContentType="application/vnd.openxmlformats-officedocument.wordprocessingml.footer+xml"/>
  <Override PartName="/word/footer79.xml" ContentType="application/vnd.openxmlformats-officedocument.wordprocessingml.footer+xml"/>
  <Override PartName="/word/footer8.xml" ContentType="application/vnd.openxmlformats-officedocument.wordprocessingml.footer+xml"/>
  <Override PartName="/word/footer80.xml" ContentType="application/vnd.openxmlformats-officedocument.wordprocessingml.footer+xml"/>
  <Override PartName="/word/footer81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53.xml" ContentType="application/vnd.openxmlformats-officedocument.wordprocessingml.header+xml"/>
  <Override PartName="/word/header54.xml" ContentType="application/vnd.openxmlformats-officedocument.wordprocessingml.header+xml"/>
  <Override PartName="/word/header55.xml" ContentType="application/vnd.openxmlformats-officedocument.wordprocessingml.header+xml"/>
  <Override PartName="/word/header56.xml" ContentType="application/vnd.openxmlformats-officedocument.wordprocessingml.header+xml"/>
  <Override PartName="/word/header57.xml" ContentType="application/vnd.openxmlformats-officedocument.wordprocessingml.header+xml"/>
  <Override PartName="/word/header58.xml" ContentType="application/vnd.openxmlformats-officedocument.wordprocessingml.header+xml"/>
  <Override PartName="/word/header59.xml" ContentType="application/vnd.openxmlformats-officedocument.wordprocessingml.header+xml"/>
  <Override PartName="/word/header6.xml" ContentType="application/vnd.openxmlformats-officedocument.wordprocessingml.header+xml"/>
  <Override PartName="/word/header60.xml" ContentType="application/vnd.openxmlformats-officedocument.wordprocessingml.header+xml"/>
  <Override PartName="/word/header61.xml" ContentType="application/vnd.openxmlformats-officedocument.wordprocessingml.header+xml"/>
  <Override PartName="/word/header62.xml" ContentType="application/vnd.openxmlformats-officedocument.wordprocessingml.header+xml"/>
  <Override PartName="/word/header63.xml" ContentType="application/vnd.openxmlformats-officedocument.wordprocessingml.header+xml"/>
  <Override PartName="/word/header64.xml" ContentType="application/vnd.openxmlformats-officedocument.wordprocessingml.header+xml"/>
  <Override PartName="/word/header65.xml" ContentType="application/vnd.openxmlformats-officedocument.wordprocessingml.header+xml"/>
  <Override PartName="/word/header66.xml" ContentType="application/vnd.openxmlformats-officedocument.wordprocessingml.header+xml"/>
  <Override PartName="/word/header67.xml" ContentType="application/vnd.openxmlformats-officedocument.wordprocessingml.header+xml"/>
  <Override PartName="/word/header68.xml" ContentType="application/vnd.openxmlformats-officedocument.wordprocessingml.header+xml"/>
  <Override PartName="/word/header69.xml" ContentType="application/vnd.openxmlformats-officedocument.wordprocessingml.header+xml"/>
  <Override PartName="/word/header7.xml" ContentType="application/vnd.openxmlformats-officedocument.wordprocessingml.header+xml"/>
  <Override PartName="/word/header70.xml" ContentType="application/vnd.openxmlformats-officedocument.wordprocessingml.header+xml"/>
  <Override PartName="/word/header71.xml" ContentType="application/vnd.openxmlformats-officedocument.wordprocessingml.header+xml"/>
  <Override PartName="/word/header72.xml" ContentType="application/vnd.openxmlformats-officedocument.wordprocessingml.header+xml"/>
  <Override PartName="/word/header73.xml" ContentType="application/vnd.openxmlformats-officedocument.wordprocessingml.header+xml"/>
  <Override PartName="/word/header74.xml" ContentType="application/vnd.openxmlformats-officedocument.wordprocessingml.header+xml"/>
  <Override PartName="/word/header75.xml" ContentType="application/vnd.openxmlformats-officedocument.wordprocessingml.header+xml"/>
  <Override PartName="/word/header76.xml" ContentType="application/vnd.openxmlformats-officedocument.wordprocessingml.header+xml"/>
  <Override PartName="/word/header77.xml" ContentType="application/vnd.openxmlformats-officedocument.wordprocessingml.header+xml"/>
  <Override PartName="/word/header78.xml" ContentType="application/vnd.openxmlformats-officedocument.wordprocessingml.header+xml"/>
  <Override PartName="/word/header79.xml" ContentType="application/vnd.openxmlformats-officedocument.wordprocessingml.header+xml"/>
  <Override PartName="/word/header8.xml" ContentType="application/vnd.openxmlformats-officedocument.wordprocessingml.header+xml"/>
  <Override PartName="/word/header80.xml" ContentType="application/vnd.openxmlformats-officedocument.wordprocessingml.header+xml"/>
  <Override PartName="/word/header81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widowControl w:val="0"/>
        <w:pBdr>
          <w:top w:val="none" w:sz="0" w:space="5" w:color="auto"/>
          <w:left w:val="none" w:sz="0" w:space="5" w:color="auto"/>
          <w:bottom w:val="single" w:sz="12" w:space="5" w:color="000000" w:themeColor="text1"/>
          <w:right w:val="none" w:sz="0" w:space="5" w:color="auto"/>
          <w:between w:val="none" w:sz="0" w:space="0" w:color="auto"/>
        </w:pBdr>
        <w:ind w:left="0" w:right="0" w:firstLine="0" w:leftChars="0" w:rightChars="0" w:firstLineChars="0"/>
        <w:jc w:val="center"/>
        <w:rPr>
          <w:rFonts w:ascii="宋体" w:hAnsi="宋体" w:cs="宋体" w:hint="eastAsia"/>
          <w:b/>
          <w:bCs/>
          <w:color w:val="2E75B6" w:themeColor="accent1" w:themeShade="BF"/>
          <w:sz w:val="44"/>
          <w:szCs w:val="44"/>
          <w:highlight w:val="none"/>
        </w:rPr>
      </w:pPr>
      <w:r>
        <w:rPr>
          <w:rFonts w:ascii="宋体" w:eastAsia="宋体" w:hAnsi="宋体" w:cs="宋体" w:hint="eastAsia"/>
          <w:b/>
          <w:bCs/>
          <w:color w:val="2E75B6" w:themeColor="accent1" w:themeShade="BF"/>
          <w:sz w:val="44"/>
          <w:szCs w:val="44"/>
          <w:highlight w:val="none"/>
        </w:rPr>
        <w:t>桂林山水教学设计与反思(14篇)</w:t>
      </w:r>
      <w:bookmarkStart w:id="0" w:name="_GoBack"/>
      <w:bookmarkEnd w:id="0"/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5"/>
          <w:headerReference w:type="default" r:id="rId6"/>
          <w:footerReference w:type="even" r:id="rId7"/>
          <w:footerReference w:type="default" r:id="rId8"/>
          <w:headerReference w:type="first" r:id="rId9"/>
          <w:footerReference w:type="first" r:id="rId10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/>
          <w:cols w:num="1" w:space="72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人的记忆力会随着岁月的流逝而衰退，写作可以弥补记忆的不足，将曾经的人生经历和感悟记录下来，也便于保存一份美好的回忆。那么我们该如何写一篇较为完美的范文呢？这里我整理了一些优秀的范文，希望对大家有所帮助，下面我们就来了解一下吧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>桂林山水教学设计与反思篇一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1、通过朗读、背诵课文，了解桂林美丽的山水，激发学生热爱祖国山河的思想感情。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2、正确、流利、有感情地朗读课文，注意“啊〞的音变，读好比喻句及排比句。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3、学习通过对看到的、感到的、想到的进行描写的方法，把句子写具体。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4、学会本课10个生字，积累词语。重点理解“拔地而起〞、“连绵不断〞、“波澜壮阔〞、“形态万千〞、“危峰兀立〞等词。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5、背诵课文。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通过朗读，了解桂林山水的特点，体会课文是如何把它们写具体的。根据句子结构及句式的特点把握语调及语速。把握“啊〞的读音。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课件、音乐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二课时。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教学目标：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1、学会本课10个生字，积累词语。重点理解“拔地而起〞、“连绵不断〞、“波澜壮阔〞、“形态万千〞、“危峰兀立〞等词。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2、通过朗读课文，了解桂林美丽的山水。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3、正确、流利、有感情地朗读课文，注意“啊〞的音变，读好比喻句及排比句。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教学过程：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一、导入新课。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1、人们都说：“桂林山水甲天下〞（出示），因此，我们乘着木船，荡舟漓江，来欣赏桂林的山水。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2、“甲天下〞是什么意思？（天下第一）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3、下面，我们要随着的视线，一起来欣赏桂林的山水。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（在“山〞和“水〞下作重点记号）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二、自学课文，理清文章思路。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1、出示自学要求：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⑴读通课文，读准字音；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⑵你觉得课文是按什么结构来写的？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⑶桂林的山水有哪些特点？请用小圈圈出。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3、检查自学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⑴指名四人朗读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7"/>
          <w:headerReference w:type="default" r:id="rId18"/>
          <w:footerReference w:type="even" r:id="rId19"/>
          <w:footerReference w:type="default" r:id="rId20"/>
          <w:headerReference w:type="first" r:id="rId21"/>
          <w:footerReference w:type="first" r:id="rId22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3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⑵你觉得课文是按什么结构来写的？板书：总起分述总结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⑶桂林的山水有哪些特点？板书：水：静清绿山：奇秀险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请你用文中引用的一句古诗来总结文章。板书：舟行碧波上，人在画中游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三、导学其次节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1、分小组自学课文其次节，从以下几个方面把课文读懂：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词义，结构（分层），修辞手法，语言文字，朗读语气等等，也可以用自己的方法来学习，谈谈学习的体会，也可以提出不懂的地方，在大组交流时提出。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学习方式：读读、议议、圈圈、划划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等一会儿老师还要请你们交流一下你们是怎样来学习课文的，向大家介绍一下你们学习的方法、步骤。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2、交流学习状况：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⑴词义：波澜壮阔、无瑕等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⑵分层：三层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⑶修辞手法：引读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第一句用“波澜壮阔的大海〞和“水平如镜的西湖〞跟漓江作比较，强调漓江的水有独特的美。其次句具体写漓江水“静〞、“清〞、“绿〞三个特点。其中的“真〞，是的确、实在的意思。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对这三个特点，用感觉或用比喻来具体说明，并把它们组成一组排比句，文字幽美，富有节奏，给人的印象显明、深</w:t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23"/>
          <w:headerReference w:type="default" r:id="rId24"/>
          <w:footerReference w:type="even" r:id="rId25"/>
          <w:footerReference w:type="default" r:id="rId26"/>
          <w:headerReference w:type="first" r:id="rId27"/>
          <w:footerReference w:type="first" r:id="rId28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4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>刻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最终一句写出江水之静。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⑷描写角度：引读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“静得让你感觉不到它在滚动〞——从动态的角度写；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“清得可以看见江底的沙石〞——从透明度的角度写；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“绿得仿佛那是一块无暇的翡翠——从色调的角度写。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⑸引读，说说你怎样读出语气，交流并指导朗读。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“静，清，绿〞三字要读重音，在“静得、清得、绿得〞后要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有小停顿，以突出后面补充说明得部分。读这三个分句，音量要渐大，读出层层推进得感觉。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读好排比句，注意节奏，几个“像……〞要一气呵成。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个读，齐读。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⑹质疑，解疑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⑺小结你们小组是用什么方法来学习课文的？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3、背诵其次节，根据板书自背，互背，说说你是用什么方法把课文背出来的。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4、检查背诵。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四、布置作业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1、抄写词语；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2、有感情地朗读全文；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29"/>
          <w:headerReference w:type="default" r:id="rId30"/>
          <w:footerReference w:type="even" r:id="rId31"/>
          <w:footerReference w:type="default" r:id="rId32"/>
          <w:headerReference w:type="first" r:id="rId33"/>
          <w:footerReference w:type="first" r:id="rId34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5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3、背诵并默写其次节。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教学目标：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1、通过朗读、背诵课文，了解桂林美丽的山水，激发学生热爱祖国山河的思想感情。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2、正确、流利、有感情地朗读课文，注意“啊〞的音变，读好比喻句及排比句。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3、学习通过对看到的、感到的、想到的进行描写的方法，把句子写具体。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4、背诵课文。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教学过程：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一、复习导入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1、指名背诵二节（默写其次节）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2、过渡：桂林的水是美的，桂林的山更有与众不同之处。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二、导学第三节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1、用学习其次节的方法来自学第三节，把课文读懂：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学习方式：读读、议议、圈圈、划划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还要交流一下你们是怎样读懂课文的方法。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2、交流学习状况：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⑴词义：奇峰罗列、危峰兀立、怪石嶙峋、色调明丽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⑵分层：二层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⑶写法：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35"/>
          <w:headerReference w:type="default" r:id="rId36"/>
          <w:footerReference w:type="even" r:id="rId37"/>
          <w:footerReference w:type="default" r:id="rId38"/>
          <w:headerReference w:type="first" r:id="rId39"/>
          <w:footerReference w:type="first" r:id="rId40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6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写法上与第2节相像，显示了结构上的对称。第一句用“峰峦雄伟的泰山〞、“红叶似火的香山〞跟桂林的山作比较，突出桂林山的独特。其次句用排比句具体地写桂林山的奇、秀、险的特</w:t>
      </w:r>
      <w:r>
        <w:rPr>
          <w:rFonts w:ascii="华文仿宋" w:eastAsia="华文仿宋" w:hAnsi="华文仿宋" w:cs="华文仿宋" w:hint="eastAsia"/>
          <w:sz w:val="32"/>
          <w:szCs w:val="32"/>
        </w:rPr>
        <w:t>点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奇峰罗列，形态万千——山形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色调明丽——山色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危峰兀立、怪石嶙峋——山势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有形态的描摹，有联想比喻，有亲身感受，把山的形、色、势写得十分生动逼真。引读。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⑷有感情地朗读。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⑸交流学习方法：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⑹背诵第三节，交流背诵方法。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三、略读第三段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师引读：第三段从整体上写桂林山水之美。山水一体，交相辉映，加上空中——（云雾缥缈），山间——（绿树红花），江上——（竹筏小舟），让你感受到像是走进了连绵不断的画卷，真是——（舟行碧波上，人在画中游。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2、最终这句古诗是什么含义？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3、这句诗既是的感受，也是对全文的总结，与第一段的内容相呼应。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4、背诵第三段。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四、总结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41"/>
          <w:headerReference w:type="default" r:id="rId42"/>
          <w:footerReference w:type="even" r:id="rId43"/>
          <w:footerReference w:type="default" r:id="rId44"/>
          <w:headerReference w:type="first" r:id="rId45"/>
          <w:footerReference w:type="first" r:id="rId46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7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1、用诗一般的语言，描述了桂林美丽的山水，写下了自己欣赏桂林山水的恳切感受，抒发了热爱祖国山河的思想感情。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2、让我们齐读课文。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五、完成课后练习。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1、指导课后练习二：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例中的第一分句是概述，其次分句是用补充说明的方法写具体，即“清得〞怎么样。两个小题分别要求写出“黑得怎么样〞和“清白得怎么样〞。如：“黑得伸手不见五指〞“黑得看不见屋内的陈设〞；“清白得看不见一张纸屑〞等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2、完成其他练习。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六、布置作业。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1、背诵课文。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2、默写课文。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板书设计：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总起：甲天下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静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水 清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桂林山水 分述：绿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奇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山 秀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险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47"/>
          <w:headerReference w:type="default" r:id="rId48"/>
          <w:footerReference w:type="even" r:id="rId49"/>
          <w:footerReference w:type="default" r:id="rId50"/>
          <w:headerReference w:type="first" r:id="rId51"/>
          <w:footerReference w:type="first" r:id="rId52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8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总结：舟行碧波上，人在画中游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>桂林山水教学设计与反思篇二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学会本课8个生字，能正确读写“玩赏、无暇、波澜壮阔、危峰兀立、连绵不断〞等词语，正确、流利、有感情地朗读课文。""""""  2.默读课文，思考主要表达了桂林美景的哪些部分?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(桂林的山和水的秀美宏大)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1.小组探讨，组长反馈概括山和水有什么的特点?用简练的文字概括。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(水：静、清、绿山：奇、秀、险)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2.评析活动“说说你最喜欢的语句〞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(课文以“舟行碧波上，人在画中游〞的诗句收尾，既画龙点睛地概括全文，又与首句“甲天下〞遥相呼应。全文脉络明了，起承转合，自然流畅，给人以美的享受。)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比赛活动，自由组队，一人朗读，一人创编歌舞，教师点评并颁发奖励积分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"桂林山水教学设计与反思篇三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提倡感悟的研读方式，让学生领会到内容中隐性存在的情感、思维和精神，这样才是全面、完整的语文教学。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在读中整体感知课文，在读中有所感悟，在读中培养语感，在读中受到情感的熏陶。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一、启发谈话，导入新课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53"/>
          <w:headerReference w:type="default" r:id="rId54"/>
          <w:footerReference w:type="even" r:id="rId55"/>
          <w:footerReference w:type="default" r:id="rId56"/>
          <w:headerReference w:type="first" r:id="rId57"/>
          <w:footerReference w:type="first" r:id="rId58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9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1、师：同学们，这节课老师和大家一块去游览一座具有两千年的历史名城──桂林，去欣赏那里的山，那里的水。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(播放课件)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2、师：同学们，此时此刻你最想说什么?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(生自由发言3-4个)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幽美的音乐，迷人的美景，把学生带入了风景如画的桂林。学生的好奇心被充分地调动起来，课文的内容悄无声息地走进了学生的心田。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二、整体感知课文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1、师：同学们说得很好!桂林山水的确很美，那是用怎样的语言文字向我们介绍桂林山水的美的呢?请大家用自己喜欢的方式自由读课文。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2、师：读了课文后，谁能概括到说出桂林山水的特点?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(师根据学生的回复板书：静、清、绿、奇、秀、险)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自主读书，在回复问题的同时，学生的概括能力也得到了提高。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过渡语：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同学们概括得很确凿，漓江之水静、清、绿，是用怎样的语言描述他的呢?请听老师朗读课文其次自然段。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三、“桂林之水〞语句的品读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1、师配乐范读其次段。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59"/>
          <w:headerReference w:type="default" r:id="rId60"/>
          <w:footerReference w:type="even" r:id="rId61"/>
          <w:footerReference w:type="default" r:id="rId62"/>
          <w:headerReference w:type="first" r:id="rId63"/>
          <w:footerReference w:type="first" r:id="rId64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0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师：同学们听得真认真，你们想读这段吗?(生想)好的，不过读的时候有个要求，什么要求呢?听好啦，就是在读的时候，划出你最喜欢的句子，有感情的多读几遍，说说你喜欢的理由。然后同桌相互交流一下，一定记住：先读、划，再交流，开始</w:t>
      </w:r>
      <w:r>
        <w:rPr>
          <w:rFonts w:ascii="华文仿宋" w:eastAsia="华文仿宋" w:hAnsi="华文仿宋" w:cs="华文仿宋" w:hint="eastAsia"/>
          <w:sz w:val="32"/>
          <w:szCs w:val="32"/>
        </w:rPr>
        <w:t>吧</w:t>
      </w:r>
      <w:r>
        <w:rPr>
          <w:rFonts w:ascii="华文仿宋" w:eastAsia="华文仿宋" w:hAnsi="华文仿宋" w:cs="华文仿宋" w:hint="eastAsia"/>
          <w:sz w:val="32"/>
          <w:szCs w:val="32"/>
        </w:rPr>
        <w:t>!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3、生学习其次自然段。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4、师：现在我们把方才的学习作一个汇报，当你们站起来发言，作汇报的时候，先要有感情地把你喜欢的句子读出来，再说说你喜欢这个句子的理由。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5、生汇报：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生：漓江的水真静啊……为什么喜欢?根据生说的句子师出示课件。你从哪儿体会到静?你能读出静吗?再请读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生：漓江的水真清啊……为什么喜欢?出示课件，要是我见到这么清的水，会情不自禁地捧些泼洒在脸上，一定很凉快安逸，假使是你，还有哪些想法?谁能读出这种清?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生：漓江的水真绿啊……为什么喜欢，出示课件，怎么通过读表现出来?请竞争对手读。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6、师：接下来请女同学把其次段有感情地读一遍，男同学要认真细心地听女同学朗读，边听边看课件。老师看是女同学读得好，还是男同学听得好。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过渡语： 听得真认真，读得真好!让老师迷醉在你们朗朗读书声中。方才我们用读、划、议的方法，学习了其次段，下面请你们用这种学习方法以小组为单位自学课文第三段。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65"/>
          <w:headerReference w:type="default" r:id="rId66"/>
          <w:footerReference w:type="even" r:id="rId67"/>
          <w:footerReference w:type="default" r:id="rId68"/>
          <w:headerReference w:type="first" r:id="rId69"/>
          <w:footerReference w:type="first" r:id="rId70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1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四、“桂林之山〞语句的品读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1、生自学第三段。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2、师：现在我们把方才的学习做一个汇报，当你们站起来发言，作汇报的时候，先有感情地把你喜欢的句子读出来，再说说你喜欢这个句子的理由。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3、交流汇报：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生：桂林的山真奇啊……为什么喜欢?指导朗读：像老人、像巨象、像骆驼，读的时候应一个比一个比一个读得重。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生：桂林的山真秀啊……桂林的山真险啊。生每说一句老师要指导学生朗读，读出山的秀、险。可以点名读，也可两人竞赛朗读。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4、师：这些句子确实写得好，那你觉得这段中哪些词用得很好!为什么?生回复。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5、师：小结：同学们，由此可见，运用祖国语言文字的功夫多深啊!假使我们把这些词语能在今后的写作中活学活用，同样的，就能提高运用祖国语言文字的能力。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6、下面我们就来细心看课件，欣赏一下桂林山的奇、秀、险。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师引说：桂林的山真奇啊!这座山像什么?这头大象正在干什么?这是什么山?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(月亮山)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桂林的山真秀啊!像( )像( )桂林的山真奇啊!( 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71"/>
          <w:headerReference w:type="default" r:id="rId72"/>
          <w:footerReference w:type="even" r:id="rId73"/>
          <w:footerReference w:type="default" r:id="rId74"/>
          <w:headerReference w:type="first" r:id="rId75"/>
          <w:footerReference w:type="first" r:id="rId76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2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7、小结：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通过方才的学习汇报，老师觉得你们真聪明，第一，能运用学过的学习方法自学第三段，举一反三的能力强。其次，发言积极，朗读有感情。老师为你们的进步由衷感到高兴!希望你们继续努力。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“以读为本〞是阅读教学的基本特征。教者没有繁琐多余的内容分析和串讲串问，着力于引导学生进行感情朗读。让学生在课件出示后，在幽美的音乐声中美读课文，既锻炼了学生的思维，又加深了对课文的理解，并在感情朗读中进一步深化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五、拓展延伸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师：桂林是一座历史悠久，山水风光迷人的风景名城。课前同学们通过看图书、上网等多种途径收集了大量有关桂林方面的资料，对桂林有了一定的了解。有没有同学收集的内容是课文没有写到的，你能不能给大家介绍一下，让大家进一步了解桂林。请先在小组内进行交流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2、小组相互交流。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3、全班交流汇报。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4、桂林的风光真是太美啦!难怪人们都说：桂林山水甲天下。师板书。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5、学法指导：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77"/>
          <w:headerReference w:type="default" r:id="rId78"/>
          <w:footerReference w:type="even" r:id="rId79"/>
          <w:footerReference w:type="default" r:id="rId80"/>
          <w:headerReference w:type="first" r:id="rId81"/>
          <w:footerReference w:type="first" r:id="rId82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3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师：你们介绍得真全面。但是我这里又有一个问题弄不懂了，既然桂林有这么多美景，那为什么不都一一介绍出来</w:t>
      </w:r>
      <w:r>
        <w:rPr>
          <w:rFonts w:ascii="华文仿宋" w:eastAsia="华文仿宋" w:hAnsi="华文仿宋" w:cs="华文仿宋" w:hint="eastAsia"/>
          <w:sz w:val="32"/>
          <w:szCs w:val="32"/>
        </w:rPr>
        <w:t>呢</w:t>
      </w:r>
      <w:r>
        <w:rPr>
          <w:rFonts w:ascii="华文仿宋" w:eastAsia="华文仿宋" w:hAnsi="华文仿宋" w:cs="华文仿宋" w:hint="eastAsia"/>
          <w:sz w:val="32"/>
          <w:szCs w:val="32"/>
        </w:rPr>
        <w:t>?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师根据学生的回复小结：所以我们在写作的时候要根据写作目的，围绕中心来选择材料，要做到详略得当，不能面面俱到。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生活是教学的源泉。本环节的设计让学生有选择性地展示课外收集的有关材料，既拓宽了视野，又加深理解了课文的内容，而且还能提高言语表达 的能力。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六、感悟山水组合美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1、师：漓江的水美不胜收，桂林的山独具魅力。我决定带一台摄象机去把这美景录下来，终究是拍摄山呢?还是拍摄水呢?谁帮我出个主意。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2、师：失去桂林的山或失去桂林的水，桂林都会失去一半的美。其实课文最终一段告诉了我们答案。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3、点名读最终一段，生评议。重点指导朗读最终一句话。(播放课件)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4、全班齐读最终一段：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在“拍山还是拍水〞的整治中，学生自悟出山水依偎、不可割裂的道理，领会了“桂林山水甲天下〞的真正内涵。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七、宣传计划，创意展示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83"/>
          <w:headerReference w:type="default" r:id="rId84"/>
          <w:footerReference w:type="even" r:id="rId85"/>
          <w:footerReference w:type="default" r:id="rId86"/>
          <w:headerReference w:type="first" r:id="rId87"/>
          <w:footerReference w:type="first" r:id="rId88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4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1、师：桂林山水甲天下，用了这样一篇文字幽美的文章来称赞了桂林，你们想称赞桂林吗?那请大家开动脑筋，可以采用多种形式，如：广告语、对联、诗、歌曲等等，来赞一赞这如诗如画的桂林山水</w:t>
      </w:r>
      <w:r>
        <w:rPr>
          <w:rFonts w:ascii="华文仿宋" w:eastAsia="华文仿宋" w:hAnsi="华文仿宋" w:cs="华文仿宋" w:hint="eastAsia"/>
          <w:sz w:val="32"/>
          <w:szCs w:val="32"/>
        </w:rPr>
        <w:t>吧</w:t>
      </w:r>
      <w:r>
        <w:rPr>
          <w:rFonts w:ascii="华文仿宋" w:eastAsia="华文仿宋" w:hAnsi="华文仿宋" w:cs="华文仿宋" w:hint="eastAsia"/>
          <w:sz w:val="32"/>
          <w:szCs w:val="32"/>
        </w:rPr>
        <w:t>!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2、生先小组探讨，再全班汇报。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语文教学不是一种知识体系的传授，而是一种能力建构。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在本课教学设计中，视学生是学习的主人，无论选择哪种学习方式，均围绕语文的学习目标──学习言语来进行。学生在读的过程中深入体悟，不断吸收，表达读中有教，寓教于读的语文教学思路。在听说读写的实践中，通过“感受──领悟──积累──运用〞的正确途径，不断吸收和积累语言，习得和积淀语感，从而形成理解和运用祖国语言文字的能力。在课内与课外、语文与生活之间架起一道桥梁，在不断扩大的言语空间中自由驰骋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>桂林山水教学设计与反思篇四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1、学会本课9个要求会写的生字，认识9个生字，并借助词典理解词语在课文中的意思。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2、联系上下文，了解课文中关于“桂林山水甲天下〞的传闻故事可以加强景区神秘感。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3、依据课文的语言材料，感受对桂林山水的真诚的称赞，对祖国大好河山的热爱。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4、能正确、流利、有感情地朗读课文。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了解文章行文的顺序，并学会迁移，在作文中能学以致用。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学会抓住特点描写景物。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课时安排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89"/>
          <w:headerReference w:type="default" r:id="rId90"/>
          <w:footerReference w:type="even" r:id="rId91"/>
          <w:footerReference w:type="default" r:id="rId92"/>
          <w:headerReference w:type="first" r:id="rId93"/>
          <w:footerReference w:type="first" r:id="rId94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5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2课时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桂林，是我国广西的一座美丽的城市，也是著名的游览胜地。每年都有成千上万的游客前往参观旅游。为什么呢？由于桂林山水素有“甲天下〞的美称。这个美称的背后有哪些美丽的传闻呢？今天咱们共同走进朵云的文章《桂林山水甲天下》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1、自由读课文，要求：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（1）画出生字，注意读准字音，读顺课文。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（2）画出生词及不理解的词语，联系上下文理解。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2、检查自学状况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（1）读生字词，教师正音。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（2）指名读，注意读音呕（ǒu）、朔（shuò）、供gōng 袍páo 诵sòng 阁gé。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（3）指名试读课文，了解把握状况。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3、全班通读课文，思考分段交流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第一段（1）：介绍桂林山水形成的传闻。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其次段（2）：“桂林山水甲天下〞名称的由来。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第三段（3～5）：独秀蜂及桂林石头。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第四段（6）：写阳朔山水甲桂林。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4、质疑问难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1、同学们，今天我们继续学习朵云的桂林山水甲天下。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95"/>
          <w:headerReference w:type="default" r:id="rId96"/>
          <w:footerReference w:type="even" r:id="rId97"/>
          <w:footerReference w:type="default" r:id="rId98"/>
          <w:headerReference w:type="first" r:id="rId99"/>
          <w:footerReference w:type="first" r:id="rId100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6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师：下面给同学们两分钟的时间，默读再重温课文，并思考你从文中了解到哪些内容？（考察学生从原文中迅速提取信息的能</w:t>
      </w:r>
      <w:r>
        <w:rPr>
          <w:rFonts w:ascii="华文仿宋" w:eastAsia="华文仿宋" w:hAnsi="华文仿宋" w:cs="华文仿宋" w:hint="eastAsia"/>
          <w:sz w:val="32"/>
          <w:szCs w:val="32"/>
        </w:rPr>
        <w:t>力</w:t>
      </w:r>
      <w:r>
        <w:rPr>
          <w:rFonts w:ascii="华文仿宋" w:eastAsia="华文仿宋" w:hAnsi="华文仿宋" w:cs="华文仿宋" w:hint="eastAsia"/>
          <w:sz w:val="32"/>
          <w:szCs w:val="32"/>
        </w:rPr>
        <w:t>）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（桂林山水是中国山水风景的一大奇观；桂林山水形成的传闻；“桂林山水甲天下〞美称的又来，关于独秀峰的传闻；阳朔的山水奇景。）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对文章有一个整体的把握，接下来咱们具体看一看这篇文章在语言，景物描写，结构安排上有何特点。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1、全文围绕两个字来展开全文，这两个字是什么？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（是奇观）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2、谁来读读文章的第一段？其他同学思考一个问题，为什么说桂林山水是中国山水风景的一大奇观？在文章第一段是如何表达的？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首先文章第一段开头的第一句话，总说。接着分别介绍山奇，水秀，山与水的融合，来说明桂林山水是山水奇景，此外在第一段向读者介绍桂林山水形成的传闻，这与前面直接写桂林山水奇美正面描写不同，可以认为是侧面描写突出桂林山水的奇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3、独秀峰如何表达“奇观〞？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（首先是独秀峰本身孤峰矗立，平地拔起。其次还有一个关于独秀峰的传闻，桂林石头有神守，加强了它的“奇〞）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4、阳朔县山水风光又是怎样表达奇观的？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01"/>
          <w:headerReference w:type="default" r:id="rId102"/>
          <w:footerReference w:type="even" r:id="rId103"/>
          <w:footerReference w:type="default" r:id="rId104"/>
          <w:headerReference w:type="first" r:id="rId105"/>
          <w:footerReference w:type="first" r:id="rId106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7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（段首总说这里的山水风光比桂林还要其妙。接着通过山峰奇翠，水清迂回。有大量名胜：书童山，寿阳山，迎江阁等加强其“奇</w:t>
      </w:r>
      <w:r>
        <w:rPr>
          <w:rFonts w:ascii="华文仿宋" w:eastAsia="华文仿宋" w:hAnsi="华文仿宋" w:cs="华文仿宋" w:hint="eastAsia"/>
          <w:sz w:val="32"/>
          <w:szCs w:val="32"/>
        </w:rPr>
        <w:t>〞</w:t>
      </w:r>
      <w:r>
        <w:rPr>
          <w:rFonts w:ascii="华文仿宋" w:eastAsia="华文仿宋" w:hAnsi="华文仿宋" w:cs="华文仿宋" w:hint="eastAsia"/>
          <w:sz w:val="32"/>
          <w:szCs w:val="32"/>
        </w:rPr>
        <w:t>）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5、找同学朗读这一段，然后回复问题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6、请结合课文内容说说是依照怎样的顺序介绍桂林山水的？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（这篇文章思路特别明了，与选取的写景顺序有关。学生写作的时候，特别是写景文章必需在头脑中构思好景物描写的顺序。）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全文依照总分的顺序，先总写奇观，再分别描写桂林山水、独秀峰和阳朔县的奇观。而且每段段首也是先总说，在分说，给人的感觉思路特别明了。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7、文章不仅结构紧凑，思路明了，而且语言也很幽美，运用多种修辞手法。请你找出你任为写的精彩的句子，谈谈你的感受？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文章第一段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这里的山都是一座座的孤峰，有的像竹笋，有的像玉簪，有的像宝瓶，有的像剑戟，有的象公鸡，有的像骆驼，有的像观音，有的像老人，有的像吸水的大象，有的像横卧的花瓶（综合运用比喻排比的修辞手法，形象生动的写出了孤峰的千奇百怪，加强行文的气势）再譬如写到书童山，很像一个宽袍大袖的书童在捧书诵读，寿阳山形状宛如含苞待放的莲花，形象传神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07"/>
          <w:headerReference w:type="default" r:id="rId108"/>
          <w:footerReference w:type="even" r:id="rId109"/>
          <w:footerReference w:type="default" r:id="rId110"/>
          <w:headerReference w:type="first" r:id="rId111"/>
          <w:footerReference w:type="first" r:id="rId112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8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（学生可以大胆谈自己的体会，学会欣赏借鉴，教师要尽力勉励学生）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用一段话写一写家乡的某处景物，要写出特点来，另外要注意写景顺序，不少于400字。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最终咱们再来回味这篇文章，大家有感情，把握好语速，大声朗读一遍。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>桂林山水教学设计与反思篇五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1、学会本课生字和新词，会用“欣赏〞、“形态万千〞造句。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2、理解课文内容，了解桂林山水的特点，培养热爱祖国宏大河山的思想感情，陶冶爱美的情趣。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3、学习抓住景物的特点，形象具体地描写景物的方法。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4、理清课文的条理，了解本课先总起后分述最终总结的表达方式和前后照应的写作特点。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5、感情地朗读课文，背诵课文。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1、学习抓住景物的特点，形象具体地描写景物的方法。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2、了解桂林山水的特点。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放大课文、课文图片。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四课时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范读课文。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甲天下：天下第一。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欣赏：观看和欣赏。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13"/>
          <w:headerReference w:type="default" r:id="rId114"/>
          <w:footerReference w:type="even" r:id="rId115"/>
          <w:footerReference w:type="default" r:id="rId116"/>
          <w:headerReference w:type="first" r:id="rId117"/>
          <w:footerReference w:type="first" r:id="rId118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19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无瑕的翡翠：没有一点斑点的绿色的玉。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拔地而起：指从地面突然高出。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奇峰罗列：指千奇百怪。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屏障：像屏风起遮挡作用的东西。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危峰兀立：指高峰耸峙。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怪石嶙峋：奇形怪状的石头重叠的样子。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1、自由读课文，思考：想想人们为什么说“桂林山水甲天下〞。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2、指导分段。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课文分为四段：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第一段：写欣赏桂林山水的原因。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其次段：写桂林的水。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第三段：写桂林的山。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第四段：总写桂林山水。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3、再读课文，体会为什么这样分段。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1、抄写字词。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2、读重点词语。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攀登欣赏欣赏游览漓江屏障明丽形态万千波澜壮阔连绵不断怪石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嶙峋云雾缥缈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1、“甲天下〞是天下第一的意思，这就引起了“我们〞对桂林山水的向往，于是来欣赏。“欣赏〞是观看和欣赏的意</w:t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19"/>
          <w:headerReference w:type="default" r:id="rId120"/>
          <w:footerReference w:type="even" r:id="rId121"/>
          <w:footerReference w:type="default" r:id="rId122"/>
          <w:headerReference w:type="first" r:id="rId123"/>
          <w:footerReference w:type="first" r:id="rId124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0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>思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2、指名读课文第一段。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1、指名读课文其次段。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思考：这段有几句话？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2、第一句话将漓江与波澜壮阔的大海、水平如镜的西湖进行比较，强调了漓江的水有它的独特之处。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3、其次句话讲了什么？（漓江的水的特点）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漓江的水有什么特点？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边探讨边板书：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静感觉不到它在滚动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水清可看见江底的沙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绿仿佛一块无暇的翡翠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①指导朗读。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②读第三句话，读后思考：这句话讲了什么？（讲人们荡舟漓江的感觉，“船桨激起……岸在后移〞这句话说明白漓江水的静，正是由于静，所以人在船上几乎感觉不到船在前进。）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③指导朗读，试背课文其次段。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1、读一读，注意加点的部分，再说说这个句子有什么特点。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25"/>
          <w:headerReference w:type="default" r:id="rId126"/>
          <w:footerReference w:type="even" r:id="rId127"/>
          <w:footerReference w:type="default" r:id="rId128"/>
          <w:headerReference w:type="first" r:id="rId129"/>
          <w:footerReference w:type="first" r:id="rId130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1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（漓江的水真静啊，静得让你感觉不到它在滚动；漓江的水真清啊，清得可以看见江底的沙石；漓江的水真绿啊，绿得仿佛那是一块无瑕的翡翠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  <w:r>
        <w:rPr>
          <w:rFonts w:ascii="华文仿宋" w:eastAsia="华文仿宋" w:hAnsi="华文仿宋" w:cs="华文仿宋" w:hint="eastAsia"/>
          <w:sz w:val="32"/>
          <w:szCs w:val="32"/>
        </w:rPr>
        <w:t>）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2、造句。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欣赏——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1、桂林的水有什么特点？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1、指名读课文第三段。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思考：桂林的山有什么特点？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2、课文第一句话讲了什么？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第一句用桂林的山与峰峦雄伟的泰山、红叶似火的香山作比较，突出桂林的与众不同。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3、指导朗读。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4、课文其次句讲了什么？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板书：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奇一座座拔地而起，各不相连，像……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山秀像……像……色调明丽，倒映水中。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险危峰兀立，怪石嶙峋，好象……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说说下面一组句子有什么不同。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（1）我攀登过泰山，游览过香山，却从没看见过桂林这一带的山。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（2）我攀登过峰峦雄伟的泰山，游览过红叶似火的香山，却从没看见过桂林这一带的山。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“形态万千〞是什么意思？用“形态万千〞造句。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指导朗读。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31"/>
          <w:headerReference w:type="default" r:id="rId132"/>
          <w:footerReference w:type="even" r:id="rId133"/>
          <w:footerReference w:type="default" r:id="rId134"/>
          <w:headerReference w:type="first" r:id="rId135"/>
          <w:footerReference w:type="first" r:id="rId136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2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1、“这样的山围围着这样的水，这样的水倒映着这样的山〞是怎样的一种景象？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①桂林有山有水，水是那样的静、清、绿，山是那样的奇、秀、险，而且山围着水，水倒映着山，山清水秀，一片诗情画意。再加上“空中云雾缥缈，山间绿树红花，江上竹筏小舟〞真是“桂林山水甲天下，〞欣赏桂林山水，沿途所见都是这样的美景，所以说“像是走进了连绵不断的画卷〞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②说说“舟行碧波上，人在画中游〞这句话的意思。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（游人乘船在漓江欣赏桂林山水，就好象在风景幽美的画中游览，风景太美了，使人忘了自己在江上游览。）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背诵课文第三自然段。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讲讲桂林山水的特点。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学生读课文，思考后探讨：课文其次、三、四段的内容和课文开头的“桂林山水甲天下〞这句话有什么联系？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（总起——分述——总结）前后照应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填空。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我看见过（）的大海，欣赏过（）的西湖，却从没看见过漓江这样的水。漓江的水真（）啊，静得（）；漓江的水真（）啊，清得（）；漓江的水真（）啊，绿得（）。船桨激起的微波，扩散出一道道水纹，才让你感觉到（），（）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37"/>
          <w:headerReference w:type="default" r:id="rId138"/>
          <w:footerReference w:type="even" r:id="rId139"/>
          <w:footerReference w:type="default" r:id="rId140"/>
          <w:headerReference w:type="first" r:id="rId141"/>
          <w:footerReference w:type="first" r:id="rId142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3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我攀登过（）的泰山，游览过（）的香山，却从没看见过桂林这一带的山。桂林的山真（）啊，一座座（），（），像（），像（），像（），（），（）；桂林的山真（）啊，像（），像（），（），（）；桂林的山真（）啊，（），（），好象（</w:t>
      </w:r>
      <w:r>
        <w:rPr>
          <w:rFonts w:ascii="华文仿宋" w:eastAsia="华文仿宋" w:hAnsi="华文仿宋" w:cs="华文仿宋" w:hint="eastAsia"/>
          <w:sz w:val="32"/>
          <w:szCs w:val="32"/>
        </w:rPr>
        <w:t>）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这样的山（）这样的水，这样的水（）着这样的山，再加上空中（），山间（），江上（），让你感到（），真是（“〞）。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板书设计（略）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>桂林山水教学设计与反思篇六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１、正确、流利、有感情地朗读课文，理解课文中的重点词语。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２、理解漓江水的特点和桂林山的特点，培养热爱祖国山河的感情。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３、能背诵描写桂林山水的句子，并仿写一句或一段话。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１、桂林是世界著名的风景游览城市，有着举世无双的喀斯特地貌。桂林的山，平地拔起，千姿百态；漓江的水，蜿蜒曲折，明洁如镜；山多有洞，洞幽景奇；洞中怪石，鬼斧神工，琳琅满目，于是形成了“山青、水秀、洞奇、石美〞的桂林“四绝〞，因而自古就有“桂林山水甲天下〞的赞誉。今天我们就走进桂林山水，来欣赏一下桂林的美景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２、学习其次段：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⑴ 自由读读课文其次自然段，思考：用什么和漓江的水作比较？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43"/>
          <w:headerReference w:type="default" r:id="rId144"/>
          <w:footerReference w:type="even" r:id="rId145"/>
          <w:footerReference w:type="default" r:id="rId146"/>
          <w:headerReference w:type="first" r:id="rId147"/>
          <w:footerReference w:type="first" r:id="rId148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4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出示句子和画面：大海的水波澜壮阔，是动的。西湖的水水平如镜，是静的，而漓江的水动而不觉动。通过比较更突出漓江水有独特的</w:t>
      </w:r>
      <w:r>
        <w:rPr>
          <w:rFonts w:ascii="华文仿宋" w:eastAsia="华文仿宋" w:hAnsi="华文仿宋" w:cs="华文仿宋" w:hint="eastAsia"/>
          <w:sz w:val="32"/>
          <w:szCs w:val="32"/>
        </w:rPr>
        <w:t>美</w:t>
      </w:r>
      <w:r>
        <w:rPr>
          <w:rFonts w:ascii="华文仿宋" w:eastAsia="华文仿宋" w:hAnsi="华文仿宋" w:cs="华文仿宋" w:hint="eastAsia"/>
          <w:sz w:val="32"/>
          <w:szCs w:val="32"/>
        </w:rPr>
        <w:t>。</w:t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朗读句子：我看见过波澜壮阔的大海，欣赏过水平如镜的西湖，却从没看见过漓江这样的水。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⑵ 漓江的水美，它的美表达在哪些方面呢？找出相关的句子好好读一读：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漓江的水真静啊，静得让你感觉不到它在滚动；漓江的水真清啊，清得可以看见江底的沙石；漓江的水真绿啊，绿得仿佛是一块无瑕的翡翠。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欣赏漓江图片，理解漓江的水的特点是“静〞、“清〞、“绿〞。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特点之一“静〞。课文用“让你感觉不到它在滚动〞，从感觉上突出了漓江水的“静〞。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特点之二“清〞。课文用“可以看见江底的沙石〞，从视觉上突出了漓江水的“清〞。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特点之三“绿〞。课文用“仿佛那是一块无瑕的翡翠〞这一形象的比喻，从色调和品质上突出了漓江水的“绿〞和“纯〞。翡翠：绿色的硬玉，有光泽。无瑕：没有斑点，十分纯净。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⑶ 说话练习：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教室里真静啊，静得__________。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公园里的花真香啊，香得_____________ 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49"/>
          <w:headerReference w:type="default" r:id="rId150"/>
          <w:footerReference w:type="even" r:id="rId151"/>
          <w:footerReference w:type="default" r:id="rId152"/>
          <w:headerReference w:type="first" r:id="rId153"/>
          <w:footerReference w:type="first" r:id="rId154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5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师小结：描写漓江水的三个特点时，用了三个结构特点相像的分句，我们把这样的句子叫做──排比句。它和比喻、拟人、夸诞等一样，也是一种修辞手法。这个句子写得多美啊，让我们再边读边美美地体会一下吧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⑷ 引读排比句，老师读每一分句的前半句学生读后半句。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⑸ 学习这一段最终一句话。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⑹ 齐读其次自然段。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４、学习第三自然段：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⑴ 游过了漓江的水，再让我们来欣赏一下桂林的山吧！（欣赏图片）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⑵ 桂林的山如此之美，让大家都情不自禁地发出称赞，那又是如何描写它的呢？赶快找到描写桂林的山的第三自然段。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⑶ 自学第三自然段，分小组探讨，完成以下要求：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① 把桂林的山与什么作了比较？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（理解“峰峦雄伟〞、“红叶似火〞）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② 再读课文，想一想是如何把桂林的山写好的？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（用了排比、比喻、夸诞等修辞手法，还用了好多好词，好句）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③ 思考：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桂林的山与别处的山有什么不同？有哪些显著的特点？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ａ “奇〞：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  <w:sectPr>
          <w:headerReference w:type="even" r:id="rId155"/>
          <w:headerReference w:type="default" r:id="rId156"/>
          <w:footerReference w:type="even" r:id="rId157"/>
          <w:footerReference w:type="default" r:id="rId158"/>
          <w:headerReference w:type="first" r:id="rId159"/>
          <w:footerReference w:type="first" r:id="rId160"/>
          <w:type w:val="nextPage"/>
          <w:pgSz w:w="11906" w:h="16838"/>
          <w:pgMar w:top="1440" w:right="1800" w:bottom="1440" w:left="1800" w:header="851" w:footer="992" w:gutter="0"/>
          <w:pg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pgBorders>
          <w:pgNumType w:fmt="decimal" w:start="26"/>
          <w:cols w:num="1" w:space="720"/>
          <w:titlePg w:val="0"/>
          <w:docGrid w:type="lines" w:linePitch="312" w:charSpace="0"/>
        </w:sect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课文从两个方面描写：一是“拔地而起，各不相连〞。一般的山脉逐渐高上去，且连绵不断，桂林的山却是从平地崛起，互不相连。二是“奇峰罗列、形态万千〞罗列，排列。“形态万千〞各有各的样子。除了像老人、像巨象、像骆驼，桂林的山还可能像什么呢？有的像背着娃娃的妇女，有像好斗的公鸡，有的像下山的猛虎，有的像含苞欲放的莲花，有的像捧书而立的书童，有的像敞胸露肚的罗汉……使学生感到桂林的山真是形态万千，目不暇接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ｂ “秀〞：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课文打了两个比方“像翠绿的屏障，像新生的竹笋〞，表现出郁郁葱葱，色调明丽的特点。“屏障〞起遮挡作用的东西，本课指桂林一带的山。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ｃ “险〞：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课文用“危峰兀立，怪石嶙峋〞概括了这一特点，并用“好像一不防备就会栽下来〞的夸诞感觉，突出了桂林山的“险〞。“危峰兀立〞，即高峰耸峙。“怪石嶙峋〞指奇形怪状的石头重重叠叠。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④ 再次欣赏图片，练习朗读：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读出桂林山的奇、秀、险，读出对桂林山的爱好之情。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（重点指导读好“真奇啊〞“真秀啊〞“真险啊〞）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自由读，指名读、男女生读。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⑤ 齐读整个自然段。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rPr>
          <w:rFonts w:ascii="华文仿宋" w:eastAsia="华文仿宋" w:hAnsi="华文仿宋" w:cs="华文仿宋" w:hint="eastAsia"/>
          <w:sz w:val="32"/>
          <w:szCs w:val="32"/>
        </w:rPr>
      </w:pPr>
      <w:r>
        <w:rPr>
          <w:rFonts w:ascii="华文仿宋" w:eastAsia="华文仿宋" w:hAnsi="华文仿宋" w:cs="华文仿宋" w:hint="eastAsia"/>
          <w:sz w:val="32"/>
          <w:szCs w:val="32"/>
        </w:rPr>
        <w:t xml:space="preserve">  ５、学习第四自然段：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⑴ 如此美的水，如此美的山，难怪发出了如此慨叹：真是“舟行碧波上，人在画中游〞。请大家读读第４自然段，也找找这种感觉。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⑵ 读读第四自然段，欣赏桂林山水视频：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“画卷〞绘画长卷，一般要卷起来珍藏。“连绵不断〞，接连不断。“连绵不断的画卷〞，即很长很长的画卷。从桂林到阳朔，航程８３公里，沿途都是青山绿水，美不胜收，说桂林山水是一幅“连绵不断的画卷〞，十分贴切。“舟行碧波上，人在画中游〞，道出了荡舟漓江，欣赏桂林山水是一种美的享受，充满情趣，与开头的 “桂林山水甲天下〞相呼应。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⑶ 齐读第４自然段。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１、背诵描写漓江的水或桂林的山的句子，体会祖国山河的美。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２、仿照“漓江的水真静啊，静得让你感觉不到它在滚动〞的句式写一句话。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３、仿照写漓江的水和桂林的山的句式，写一处景物。 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>桂林山水教学设计与反思篇七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t xml:space="preserve">  </w:t>
      </w:r>
      <w:r>
        <w:rPr>
          <w:rFonts w:ascii="华文仿宋" w:eastAsia="华文仿宋" w:hAnsi="华文仿宋" w:cs="华文仿宋" w:hint="eastAsia"/>
          <w:sz w:val="32"/>
          <w:szCs w:val="32"/>
        </w:rPr>
        <w:t>1</w:t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  <w:r>
        <w:rPr>
          <w:rFonts w:ascii="华文仿宋" w:eastAsia="华文仿宋" w:hAnsi="华文仿宋" w:cs="华文仿宋" w:hint="eastAsia"/>
          <w:sz w:val="32"/>
          <w:szCs w:val="3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https://d.book118.com/467031043011006050</w:t>
        </w:r>
      </w:hyperlink>
    </w:p>
    <w:p>
      <w:pPr>
        <w:rPr>
          <w:rFonts w:ascii="华文仿宋" w:eastAsia="华文仿宋" w:hAnsi="华文仿宋" w:cs="华文仿宋" w:hint="eastAsia"/>
          <w:sz w:val="32"/>
          <w:szCs w:val="32"/>
        </w:rPr>
      </w:pPr>
    </w:p>
    <w:sectPr>
      <w:headerReference w:type="even" r:id="rId162"/>
      <w:headerReference w:type="default" r:id="rId163"/>
      <w:footerReference w:type="even" r:id="rId164"/>
      <w:footerReference w:type="default" r:id="rId165"/>
      <w:headerReference w:type="first" r:id="rId166"/>
      <w:footerReference w:type="first" r:id="rId167"/>
      <w:type w:val="nextPage"/>
      <w:pgSz w:w="11906" w:h="16838"/>
      <w:pgMar w:top="1440" w:right="1800" w:bottom="1440" w:left="1800" w:header="851" w:footer="992" w:gutter="0"/>
      <w:pg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gBorders>
      <w:pgNumType w:fmt="decimal" w:start="27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3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4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5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7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7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8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9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11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11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12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13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15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15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16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18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18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19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5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5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20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6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6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6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22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6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6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6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22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6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6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6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24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6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25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7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25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7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26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7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7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footer8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  <w:rPr>
        <w:rFonts w:ascii="宋体" w:eastAsia="宋体" w:hAnsi="宋体" w:cs="宋体" w:hint="eastAsia"/>
        <w:sz w:val="28"/>
        <w:lang w:eastAsia="zh-CN"/>
      </w:rPr>
    </w:pPr>
    <w:r>
      <w:rPr>
        <w:rFonts w:ascii="宋体" w:hAnsi="宋体" w:cs="宋体" w:hint="eastAsia"/>
        <w:sz w:val="28"/>
        <w:lang w:eastAsia="zh-CN"/>
      </w:rPr>
      <w:t xml:space="preserve">— </w:t>
    </w:r>
    <w:r>
      <w:rPr>
        <w:rFonts w:ascii="宋体" w:hAnsi="宋体" w:cs="宋体" w:hint="eastAsia"/>
        <w:sz w:val="28"/>
        <w:lang w:eastAsia="zh-CN"/>
      </w:rPr>
      <w:fldChar w:fldCharType="begin"/>
    </w:r>
    <w:r>
      <w:rPr>
        <w:rFonts w:ascii="宋体" w:hAnsi="宋体" w:cs="宋体" w:hint="eastAsia"/>
        <w:sz w:val="28"/>
        <w:lang w:eastAsia="zh-CN"/>
      </w:rPr>
      <w:instrText xml:space="preserve"> PAGE \* Arabic \* MERGEFORMAT </w:instrText>
    </w:r>
    <w:r>
      <w:rPr>
        <w:rFonts w:ascii="宋体" w:hAnsi="宋体" w:cs="宋体" w:hint="eastAsia"/>
        <w:sz w:val="28"/>
        <w:lang w:eastAsia="zh-CN"/>
      </w:rPr>
      <w:fldChar w:fldCharType="separate"/>
    </w:r>
    <w:r>
      <w:rPr>
        <w:rFonts w:ascii="宋体" w:hAnsi="宋体" w:cs="宋体" w:hint="eastAsia"/>
        <w:sz w:val="28"/>
        <w:lang w:eastAsia="zh-CN"/>
      </w:rPr>
      <w:t>27</w:t>
    </w:r>
    <w:r>
      <w:rPr>
        <w:rFonts w:ascii="宋体" w:hAnsi="宋体" w:cs="宋体" w:hint="eastAsia"/>
        <w:sz w:val="28"/>
        <w:lang w:eastAsia="zh-CN"/>
      </w:rPr>
      <w:fldChar w:fldCharType="end"/>
    </w:r>
    <w:r>
      <w:rPr>
        <w:rFonts w:ascii="宋体" w:hAnsi="宋体" w:cs="宋体" w:hint="eastAsia"/>
        <w:sz w:val="28"/>
        <w:lang w:eastAsia="zh-CN"/>
      </w:rPr>
      <w:t xml:space="preserve"> —</w:t>
    </w:r>
  </w:p>
</w:ftr>
</file>

<file path=word/footer8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jc w:val="cen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5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5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5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6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6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6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6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6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7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7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7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7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header8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widowControl w:val="0"/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center"/>
      <w:outlineLvl w:val="9"/>
    </w:pPr>
    <w:r>
      <w:rPr>
        <w:rFonts w:ascii="Calibri" w:eastAsia="宋体" w:hAnsi="Calibri" w:cs="Times New Roman" w:hint="eastAsia"/>
        <w:b/>
        <w:bCs/>
        <w:color w:val="FF0000"/>
        <w:kern w:val="2"/>
        <w:sz w:val="36"/>
        <w:szCs w:val="36"/>
        <w:lang w:val="en-US" w:eastAsia="zh-CN"/>
      </w:rPr>
      <w:t>本文格式为Word版，下载可任意编辑</w:t>
    </w:r>
  </w:p>
</w:hdr>
</file>

<file path=word/header8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B775F20"/>
    <w:rsid w:val="1B775F20"/>
    <w:rsid w:val="200B7F9D"/>
    <w:rsid w:val="4C0F6426"/>
    <w:rsid w:val="578137DB"/>
    <w:rsid w:val="661D109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 w:qFormat="1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00" Type="http://schemas.openxmlformats.org/officeDocument/2006/relationships/footer" Target="footer48.xml" /><Relationship Id="rId101" Type="http://schemas.openxmlformats.org/officeDocument/2006/relationships/header" Target="header49.xml" /><Relationship Id="rId102" Type="http://schemas.openxmlformats.org/officeDocument/2006/relationships/header" Target="header50.xml" /><Relationship Id="rId103" Type="http://schemas.openxmlformats.org/officeDocument/2006/relationships/footer" Target="footer49.xml" /><Relationship Id="rId104" Type="http://schemas.openxmlformats.org/officeDocument/2006/relationships/footer" Target="footer50.xml" /><Relationship Id="rId105" Type="http://schemas.openxmlformats.org/officeDocument/2006/relationships/header" Target="header51.xml" /><Relationship Id="rId106" Type="http://schemas.openxmlformats.org/officeDocument/2006/relationships/footer" Target="footer51.xml" /><Relationship Id="rId107" Type="http://schemas.openxmlformats.org/officeDocument/2006/relationships/header" Target="header52.xml" /><Relationship Id="rId108" Type="http://schemas.openxmlformats.org/officeDocument/2006/relationships/header" Target="header53.xml" /><Relationship Id="rId109" Type="http://schemas.openxmlformats.org/officeDocument/2006/relationships/footer" Target="footer52.xml" /><Relationship Id="rId11" Type="http://schemas.openxmlformats.org/officeDocument/2006/relationships/header" Target="header4.xml" /><Relationship Id="rId110" Type="http://schemas.openxmlformats.org/officeDocument/2006/relationships/footer" Target="footer53.xml" /><Relationship Id="rId111" Type="http://schemas.openxmlformats.org/officeDocument/2006/relationships/header" Target="header54.xml" /><Relationship Id="rId112" Type="http://schemas.openxmlformats.org/officeDocument/2006/relationships/footer" Target="footer54.xml" /><Relationship Id="rId113" Type="http://schemas.openxmlformats.org/officeDocument/2006/relationships/header" Target="header55.xml" /><Relationship Id="rId114" Type="http://schemas.openxmlformats.org/officeDocument/2006/relationships/header" Target="header56.xml" /><Relationship Id="rId115" Type="http://schemas.openxmlformats.org/officeDocument/2006/relationships/footer" Target="footer55.xml" /><Relationship Id="rId116" Type="http://schemas.openxmlformats.org/officeDocument/2006/relationships/footer" Target="footer56.xml" /><Relationship Id="rId117" Type="http://schemas.openxmlformats.org/officeDocument/2006/relationships/header" Target="header57.xml" /><Relationship Id="rId118" Type="http://schemas.openxmlformats.org/officeDocument/2006/relationships/footer" Target="footer57.xml" /><Relationship Id="rId119" Type="http://schemas.openxmlformats.org/officeDocument/2006/relationships/header" Target="header58.xml" /><Relationship Id="rId12" Type="http://schemas.openxmlformats.org/officeDocument/2006/relationships/header" Target="header5.xml" /><Relationship Id="rId120" Type="http://schemas.openxmlformats.org/officeDocument/2006/relationships/header" Target="header59.xml" /><Relationship Id="rId121" Type="http://schemas.openxmlformats.org/officeDocument/2006/relationships/footer" Target="footer58.xml" /><Relationship Id="rId122" Type="http://schemas.openxmlformats.org/officeDocument/2006/relationships/footer" Target="footer59.xml" /><Relationship Id="rId123" Type="http://schemas.openxmlformats.org/officeDocument/2006/relationships/header" Target="header60.xml" /><Relationship Id="rId124" Type="http://schemas.openxmlformats.org/officeDocument/2006/relationships/footer" Target="footer60.xml" /><Relationship Id="rId125" Type="http://schemas.openxmlformats.org/officeDocument/2006/relationships/header" Target="header61.xml" /><Relationship Id="rId126" Type="http://schemas.openxmlformats.org/officeDocument/2006/relationships/header" Target="header62.xml" /><Relationship Id="rId127" Type="http://schemas.openxmlformats.org/officeDocument/2006/relationships/footer" Target="footer61.xml" /><Relationship Id="rId128" Type="http://schemas.openxmlformats.org/officeDocument/2006/relationships/footer" Target="footer62.xml" /><Relationship Id="rId129" Type="http://schemas.openxmlformats.org/officeDocument/2006/relationships/header" Target="header63.xml" /><Relationship Id="rId13" Type="http://schemas.openxmlformats.org/officeDocument/2006/relationships/footer" Target="footer4.xml" /><Relationship Id="rId130" Type="http://schemas.openxmlformats.org/officeDocument/2006/relationships/footer" Target="footer63.xml" /><Relationship Id="rId131" Type="http://schemas.openxmlformats.org/officeDocument/2006/relationships/header" Target="header64.xml" /><Relationship Id="rId132" Type="http://schemas.openxmlformats.org/officeDocument/2006/relationships/header" Target="header65.xml" /><Relationship Id="rId133" Type="http://schemas.openxmlformats.org/officeDocument/2006/relationships/footer" Target="footer64.xml" /><Relationship Id="rId134" Type="http://schemas.openxmlformats.org/officeDocument/2006/relationships/footer" Target="footer65.xml" /><Relationship Id="rId135" Type="http://schemas.openxmlformats.org/officeDocument/2006/relationships/header" Target="header66.xml" /><Relationship Id="rId136" Type="http://schemas.openxmlformats.org/officeDocument/2006/relationships/footer" Target="footer66.xml" /><Relationship Id="rId137" Type="http://schemas.openxmlformats.org/officeDocument/2006/relationships/header" Target="header67.xml" /><Relationship Id="rId138" Type="http://schemas.openxmlformats.org/officeDocument/2006/relationships/header" Target="header68.xml" /><Relationship Id="rId139" Type="http://schemas.openxmlformats.org/officeDocument/2006/relationships/footer" Target="footer67.xml" /><Relationship Id="rId14" Type="http://schemas.openxmlformats.org/officeDocument/2006/relationships/footer" Target="footer5.xml" /><Relationship Id="rId140" Type="http://schemas.openxmlformats.org/officeDocument/2006/relationships/footer" Target="footer68.xml" /><Relationship Id="rId141" Type="http://schemas.openxmlformats.org/officeDocument/2006/relationships/header" Target="header69.xml" /><Relationship Id="rId142" Type="http://schemas.openxmlformats.org/officeDocument/2006/relationships/footer" Target="footer69.xml" /><Relationship Id="rId143" Type="http://schemas.openxmlformats.org/officeDocument/2006/relationships/header" Target="header70.xml" /><Relationship Id="rId144" Type="http://schemas.openxmlformats.org/officeDocument/2006/relationships/header" Target="header71.xml" /><Relationship Id="rId145" Type="http://schemas.openxmlformats.org/officeDocument/2006/relationships/footer" Target="footer70.xml" /><Relationship Id="rId146" Type="http://schemas.openxmlformats.org/officeDocument/2006/relationships/footer" Target="footer71.xml" /><Relationship Id="rId147" Type="http://schemas.openxmlformats.org/officeDocument/2006/relationships/header" Target="header72.xml" /><Relationship Id="rId148" Type="http://schemas.openxmlformats.org/officeDocument/2006/relationships/footer" Target="footer72.xml" /><Relationship Id="rId149" Type="http://schemas.openxmlformats.org/officeDocument/2006/relationships/header" Target="header73.xml" /><Relationship Id="rId15" Type="http://schemas.openxmlformats.org/officeDocument/2006/relationships/header" Target="header6.xml" /><Relationship Id="rId150" Type="http://schemas.openxmlformats.org/officeDocument/2006/relationships/header" Target="header74.xml" /><Relationship Id="rId151" Type="http://schemas.openxmlformats.org/officeDocument/2006/relationships/footer" Target="footer73.xml" /><Relationship Id="rId152" Type="http://schemas.openxmlformats.org/officeDocument/2006/relationships/footer" Target="footer74.xml" /><Relationship Id="rId153" Type="http://schemas.openxmlformats.org/officeDocument/2006/relationships/header" Target="header75.xml" /><Relationship Id="rId154" Type="http://schemas.openxmlformats.org/officeDocument/2006/relationships/footer" Target="footer75.xml" /><Relationship Id="rId155" Type="http://schemas.openxmlformats.org/officeDocument/2006/relationships/header" Target="header76.xml" /><Relationship Id="rId156" Type="http://schemas.openxmlformats.org/officeDocument/2006/relationships/header" Target="header77.xml" /><Relationship Id="rId157" Type="http://schemas.openxmlformats.org/officeDocument/2006/relationships/footer" Target="footer76.xml" /><Relationship Id="rId158" Type="http://schemas.openxmlformats.org/officeDocument/2006/relationships/footer" Target="footer77.xml" /><Relationship Id="rId159" Type="http://schemas.openxmlformats.org/officeDocument/2006/relationships/header" Target="header78.xml" /><Relationship Id="rId16" Type="http://schemas.openxmlformats.org/officeDocument/2006/relationships/footer" Target="footer6.xml" /><Relationship Id="rId160" Type="http://schemas.openxmlformats.org/officeDocument/2006/relationships/footer" Target="footer78.xml" /><Relationship Id="rId161" Type="http://schemas.openxmlformats.org/officeDocument/2006/relationships/hyperlink" Target="https://d.book118.com/467031043011006050" TargetMode="External" /><Relationship Id="rId162" Type="http://schemas.openxmlformats.org/officeDocument/2006/relationships/header" Target="header79.xml" /><Relationship Id="rId163" Type="http://schemas.openxmlformats.org/officeDocument/2006/relationships/header" Target="header80.xml" /><Relationship Id="rId164" Type="http://schemas.openxmlformats.org/officeDocument/2006/relationships/footer" Target="footer79.xml" /><Relationship Id="rId165" Type="http://schemas.openxmlformats.org/officeDocument/2006/relationships/footer" Target="footer80.xml" /><Relationship Id="rId166" Type="http://schemas.openxmlformats.org/officeDocument/2006/relationships/header" Target="header81.xml" /><Relationship Id="rId167" Type="http://schemas.openxmlformats.org/officeDocument/2006/relationships/footer" Target="footer81.xml" /><Relationship Id="rId168" Type="http://schemas.openxmlformats.org/officeDocument/2006/relationships/theme" Target="theme/theme1.xml" /><Relationship Id="rId169" Type="http://schemas.openxmlformats.org/officeDocument/2006/relationships/styles" Target="styles.xm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header" Target="header16.xml" /><Relationship Id="rId36" Type="http://schemas.openxmlformats.org/officeDocument/2006/relationships/header" Target="header17.xml" /><Relationship Id="rId37" Type="http://schemas.openxmlformats.org/officeDocument/2006/relationships/footer" Target="footer16.xml" /><Relationship Id="rId38" Type="http://schemas.openxmlformats.org/officeDocument/2006/relationships/footer" Target="footer17.xml" /><Relationship Id="rId39" Type="http://schemas.openxmlformats.org/officeDocument/2006/relationships/header" Target="header18.xml" /><Relationship Id="rId4" Type="http://schemas.openxmlformats.org/officeDocument/2006/relationships/customXml" Target="../customXml/item1.xml" /><Relationship Id="rId40" Type="http://schemas.openxmlformats.org/officeDocument/2006/relationships/footer" Target="footer18.xml" /><Relationship Id="rId41" Type="http://schemas.openxmlformats.org/officeDocument/2006/relationships/header" Target="header19.xml" /><Relationship Id="rId42" Type="http://schemas.openxmlformats.org/officeDocument/2006/relationships/header" Target="header20.xml" /><Relationship Id="rId43" Type="http://schemas.openxmlformats.org/officeDocument/2006/relationships/footer" Target="footer19.xml" /><Relationship Id="rId44" Type="http://schemas.openxmlformats.org/officeDocument/2006/relationships/footer" Target="footer20.xml" /><Relationship Id="rId45" Type="http://schemas.openxmlformats.org/officeDocument/2006/relationships/header" Target="header21.xml" /><Relationship Id="rId46" Type="http://schemas.openxmlformats.org/officeDocument/2006/relationships/footer" Target="footer21.xm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1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header" Target="header25.xml" /><Relationship Id="rId54" Type="http://schemas.openxmlformats.org/officeDocument/2006/relationships/header" Target="header26.xml" /><Relationship Id="rId55" Type="http://schemas.openxmlformats.org/officeDocument/2006/relationships/footer" Target="footer25.xml" /><Relationship Id="rId56" Type="http://schemas.openxmlformats.org/officeDocument/2006/relationships/footer" Target="footer26.xml" /><Relationship Id="rId57" Type="http://schemas.openxmlformats.org/officeDocument/2006/relationships/header" Target="header27.xml" /><Relationship Id="rId58" Type="http://schemas.openxmlformats.org/officeDocument/2006/relationships/footer" Target="footer27.xml" /><Relationship Id="rId59" Type="http://schemas.openxmlformats.org/officeDocument/2006/relationships/header" Target="header28.xml" /><Relationship Id="rId6" Type="http://schemas.openxmlformats.org/officeDocument/2006/relationships/header" Target="header2.xml" /><Relationship Id="rId60" Type="http://schemas.openxmlformats.org/officeDocument/2006/relationships/header" Target="header29.xml" /><Relationship Id="rId61" Type="http://schemas.openxmlformats.org/officeDocument/2006/relationships/footer" Target="footer28.xml" /><Relationship Id="rId62" Type="http://schemas.openxmlformats.org/officeDocument/2006/relationships/footer" Target="footer29.xml" /><Relationship Id="rId63" Type="http://schemas.openxmlformats.org/officeDocument/2006/relationships/header" Target="header30.xml" /><Relationship Id="rId64" Type="http://schemas.openxmlformats.org/officeDocument/2006/relationships/footer" Target="footer30.xml" /><Relationship Id="rId65" Type="http://schemas.openxmlformats.org/officeDocument/2006/relationships/header" Target="header31.xml" /><Relationship Id="rId66" Type="http://schemas.openxmlformats.org/officeDocument/2006/relationships/header" Target="header32.xml" /><Relationship Id="rId67" Type="http://schemas.openxmlformats.org/officeDocument/2006/relationships/footer" Target="footer31.xml" /><Relationship Id="rId68" Type="http://schemas.openxmlformats.org/officeDocument/2006/relationships/footer" Target="footer32.xml" /><Relationship Id="rId69" Type="http://schemas.openxmlformats.org/officeDocument/2006/relationships/header" Target="header33.xml" /><Relationship Id="rId7" Type="http://schemas.openxmlformats.org/officeDocument/2006/relationships/footer" Target="footer1.xml" /><Relationship Id="rId70" Type="http://schemas.openxmlformats.org/officeDocument/2006/relationships/footer" Target="footer33.xm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header" Target="header37.xml" /><Relationship Id="rId78" Type="http://schemas.openxmlformats.org/officeDocument/2006/relationships/header" Target="header38.xml" /><Relationship Id="rId79" Type="http://schemas.openxmlformats.org/officeDocument/2006/relationships/footer" Target="footer37.xml" /><Relationship Id="rId8" Type="http://schemas.openxmlformats.org/officeDocument/2006/relationships/footer" Target="footer2.xml" /><Relationship Id="rId80" Type="http://schemas.openxmlformats.org/officeDocument/2006/relationships/footer" Target="footer38.xml" /><Relationship Id="rId81" Type="http://schemas.openxmlformats.org/officeDocument/2006/relationships/header" Target="header39.xml" /><Relationship Id="rId82" Type="http://schemas.openxmlformats.org/officeDocument/2006/relationships/footer" Target="footer39.xml" /><Relationship Id="rId83" Type="http://schemas.openxmlformats.org/officeDocument/2006/relationships/header" Target="header40.xml" /><Relationship Id="rId84" Type="http://schemas.openxmlformats.org/officeDocument/2006/relationships/header" Target="header41.xml" /><Relationship Id="rId85" Type="http://schemas.openxmlformats.org/officeDocument/2006/relationships/footer" Target="footer40.xml" /><Relationship Id="rId86" Type="http://schemas.openxmlformats.org/officeDocument/2006/relationships/footer" Target="footer41.xml" /><Relationship Id="rId87" Type="http://schemas.openxmlformats.org/officeDocument/2006/relationships/header" Target="header42.xml" /><Relationship Id="rId88" Type="http://schemas.openxmlformats.org/officeDocument/2006/relationships/footer" Target="footer42.xml" /><Relationship Id="rId89" Type="http://schemas.openxmlformats.org/officeDocument/2006/relationships/header" Target="header43.xml" /><Relationship Id="rId9" Type="http://schemas.openxmlformats.org/officeDocument/2006/relationships/header" Target="header3.xml" /><Relationship Id="rId90" Type="http://schemas.openxmlformats.org/officeDocument/2006/relationships/header" Target="header44.xml" /><Relationship Id="rId91" Type="http://schemas.openxmlformats.org/officeDocument/2006/relationships/footer" Target="footer43.xml" /><Relationship Id="rId92" Type="http://schemas.openxmlformats.org/officeDocument/2006/relationships/footer" Target="footer44.xml" /><Relationship Id="rId93" Type="http://schemas.openxmlformats.org/officeDocument/2006/relationships/header" Target="header45.xml" /><Relationship Id="rId94" Type="http://schemas.openxmlformats.org/officeDocument/2006/relationships/footer" Target="footer45.xml" /><Relationship Id="rId95" Type="http://schemas.openxmlformats.org/officeDocument/2006/relationships/header" Target="header46.xml" /><Relationship Id="rId96" Type="http://schemas.openxmlformats.org/officeDocument/2006/relationships/header" Target="header47.xml" /><Relationship Id="rId97" Type="http://schemas.openxmlformats.org/officeDocument/2006/relationships/footer" Target="footer46.xml" /><Relationship Id="rId98" Type="http://schemas.openxmlformats.org/officeDocument/2006/relationships/footer" Target="footer47.xml" /><Relationship Id="rId99" Type="http://schemas.openxmlformats.org/officeDocument/2006/relationships/header" Target="header48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</dc:creator>
  <cp:lastModifiedBy>小丑</cp:lastModifiedBy>
  <cp:revision>0</cp:revision>
  <dcterms:created xsi:type="dcterms:W3CDTF">2015-12-21T08:03:00Z</dcterms:created>
  <dcterms:modified xsi:type="dcterms:W3CDTF">2022-03-05T03:43:22Z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8911F53C01834F45906570591F00EE75</vt:lpwstr>
  </property>
  <property fmtid="{D5CDD505-2E9C-101B-9397-08002B2CF9AE}" pid="3" name="KSOProductBuildVer">
    <vt:lpwstr>2052-11.1.0.11365</vt:lpwstr>
  </property>
</Properties>
</file>