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黑白系列偏光片项目计划设计方案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975" w:history="1">
        <w:r>
          <w:rPr>
            <w:rFonts w:ascii="仿宋" w:eastAsia="仿宋" w:hAnsi="仿宋" w:cs="仿宋" w:hint="eastAsia"/>
            <w:lang w:eastAsia="zh-CN"/>
          </w:rPr>
          <w:t>序言</w:t>
        </w:r>
        <w:r>
          <w:tab/>
        </w:r>
        <w:r>
          <w:fldChar w:fldCharType="begin"/>
        </w:r>
        <w:r>
          <w:instrText xml:space="preserve"> PAGEREF _Toc25975 \h </w:instrText>
        </w:r>
        <w:r>
          <w:fldChar w:fldCharType="separate"/>
        </w:r>
        <w:r>
          <w:t>3</w:t>
        </w:r>
        <w:r>
          <w:fldChar w:fldCharType="end"/>
        </w:r>
      </w:hyperlink>
    </w:p>
    <w:p>
      <w:pPr>
        <w:pStyle w:val="TOC1"/>
        <w:tabs>
          <w:tab w:val="right" w:leader="dot" w:pos="8306"/>
        </w:tabs>
      </w:pPr>
      <w:hyperlink w:anchor="_Toc6521" w:history="1">
        <w:r>
          <w:rPr>
            <w:rFonts w:ascii="仿宋" w:eastAsia="仿宋" w:hAnsi="仿宋" w:cs="仿宋" w:hint="eastAsia"/>
            <w:lang w:eastAsia="zh-CN"/>
          </w:rPr>
          <w:t>一、黑白系列偏光片项目绩效评估</w:t>
        </w:r>
        <w:r>
          <w:tab/>
        </w:r>
        <w:r>
          <w:fldChar w:fldCharType="begin"/>
        </w:r>
        <w:r>
          <w:instrText xml:space="preserve"> PAGEREF _Toc6521 \h </w:instrText>
        </w:r>
        <w:r>
          <w:fldChar w:fldCharType="separate"/>
        </w:r>
        <w:r>
          <w:t>3</w:t>
        </w:r>
        <w:r>
          <w:fldChar w:fldCharType="end"/>
        </w:r>
      </w:hyperlink>
    </w:p>
    <w:p>
      <w:pPr>
        <w:pStyle w:val="TOC2"/>
        <w:tabs>
          <w:tab w:val="right" w:leader="dot" w:pos="8306"/>
        </w:tabs>
      </w:pPr>
      <w:hyperlink w:anchor="_Toc21767" w:history="1">
        <w:r>
          <w:rPr>
            <w:rFonts w:ascii="仿宋" w:eastAsia="仿宋" w:hAnsi="仿宋" w:cs="仿宋" w:hint="eastAsia"/>
            <w:lang w:eastAsia="zh-CN"/>
          </w:rPr>
          <w:t>(一)、绩效评估指标</w:t>
        </w:r>
        <w:r>
          <w:tab/>
        </w:r>
        <w:r>
          <w:fldChar w:fldCharType="begin"/>
        </w:r>
        <w:r>
          <w:instrText xml:space="preserve"> PAGEREF _Toc21767 \h </w:instrText>
        </w:r>
        <w:r>
          <w:fldChar w:fldCharType="separate"/>
        </w:r>
        <w:r>
          <w:t>3</w:t>
        </w:r>
        <w:r>
          <w:fldChar w:fldCharType="end"/>
        </w:r>
      </w:hyperlink>
    </w:p>
    <w:p>
      <w:pPr>
        <w:pStyle w:val="TOC2"/>
        <w:tabs>
          <w:tab w:val="right" w:leader="dot" w:pos="8306"/>
        </w:tabs>
      </w:pPr>
      <w:hyperlink w:anchor="_Toc1487" w:history="1">
        <w:r>
          <w:rPr>
            <w:rFonts w:ascii="仿宋" w:eastAsia="仿宋" w:hAnsi="仿宋" w:cs="仿宋" w:hint="eastAsia"/>
            <w:lang w:eastAsia="zh-CN"/>
          </w:rPr>
          <w:t>(二)、绩效评估方法</w:t>
        </w:r>
        <w:r>
          <w:tab/>
        </w:r>
        <w:r>
          <w:fldChar w:fldCharType="begin"/>
        </w:r>
        <w:r>
          <w:instrText xml:space="preserve"> PAGEREF _Toc1487 \h </w:instrText>
        </w:r>
        <w:r>
          <w:fldChar w:fldCharType="separate"/>
        </w:r>
        <w:r>
          <w:t>4</w:t>
        </w:r>
        <w:r>
          <w:fldChar w:fldCharType="end"/>
        </w:r>
      </w:hyperlink>
    </w:p>
    <w:p>
      <w:pPr>
        <w:pStyle w:val="TOC2"/>
        <w:tabs>
          <w:tab w:val="right" w:leader="dot" w:pos="8306"/>
        </w:tabs>
      </w:pPr>
      <w:hyperlink w:anchor="_Toc19088" w:history="1">
        <w:r>
          <w:rPr>
            <w:rFonts w:ascii="仿宋" w:eastAsia="仿宋" w:hAnsi="仿宋" w:cs="仿宋" w:hint="eastAsia"/>
            <w:lang w:eastAsia="zh-CN"/>
          </w:rPr>
          <w:t>(三)、绩效评估周期</w:t>
        </w:r>
        <w:r>
          <w:tab/>
        </w:r>
        <w:r>
          <w:fldChar w:fldCharType="begin"/>
        </w:r>
        <w:r>
          <w:instrText xml:space="preserve"> PAGEREF _Toc19088 \h </w:instrText>
        </w:r>
        <w:r>
          <w:fldChar w:fldCharType="separate"/>
        </w:r>
        <w:r>
          <w:t>5</w:t>
        </w:r>
        <w:r>
          <w:fldChar w:fldCharType="end"/>
        </w:r>
      </w:hyperlink>
    </w:p>
    <w:p>
      <w:pPr>
        <w:pStyle w:val="TOC1"/>
        <w:tabs>
          <w:tab w:val="right" w:leader="dot" w:pos="8306"/>
        </w:tabs>
      </w:pPr>
      <w:hyperlink w:anchor="_Toc12973" w:history="1">
        <w:r>
          <w:rPr>
            <w:rFonts w:ascii="仿宋" w:eastAsia="仿宋" w:hAnsi="仿宋" w:cs="仿宋" w:hint="eastAsia"/>
            <w:lang w:eastAsia="zh-CN"/>
          </w:rPr>
          <w:t>二、市场分析、调研</w:t>
        </w:r>
        <w:r>
          <w:tab/>
        </w:r>
        <w:r>
          <w:fldChar w:fldCharType="begin"/>
        </w:r>
        <w:r>
          <w:instrText xml:space="preserve"> PAGEREF _Toc12973 \h </w:instrText>
        </w:r>
        <w:r>
          <w:fldChar w:fldCharType="separate"/>
        </w:r>
        <w:r>
          <w:t>6</w:t>
        </w:r>
        <w:r>
          <w:fldChar w:fldCharType="end"/>
        </w:r>
      </w:hyperlink>
    </w:p>
    <w:p>
      <w:pPr>
        <w:pStyle w:val="TOC2"/>
        <w:tabs>
          <w:tab w:val="right" w:leader="dot" w:pos="8306"/>
        </w:tabs>
      </w:pPr>
      <w:hyperlink w:anchor="_Toc25644" w:history="1">
        <w:r>
          <w:rPr>
            <w:rFonts w:ascii="仿宋" w:eastAsia="仿宋" w:hAnsi="仿宋" w:cs="仿宋" w:hint="eastAsia"/>
            <w:lang w:eastAsia="zh-CN"/>
          </w:rPr>
          <w:t>(一)、黑白系列偏光片行业分析</w:t>
        </w:r>
        <w:r>
          <w:tab/>
        </w:r>
        <w:r>
          <w:fldChar w:fldCharType="begin"/>
        </w:r>
        <w:r>
          <w:instrText xml:space="preserve"> PAGEREF _Toc25644 \h </w:instrText>
        </w:r>
        <w:r>
          <w:fldChar w:fldCharType="separate"/>
        </w:r>
        <w:r>
          <w:t>6</w:t>
        </w:r>
        <w:r>
          <w:fldChar w:fldCharType="end"/>
        </w:r>
      </w:hyperlink>
    </w:p>
    <w:p>
      <w:pPr>
        <w:pStyle w:val="TOC2"/>
        <w:tabs>
          <w:tab w:val="right" w:leader="dot" w:pos="8306"/>
        </w:tabs>
      </w:pPr>
      <w:hyperlink w:anchor="_Toc11104" w:history="1">
        <w:r>
          <w:rPr>
            <w:rFonts w:ascii="仿宋" w:eastAsia="仿宋" w:hAnsi="仿宋" w:cs="仿宋" w:hint="eastAsia"/>
            <w:lang w:eastAsia="zh-CN"/>
          </w:rPr>
          <w:t>(二)、黑白系列偏光片市场分析预测</w:t>
        </w:r>
        <w:r>
          <w:tab/>
        </w:r>
        <w:r>
          <w:fldChar w:fldCharType="begin"/>
        </w:r>
        <w:r>
          <w:instrText xml:space="preserve"> PAGEREF _Toc11104 \h </w:instrText>
        </w:r>
        <w:r>
          <w:fldChar w:fldCharType="separate"/>
        </w:r>
        <w:r>
          <w:t>7</w:t>
        </w:r>
        <w:r>
          <w:fldChar w:fldCharType="end"/>
        </w:r>
      </w:hyperlink>
    </w:p>
    <w:p>
      <w:pPr>
        <w:pStyle w:val="TOC1"/>
        <w:tabs>
          <w:tab w:val="right" w:leader="dot" w:pos="8306"/>
        </w:tabs>
      </w:pPr>
      <w:hyperlink w:anchor="_Toc14107" w:history="1">
        <w:r>
          <w:rPr>
            <w:rFonts w:ascii="仿宋" w:eastAsia="仿宋" w:hAnsi="仿宋" w:cs="仿宋" w:hint="eastAsia"/>
            <w:lang w:eastAsia="zh-CN"/>
          </w:rPr>
          <w:t>三、黑白系列偏光片项目文档管理</w:t>
        </w:r>
        <w:r>
          <w:tab/>
        </w:r>
        <w:r>
          <w:fldChar w:fldCharType="begin"/>
        </w:r>
        <w:r>
          <w:instrText xml:space="preserve"> PAGEREF _Toc14107 \h </w:instrText>
        </w:r>
        <w:r>
          <w:fldChar w:fldCharType="separate"/>
        </w:r>
        <w:r>
          <w:t>8</w:t>
        </w:r>
        <w:r>
          <w:fldChar w:fldCharType="end"/>
        </w:r>
      </w:hyperlink>
    </w:p>
    <w:p>
      <w:pPr>
        <w:pStyle w:val="TOC2"/>
        <w:tabs>
          <w:tab w:val="right" w:leader="dot" w:pos="8306"/>
        </w:tabs>
      </w:pPr>
      <w:hyperlink w:anchor="_Toc21137" w:history="1">
        <w:r>
          <w:rPr>
            <w:rFonts w:ascii="仿宋" w:eastAsia="仿宋" w:hAnsi="仿宋" w:cs="仿宋" w:hint="eastAsia"/>
            <w:lang w:eastAsia="zh-CN"/>
          </w:rPr>
          <w:t>(一)、文档编制与审查</w:t>
        </w:r>
        <w:r>
          <w:tab/>
        </w:r>
        <w:r>
          <w:fldChar w:fldCharType="begin"/>
        </w:r>
        <w:r>
          <w:instrText xml:space="preserve"> PAGEREF _Toc21137 \h </w:instrText>
        </w:r>
        <w:r>
          <w:fldChar w:fldCharType="separate"/>
        </w:r>
        <w:r>
          <w:t>8</w:t>
        </w:r>
        <w:r>
          <w:fldChar w:fldCharType="end"/>
        </w:r>
      </w:hyperlink>
    </w:p>
    <w:p>
      <w:pPr>
        <w:pStyle w:val="TOC2"/>
        <w:tabs>
          <w:tab w:val="right" w:leader="dot" w:pos="8306"/>
        </w:tabs>
      </w:pPr>
      <w:hyperlink w:anchor="_Toc23600" w:history="1">
        <w:r>
          <w:rPr>
            <w:rFonts w:ascii="仿宋" w:eastAsia="仿宋" w:hAnsi="仿宋" w:cs="仿宋" w:hint="eastAsia"/>
            <w:lang w:eastAsia="zh-CN"/>
          </w:rPr>
          <w:t>(二)、文档发布与分发</w:t>
        </w:r>
        <w:r>
          <w:tab/>
        </w:r>
        <w:r>
          <w:fldChar w:fldCharType="begin"/>
        </w:r>
        <w:r>
          <w:instrText xml:space="preserve"> PAGEREF _Toc23600 \h </w:instrText>
        </w:r>
        <w:r>
          <w:fldChar w:fldCharType="separate"/>
        </w:r>
        <w:r>
          <w:t>9</w:t>
        </w:r>
        <w:r>
          <w:fldChar w:fldCharType="end"/>
        </w:r>
      </w:hyperlink>
    </w:p>
    <w:p>
      <w:pPr>
        <w:pStyle w:val="TOC2"/>
        <w:tabs>
          <w:tab w:val="right" w:leader="dot" w:pos="8306"/>
        </w:tabs>
      </w:pPr>
      <w:hyperlink w:anchor="_Toc9088" w:history="1">
        <w:r>
          <w:rPr>
            <w:rFonts w:ascii="仿宋" w:eastAsia="仿宋" w:hAnsi="仿宋" w:cs="仿宋" w:hint="eastAsia"/>
            <w:lang w:eastAsia="zh-CN"/>
          </w:rPr>
          <w:t>(三)、文档存档与归档</w:t>
        </w:r>
        <w:r>
          <w:tab/>
        </w:r>
        <w:r>
          <w:fldChar w:fldCharType="begin"/>
        </w:r>
        <w:r>
          <w:instrText xml:space="preserve"> PAGEREF _Toc9088 \h </w:instrText>
        </w:r>
        <w:r>
          <w:fldChar w:fldCharType="separate"/>
        </w:r>
        <w:r>
          <w:t>10</w:t>
        </w:r>
        <w:r>
          <w:fldChar w:fldCharType="end"/>
        </w:r>
      </w:hyperlink>
    </w:p>
    <w:p>
      <w:pPr>
        <w:pStyle w:val="TOC1"/>
        <w:tabs>
          <w:tab w:val="right" w:leader="dot" w:pos="8306"/>
        </w:tabs>
      </w:pPr>
      <w:hyperlink w:anchor="_Toc30835" w:history="1">
        <w:r>
          <w:rPr>
            <w:rFonts w:ascii="仿宋" w:eastAsia="仿宋" w:hAnsi="仿宋" w:cs="仿宋" w:hint="eastAsia"/>
            <w:lang w:eastAsia="zh-CN"/>
          </w:rPr>
          <w:t>四、黑白系列偏光片项目建设单位说明</w:t>
        </w:r>
        <w:r>
          <w:tab/>
        </w:r>
        <w:r>
          <w:fldChar w:fldCharType="begin"/>
        </w:r>
        <w:r>
          <w:instrText xml:space="preserve"> PAGEREF _Toc30835 \h </w:instrText>
        </w:r>
        <w:r>
          <w:fldChar w:fldCharType="separate"/>
        </w:r>
        <w:r>
          <w:t>11</w:t>
        </w:r>
        <w:r>
          <w:fldChar w:fldCharType="end"/>
        </w:r>
      </w:hyperlink>
    </w:p>
    <w:p>
      <w:pPr>
        <w:pStyle w:val="TOC2"/>
        <w:tabs>
          <w:tab w:val="right" w:leader="dot" w:pos="8306"/>
        </w:tabs>
      </w:pPr>
      <w:hyperlink w:anchor="_Toc12964" w:history="1">
        <w:r>
          <w:rPr>
            <w:rFonts w:ascii="仿宋" w:eastAsia="仿宋" w:hAnsi="仿宋" w:cs="仿宋" w:hint="eastAsia"/>
            <w:lang w:eastAsia="zh-CN"/>
          </w:rPr>
          <w:t>(一)、黑白系列偏光片项目承办单位基本情况</w:t>
        </w:r>
        <w:r>
          <w:tab/>
        </w:r>
        <w:r>
          <w:fldChar w:fldCharType="begin"/>
        </w:r>
        <w:r>
          <w:instrText xml:space="preserve"> PAGEREF _Toc12964 \h </w:instrText>
        </w:r>
        <w:r>
          <w:fldChar w:fldCharType="separate"/>
        </w:r>
        <w:r>
          <w:t>11</w:t>
        </w:r>
        <w:r>
          <w:fldChar w:fldCharType="end"/>
        </w:r>
      </w:hyperlink>
    </w:p>
    <w:p>
      <w:pPr>
        <w:pStyle w:val="TOC2"/>
        <w:tabs>
          <w:tab w:val="right" w:leader="dot" w:pos="8306"/>
        </w:tabs>
      </w:pPr>
      <w:hyperlink w:anchor="_Toc27624" w:history="1">
        <w:r>
          <w:rPr>
            <w:rFonts w:ascii="仿宋" w:eastAsia="仿宋" w:hAnsi="仿宋" w:cs="仿宋" w:hint="eastAsia"/>
            <w:lang w:eastAsia="zh-CN"/>
          </w:rPr>
          <w:t>(二)、公司经济效益分析</w:t>
        </w:r>
        <w:r>
          <w:tab/>
        </w:r>
        <w:r>
          <w:fldChar w:fldCharType="begin"/>
        </w:r>
        <w:r>
          <w:instrText xml:space="preserve"> PAGEREF _Toc27624 \h </w:instrText>
        </w:r>
        <w:r>
          <w:fldChar w:fldCharType="separate"/>
        </w:r>
        <w:r>
          <w:t>12</w:t>
        </w:r>
        <w:r>
          <w:fldChar w:fldCharType="end"/>
        </w:r>
      </w:hyperlink>
    </w:p>
    <w:p>
      <w:pPr>
        <w:pStyle w:val="TOC1"/>
        <w:tabs>
          <w:tab w:val="right" w:leader="dot" w:pos="8306"/>
        </w:tabs>
      </w:pPr>
      <w:hyperlink w:anchor="_Toc4034" w:history="1">
        <w:r>
          <w:rPr>
            <w:rFonts w:ascii="仿宋" w:eastAsia="仿宋" w:hAnsi="仿宋" w:cs="仿宋" w:hint="eastAsia"/>
            <w:lang w:eastAsia="zh-CN"/>
          </w:rPr>
          <w:t>五、黑白系列偏光片项目可持续发展</w:t>
        </w:r>
        <w:r>
          <w:tab/>
        </w:r>
        <w:r>
          <w:fldChar w:fldCharType="begin"/>
        </w:r>
        <w:r>
          <w:instrText xml:space="preserve"> PAGEREF _Toc4034 \h </w:instrText>
        </w:r>
        <w:r>
          <w:fldChar w:fldCharType="separate"/>
        </w:r>
        <w:r>
          <w:t>13</w:t>
        </w:r>
        <w:r>
          <w:fldChar w:fldCharType="end"/>
        </w:r>
      </w:hyperlink>
    </w:p>
    <w:p>
      <w:pPr>
        <w:pStyle w:val="TOC2"/>
        <w:tabs>
          <w:tab w:val="right" w:leader="dot" w:pos="8306"/>
        </w:tabs>
      </w:pPr>
      <w:hyperlink w:anchor="_Toc24493" w:history="1">
        <w:r>
          <w:rPr>
            <w:rFonts w:ascii="仿宋" w:eastAsia="仿宋" w:hAnsi="仿宋" w:cs="仿宋" w:hint="eastAsia"/>
            <w:lang w:eastAsia="zh-CN"/>
          </w:rPr>
          <w:t>(一)、可持续战略与实践</w:t>
        </w:r>
        <w:r>
          <w:tab/>
        </w:r>
        <w:r>
          <w:fldChar w:fldCharType="begin"/>
        </w:r>
        <w:r>
          <w:instrText xml:space="preserve"> PAGEREF _Toc24493 \h </w:instrText>
        </w:r>
        <w:r>
          <w:fldChar w:fldCharType="separate"/>
        </w:r>
        <w:r>
          <w:t>13</w:t>
        </w:r>
        <w:r>
          <w:fldChar w:fldCharType="end"/>
        </w:r>
      </w:hyperlink>
    </w:p>
    <w:p>
      <w:pPr>
        <w:pStyle w:val="TOC2"/>
        <w:tabs>
          <w:tab w:val="right" w:leader="dot" w:pos="8306"/>
        </w:tabs>
      </w:pPr>
      <w:hyperlink w:anchor="_Toc32307" w:history="1">
        <w:r>
          <w:rPr>
            <w:rFonts w:ascii="仿宋" w:eastAsia="仿宋" w:hAnsi="仿宋" w:cs="仿宋" w:hint="eastAsia"/>
            <w:lang w:eastAsia="zh-CN"/>
          </w:rPr>
          <w:t>(二)、环保与社会责任</w:t>
        </w:r>
        <w:r>
          <w:tab/>
        </w:r>
        <w:r>
          <w:fldChar w:fldCharType="begin"/>
        </w:r>
        <w:r>
          <w:instrText xml:space="preserve"> PAGEREF _Toc32307 \h </w:instrText>
        </w:r>
        <w:r>
          <w:fldChar w:fldCharType="separate"/>
        </w:r>
        <w:r>
          <w:t>14</w:t>
        </w:r>
        <w:r>
          <w:fldChar w:fldCharType="end"/>
        </w:r>
      </w:hyperlink>
    </w:p>
    <w:p>
      <w:pPr>
        <w:pStyle w:val="TOC1"/>
        <w:tabs>
          <w:tab w:val="right" w:leader="dot" w:pos="8306"/>
        </w:tabs>
      </w:pPr>
      <w:hyperlink w:anchor="_Toc30142" w:history="1">
        <w:r>
          <w:rPr>
            <w:rFonts w:ascii="仿宋" w:eastAsia="仿宋" w:hAnsi="仿宋" w:cs="仿宋" w:hint="eastAsia"/>
            <w:lang w:eastAsia="zh-CN"/>
          </w:rPr>
          <w:t>六、黑白系列偏光片项目危机管理</w:t>
        </w:r>
        <w:r>
          <w:tab/>
        </w:r>
        <w:r>
          <w:fldChar w:fldCharType="begin"/>
        </w:r>
        <w:r>
          <w:instrText xml:space="preserve"> PAGEREF _Toc30142 \h </w:instrText>
        </w:r>
        <w:r>
          <w:fldChar w:fldCharType="separate"/>
        </w:r>
        <w:r>
          <w:t>15</w:t>
        </w:r>
        <w:r>
          <w:fldChar w:fldCharType="end"/>
        </w:r>
      </w:hyperlink>
    </w:p>
    <w:p>
      <w:pPr>
        <w:pStyle w:val="TOC2"/>
        <w:tabs>
          <w:tab w:val="right" w:leader="dot" w:pos="8306"/>
        </w:tabs>
      </w:pPr>
      <w:hyperlink w:anchor="_Toc23546" w:history="1">
        <w:r>
          <w:rPr>
            <w:rFonts w:ascii="仿宋" w:eastAsia="仿宋" w:hAnsi="仿宋" w:cs="仿宋" w:hint="eastAsia"/>
            <w:lang w:eastAsia="zh-CN"/>
          </w:rPr>
          <w:t>(一)、危机预警与识别</w:t>
        </w:r>
        <w:r>
          <w:tab/>
        </w:r>
        <w:r>
          <w:fldChar w:fldCharType="begin"/>
        </w:r>
        <w:r>
          <w:instrText xml:space="preserve"> PAGEREF _Toc23546 \h </w:instrText>
        </w:r>
        <w:r>
          <w:fldChar w:fldCharType="separate"/>
        </w:r>
        <w:r>
          <w:t>15</w:t>
        </w:r>
        <w:r>
          <w:fldChar w:fldCharType="end"/>
        </w:r>
      </w:hyperlink>
    </w:p>
    <w:p>
      <w:pPr>
        <w:pStyle w:val="TOC2"/>
        <w:tabs>
          <w:tab w:val="right" w:leader="dot" w:pos="8306"/>
        </w:tabs>
      </w:pPr>
      <w:hyperlink w:anchor="_Toc12321" w:history="1">
        <w:r>
          <w:rPr>
            <w:rFonts w:ascii="仿宋" w:eastAsia="仿宋" w:hAnsi="仿宋" w:cs="仿宋" w:hint="eastAsia"/>
            <w:lang w:eastAsia="zh-CN"/>
          </w:rPr>
          <w:t>(二)、危机应对与恢复</w:t>
        </w:r>
        <w:r>
          <w:tab/>
        </w:r>
        <w:r>
          <w:fldChar w:fldCharType="begin"/>
        </w:r>
        <w:r>
          <w:instrText xml:space="preserve"> PAGEREF _Toc12321 \h </w:instrText>
        </w:r>
        <w:r>
          <w:fldChar w:fldCharType="separate"/>
        </w:r>
        <w:r>
          <w:t>16</w:t>
        </w:r>
        <w:r>
          <w:fldChar w:fldCharType="end"/>
        </w:r>
      </w:hyperlink>
    </w:p>
    <w:p>
      <w:pPr>
        <w:pStyle w:val="TOC1"/>
        <w:tabs>
          <w:tab w:val="right" w:leader="dot" w:pos="8306"/>
        </w:tabs>
      </w:pPr>
      <w:hyperlink w:anchor="_Toc5837" w:history="1">
        <w:r>
          <w:rPr>
            <w:rFonts w:ascii="仿宋" w:eastAsia="仿宋" w:hAnsi="仿宋" w:cs="仿宋" w:hint="eastAsia"/>
            <w:lang w:eastAsia="zh-CN"/>
          </w:rPr>
          <w:t>七、黑白系列偏光片项目人力资源管理</w:t>
        </w:r>
        <w:r>
          <w:tab/>
        </w:r>
        <w:r>
          <w:fldChar w:fldCharType="begin"/>
        </w:r>
        <w:r>
          <w:instrText xml:space="preserve"> PAGEREF _Toc5837 \h </w:instrText>
        </w:r>
        <w:r>
          <w:fldChar w:fldCharType="separate"/>
        </w:r>
        <w:r>
          <w:t>17</w:t>
        </w:r>
        <w:r>
          <w:fldChar w:fldCharType="end"/>
        </w:r>
      </w:hyperlink>
    </w:p>
    <w:p>
      <w:pPr>
        <w:pStyle w:val="TOC2"/>
        <w:tabs>
          <w:tab w:val="right" w:leader="dot" w:pos="8306"/>
        </w:tabs>
      </w:pPr>
      <w:hyperlink w:anchor="_Toc4691" w:history="1">
        <w:r>
          <w:rPr>
            <w:rFonts w:ascii="仿宋" w:eastAsia="仿宋" w:hAnsi="仿宋" w:cs="仿宋" w:hint="eastAsia"/>
            <w:lang w:eastAsia="zh-CN"/>
          </w:rPr>
          <w:t>(一)、建立健全的预算管理制度</w:t>
        </w:r>
        <w:r>
          <w:tab/>
        </w:r>
        <w:r>
          <w:fldChar w:fldCharType="begin"/>
        </w:r>
        <w:r>
          <w:instrText xml:space="preserve"> PAGEREF _Toc4691 \h </w:instrText>
        </w:r>
        <w:r>
          <w:fldChar w:fldCharType="separate"/>
        </w:r>
        <w:r>
          <w:t>17</w:t>
        </w:r>
        <w:r>
          <w:fldChar w:fldCharType="end"/>
        </w:r>
      </w:hyperlink>
    </w:p>
    <w:p>
      <w:pPr>
        <w:pStyle w:val="TOC2"/>
        <w:tabs>
          <w:tab w:val="right" w:leader="dot" w:pos="8306"/>
        </w:tabs>
      </w:pPr>
      <w:hyperlink w:anchor="_Toc17998" w:history="1">
        <w:r>
          <w:rPr>
            <w:rFonts w:ascii="仿宋" w:eastAsia="仿宋" w:hAnsi="仿宋" w:cs="仿宋" w:hint="eastAsia"/>
            <w:lang w:eastAsia="zh-CN"/>
          </w:rPr>
          <w:t>(二)、加强资金流动监控</w:t>
        </w:r>
        <w:r>
          <w:tab/>
        </w:r>
        <w:r>
          <w:fldChar w:fldCharType="begin"/>
        </w:r>
        <w:r>
          <w:instrText xml:space="preserve"> PAGEREF _Toc17998 \h </w:instrText>
        </w:r>
        <w:r>
          <w:fldChar w:fldCharType="separate"/>
        </w:r>
        <w:r>
          <w:t>19</w:t>
        </w:r>
        <w:r>
          <w:fldChar w:fldCharType="end"/>
        </w:r>
      </w:hyperlink>
    </w:p>
    <w:p>
      <w:pPr>
        <w:pStyle w:val="TOC2"/>
        <w:tabs>
          <w:tab w:val="right" w:leader="dot" w:pos="8306"/>
        </w:tabs>
      </w:pPr>
      <w:hyperlink w:anchor="_Toc22309" w:history="1">
        <w:r>
          <w:rPr>
            <w:rFonts w:ascii="仿宋" w:eastAsia="仿宋" w:hAnsi="仿宋" w:cs="仿宋" w:hint="eastAsia"/>
            <w:lang w:eastAsia="zh-CN"/>
          </w:rPr>
          <w:t>(三)、制定完善的风险控制机制</w:t>
        </w:r>
        <w:r>
          <w:tab/>
        </w:r>
        <w:r>
          <w:fldChar w:fldCharType="begin"/>
        </w:r>
        <w:r>
          <w:instrText xml:space="preserve"> PAGEREF _Toc22309 \h </w:instrText>
        </w:r>
        <w:r>
          <w:fldChar w:fldCharType="separate"/>
        </w:r>
        <w:r>
          <w:t>20</w:t>
        </w:r>
        <w:r>
          <w:fldChar w:fldCharType="end"/>
        </w:r>
      </w:hyperlink>
    </w:p>
    <w:p>
      <w:pPr>
        <w:pStyle w:val="TOC2"/>
        <w:tabs>
          <w:tab w:val="right" w:leader="dot" w:pos="8306"/>
        </w:tabs>
      </w:pPr>
      <w:hyperlink w:anchor="_Toc31992" w:history="1">
        <w:r>
          <w:rPr>
            <w:rFonts w:ascii="仿宋" w:eastAsia="仿宋" w:hAnsi="仿宋" w:cs="仿宋" w:hint="eastAsia"/>
            <w:lang w:eastAsia="zh-CN"/>
          </w:rPr>
          <w:t>(四)、优化成本管理</w:t>
        </w:r>
        <w:r>
          <w:tab/>
        </w:r>
        <w:r>
          <w:fldChar w:fldCharType="begin"/>
        </w:r>
        <w:r>
          <w:instrText xml:space="preserve"> PAGEREF _Toc31992 \h </w:instrText>
        </w:r>
        <w:r>
          <w:fldChar w:fldCharType="separate"/>
        </w:r>
        <w:r>
          <w:t>22</w:t>
        </w:r>
        <w:r>
          <w:fldChar w:fldCharType="end"/>
        </w:r>
      </w:hyperlink>
    </w:p>
    <w:p>
      <w:pPr>
        <w:pStyle w:val="TOC1"/>
        <w:tabs>
          <w:tab w:val="right" w:leader="dot" w:pos="8306"/>
        </w:tabs>
      </w:pPr>
      <w:hyperlink w:anchor="_Toc9833" w:history="1">
        <w:r>
          <w:rPr>
            <w:rFonts w:ascii="仿宋" w:eastAsia="仿宋" w:hAnsi="仿宋" w:cs="仿宋" w:hint="eastAsia"/>
            <w:lang w:eastAsia="zh-CN"/>
          </w:rPr>
          <w:t>八、黑白系列偏光片项目社会影响</w:t>
        </w:r>
        <w:r>
          <w:tab/>
        </w:r>
        <w:r>
          <w:fldChar w:fldCharType="begin"/>
        </w:r>
        <w:r>
          <w:instrText xml:space="preserve"> PAGEREF _Toc9833 \h </w:instrText>
        </w:r>
        <w:r>
          <w:fldChar w:fldCharType="separate"/>
        </w:r>
        <w:r>
          <w:t>23</w:t>
        </w:r>
        <w:r>
          <w:fldChar w:fldCharType="end"/>
        </w:r>
      </w:hyperlink>
    </w:p>
    <w:p>
      <w:pPr>
        <w:pStyle w:val="TOC2"/>
        <w:tabs>
          <w:tab w:val="right" w:leader="dot" w:pos="8306"/>
        </w:tabs>
      </w:pPr>
      <w:hyperlink w:anchor="_Toc11664" w:history="1">
        <w:r>
          <w:rPr>
            <w:rFonts w:ascii="仿宋" w:eastAsia="仿宋" w:hAnsi="仿宋" w:cs="仿宋" w:hint="eastAsia"/>
            <w:lang w:eastAsia="zh-CN"/>
          </w:rPr>
          <w:t>(一)、社会责任与义务</w:t>
        </w:r>
        <w:r>
          <w:tab/>
        </w:r>
        <w:r>
          <w:fldChar w:fldCharType="begin"/>
        </w:r>
        <w:r>
          <w:instrText xml:space="preserve"> PAGEREF _Toc11664 \h </w:instrText>
        </w:r>
        <w:r>
          <w:fldChar w:fldCharType="separate"/>
        </w:r>
        <w:r>
          <w:t>23</w:t>
        </w:r>
        <w:r>
          <w:fldChar w:fldCharType="end"/>
        </w:r>
      </w:hyperlink>
    </w:p>
    <w:p>
      <w:pPr>
        <w:pStyle w:val="TOC2"/>
        <w:tabs>
          <w:tab w:val="right" w:leader="dot" w:pos="8306"/>
        </w:tabs>
      </w:pPr>
      <w:hyperlink w:anchor="_Toc20764" w:history="1">
        <w:r>
          <w:rPr>
            <w:rFonts w:ascii="仿宋" w:eastAsia="仿宋" w:hAnsi="仿宋" w:cs="仿宋" w:hint="eastAsia"/>
            <w:lang w:eastAsia="zh-CN"/>
          </w:rPr>
          <w:t>(二)、社会参与与沟通</w:t>
        </w:r>
        <w:r>
          <w:tab/>
        </w:r>
        <w:r>
          <w:fldChar w:fldCharType="begin"/>
        </w:r>
        <w:r>
          <w:instrText xml:space="preserve"> PAGEREF _Toc20764 \h </w:instrText>
        </w:r>
        <w:r>
          <w:fldChar w:fldCharType="separate"/>
        </w:r>
        <w:r>
          <w:t>24</w:t>
        </w:r>
        <w:r>
          <w:fldChar w:fldCharType="end"/>
        </w:r>
      </w:hyperlink>
    </w:p>
    <w:p>
      <w:pPr>
        <w:pStyle w:val="TOC1"/>
        <w:tabs>
          <w:tab w:val="right" w:leader="dot" w:pos="8306"/>
        </w:tabs>
      </w:pPr>
      <w:hyperlink w:anchor="_Toc12578" w:history="1">
        <w:r>
          <w:rPr>
            <w:rFonts w:ascii="仿宋" w:eastAsia="仿宋" w:hAnsi="仿宋" w:cs="仿宋" w:hint="eastAsia"/>
            <w:lang w:eastAsia="zh-CN"/>
          </w:rPr>
          <w:t>九、黑白系列偏光片项目经营效益</w:t>
        </w:r>
        <w:r>
          <w:tab/>
        </w:r>
        <w:r>
          <w:fldChar w:fldCharType="begin"/>
        </w:r>
        <w:r>
          <w:instrText xml:space="preserve"> PAGEREF _Toc12578 \h </w:instrText>
        </w:r>
        <w:r>
          <w:fldChar w:fldCharType="separate"/>
        </w:r>
        <w:r>
          <w:t>25</w:t>
        </w:r>
        <w:r>
          <w:fldChar w:fldCharType="end"/>
        </w:r>
      </w:hyperlink>
    </w:p>
    <w:p>
      <w:pPr>
        <w:pStyle w:val="TOC2"/>
        <w:tabs>
          <w:tab w:val="right" w:leader="dot" w:pos="8306"/>
        </w:tabs>
      </w:pPr>
      <w:hyperlink w:anchor="_Toc4095" w:history="1">
        <w:r>
          <w:rPr>
            <w:rFonts w:ascii="仿宋" w:eastAsia="仿宋" w:hAnsi="仿宋" w:cs="仿宋" w:hint="eastAsia"/>
            <w:lang w:eastAsia="zh-CN"/>
          </w:rPr>
          <w:t>(一)、经济评价财务测算</w:t>
        </w:r>
        <w:r>
          <w:tab/>
        </w:r>
        <w:r>
          <w:fldChar w:fldCharType="begin"/>
        </w:r>
        <w:r>
          <w:instrText xml:space="preserve"> PAGEREF _Toc4095 \h </w:instrText>
        </w:r>
        <w:r>
          <w:fldChar w:fldCharType="separate"/>
        </w:r>
        <w:r>
          <w:t>25</w:t>
        </w:r>
        <w:r>
          <w:fldChar w:fldCharType="end"/>
        </w:r>
      </w:hyperlink>
    </w:p>
    <w:p>
      <w:pPr>
        <w:pStyle w:val="TOC2"/>
        <w:tabs>
          <w:tab w:val="right" w:leader="dot" w:pos="8306"/>
        </w:tabs>
      </w:pPr>
      <w:hyperlink w:anchor="_Toc6603" w:history="1">
        <w:r>
          <w:rPr>
            <w:rFonts w:ascii="仿宋" w:eastAsia="仿宋" w:hAnsi="仿宋" w:cs="仿宋" w:hint="eastAsia"/>
            <w:lang w:eastAsia="zh-CN"/>
          </w:rPr>
          <w:t>(二)、黑白系列偏光片项目盈利能力分析</w:t>
        </w:r>
        <w:r>
          <w:tab/>
        </w:r>
        <w:r>
          <w:fldChar w:fldCharType="begin"/>
        </w:r>
        <w:r>
          <w:instrText xml:space="preserve"> PAGEREF _Toc6603 \h </w:instrText>
        </w:r>
        <w:r>
          <w:fldChar w:fldCharType="separate"/>
        </w:r>
        <w:r>
          <w:t>26</w:t>
        </w:r>
        <w:r>
          <w:fldChar w:fldCharType="end"/>
        </w:r>
      </w:hyperlink>
    </w:p>
    <w:p>
      <w:pPr>
        <w:pStyle w:val="TOC1"/>
        <w:tabs>
          <w:tab w:val="right" w:leader="dot" w:pos="8306"/>
        </w:tabs>
      </w:pPr>
      <w:hyperlink w:anchor="_Toc24496" w:history="1">
        <w:r>
          <w:rPr>
            <w:rFonts w:ascii="仿宋" w:eastAsia="仿宋" w:hAnsi="仿宋" w:cs="仿宋" w:hint="eastAsia"/>
            <w:lang w:eastAsia="zh-CN"/>
          </w:rPr>
          <w:t>十、黑白系列偏光片项目创新与研发</w:t>
        </w:r>
        <w:r>
          <w:tab/>
        </w:r>
        <w:r>
          <w:fldChar w:fldCharType="begin"/>
        </w:r>
        <w:r>
          <w:instrText xml:space="preserve"> PAGEREF _Toc24496 \h </w:instrText>
        </w:r>
        <w:r>
          <w:fldChar w:fldCharType="separate"/>
        </w:r>
        <w:r>
          <w:t>27</w:t>
        </w:r>
        <w:r>
          <w:fldChar w:fldCharType="end"/>
        </w:r>
      </w:hyperlink>
    </w:p>
    <w:p>
      <w:pPr>
        <w:pStyle w:val="TOC2"/>
        <w:tabs>
          <w:tab w:val="right" w:leader="dot" w:pos="8306"/>
        </w:tabs>
      </w:pPr>
      <w:hyperlink w:anchor="_Toc8410" w:history="1">
        <w:r>
          <w:rPr>
            <w:rFonts w:ascii="仿宋" w:eastAsia="仿宋" w:hAnsi="仿宋" w:cs="仿宋" w:hint="eastAsia"/>
            <w:lang w:eastAsia="zh-CN"/>
          </w:rPr>
          <w:t>(一)、创新策略与方向</w:t>
        </w:r>
        <w:r>
          <w:tab/>
        </w:r>
        <w:r>
          <w:fldChar w:fldCharType="begin"/>
        </w:r>
        <w:r>
          <w:instrText xml:space="preserve"> PAGEREF _Toc8410 \h </w:instrText>
        </w:r>
        <w:r>
          <w:fldChar w:fldCharType="separate"/>
        </w:r>
        <w:r>
          <w:t>27</w:t>
        </w:r>
        <w:r>
          <w:fldChar w:fldCharType="end"/>
        </w:r>
      </w:hyperlink>
    </w:p>
    <w:p>
      <w:pPr>
        <w:pStyle w:val="TOC2"/>
        <w:tabs>
          <w:tab w:val="right" w:leader="dot" w:pos="8306"/>
        </w:tabs>
      </w:pPr>
      <w:hyperlink w:anchor="_Toc11965" w:history="1">
        <w:r>
          <w:rPr>
            <w:rFonts w:ascii="仿宋" w:eastAsia="仿宋" w:hAnsi="仿宋" w:cs="仿宋" w:hint="eastAsia"/>
            <w:lang w:eastAsia="zh-CN"/>
          </w:rPr>
          <w:t>(二)、研发规划与投入</w:t>
        </w:r>
        <w:r>
          <w:tab/>
        </w:r>
        <w:r>
          <w:fldChar w:fldCharType="begin"/>
        </w:r>
        <w:r>
          <w:instrText xml:space="preserve"> PAGEREF _Toc11965 \h </w:instrText>
        </w:r>
        <w:r>
          <w:fldChar w:fldCharType="separate"/>
        </w:r>
        <w:r>
          <w:t>28</w:t>
        </w:r>
        <w:r>
          <w:fldChar w:fldCharType="end"/>
        </w:r>
      </w:hyperlink>
    </w:p>
    <w:p>
      <w:pPr>
        <w:pStyle w:val="TOC1"/>
        <w:tabs>
          <w:tab w:val="right" w:leader="dot" w:pos="8306"/>
        </w:tabs>
      </w:pPr>
      <w:hyperlink w:anchor="_Toc13083" w:history="1">
        <w:r>
          <w:rPr>
            <w:rFonts w:ascii="仿宋" w:eastAsia="仿宋" w:hAnsi="仿宋" w:cs="仿宋" w:hint="eastAsia"/>
            <w:lang w:eastAsia="zh-CN"/>
          </w:rPr>
          <w:t>十一、黑白系列偏光片项目环境影响分析</w:t>
        </w:r>
        <w:r>
          <w:tab/>
        </w:r>
        <w:r>
          <w:fldChar w:fldCharType="begin"/>
        </w:r>
        <w:r>
          <w:instrText xml:space="preserve"> PAGEREF _Toc13083 \h </w:instrText>
        </w:r>
        <w:r>
          <w:fldChar w:fldCharType="separate"/>
        </w:r>
        <w:r>
          <w:t>30</w:t>
        </w:r>
        <w:r>
          <w:fldChar w:fldCharType="end"/>
        </w:r>
      </w:hyperlink>
    </w:p>
    <w:p>
      <w:pPr>
        <w:pStyle w:val="TOC2"/>
        <w:tabs>
          <w:tab w:val="right" w:leader="dot" w:pos="8306"/>
        </w:tabs>
      </w:pPr>
      <w:hyperlink w:anchor="_Toc30043" w:history="1">
        <w:r>
          <w:rPr>
            <w:rFonts w:ascii="仿宋" w:eastAsia="仿宋" w:hAnsi="仿宋" w:cs="仿宋" w:hint="eastAsia"/>
            <w:lang w:eastAsia="zh-CN"/>
          </w:rPr>
          <w:t>(一)、建设区域环境质量现状</w:t>
        </w:r>
        <w:r>
          <w:tab/>
        </w:r>
        <w:r>
          <w:fldChar w:fldCharType="begin"/>
        </w:r>
        <w:r>
          <w:instrText xml:space="preserve"> PAGEREF _Toc30043 \h </w:instrText>
        </w:r>
        <w:r>
          <w:fldChar w:fldCharType="separate"/>
        </w:r>
        <w:r>
          <w:t>30</w:t>
        </w:r>
        <w:r>
          <w:fldChar w:fldCharType="end"/>
        </w:r>
      </w:hyperlink>
    </w:p>
    <w:p>
      <w:pPr>
        <w:pStyle w:val="TOC2"/>
        <w:tabs>
          <w:tab w:val="right" w:leader="dot" w:pos="8306"/>
        </w:tabs>
      </w:pPr>
      <w:hyperlink w:anchor="_Toc29760" w:history="1">
        <w:r>
          <w:rPr>
            <w:rFonts w:ascii="仿宋" w:eastAsia="仿宋" w:hAnsi="仿宋" w:cs="仿宋" w:hint="eastAsia"/>
            <w:lang w:eastAsia="zh-CN"/>
          </w:rPr>
          <w:t>(二)、建设期环境保护</w:t>
        </w:r>
        <w:r>
          <w:tab/>
        </w:r>
        <w:r>
          <w:fldChar w:fldCharType="begin"/>
        </w:r>
        <w:r>
          <w:instrText xml:space="preserve"> PAGEREF _Toc29760 \h </w:instrText>
        </w:r>
        <w:r>
          <w:fldChar w:fldCharType="separate"/>
        </w:r>
        <w:r>
          <w:t>31</w:t>
        </w:r>
        <w:r>
          <w:fldChar w:fldCharType="end"/>
        </w:r>
      </w:hyperlink>
    </w:p>
    <w:p>
      <w:pPr>
        <w:pStyle w:val="TOC2"/>
        <w:tabs>
          <w:tab w:val="right" w:leader="dot" w:pos="8306"/>
        </w:tabs>
      </w:pPr>
      <w:hyperlink w:anchor="_Toc19347" w:history="1">
        <w:r>
          <w:rPr>
            <w:rFonts w:ascii="仿宋" w:eastAsia="仿宋" w:hAnsi="仿宋" w:cs="仿宋" w:hint="eastAsia"/>
            <w:lang w:eastAsia="zh-CN"/>
          </w:rPr>
          <w:t>(三)、运营期环境保护</w:t>
        </w:r>
        <w:r>
          <w:tab/>
        </w:r>
        <w:r>
          <w:fldChar w:fldCharType="begin"/>
        </w:r>
        <w:r>
          <w:instrText xml:space="preserve"> PAGEREF _Toc19347 \h </w:instrText>
        </w:r>
        <w:r>
          <w:fldChar w:fldCharType="separate"/>
        </w:r>
        <w:r>
          <w:t>33</w:t>
        </w:r>
        <w:r>
          <w:fldChar w:fldCharType="end"/>
        </w:r>
      </w:hyperlink>
    </w:p>
    <w:p>
      <w:pPr>
        <w:pStyle w:val="TOC2"/>
        <w:tabs>
          <w:tab w:val="right" w:leader="dot" w:pos="8306"/>
        </w:tabs>
      </w:pPr>
      <w:hyperlink w:anchor="_Toc6850" w:history="1">
        <w:r>
          <w:rPr>
            <w:rFonts w:ascii="仿宋" w:eastAsia="仿宋" w:hAnsi="仿宋" w:cs="仿宋" w:hint="eastAsia"/>
            <w:lang w:eastAsia="zh-CN"/>
          </w:rPr>
          <w:t>(四)、黑白系列偏光片项目建设对区域经济的影响</w:t>
        </w:r>
        <w:r>
          <w:tab/>
        </w:r>
        <w:r>
          <w:fldChar w:fldCharType="begin"/>
        </w:r>
        <w:r>
          <w:instrText xml:space="preserve"> PAGEREF _Toc6850 \h </w:instrText>
        </w:r>
        <w:r>
          <w:fldChar w:fldCharType="separate"/>
        </w:r>
        <w:r>
          <w:t>34</w:t>
        </w:r>
        <w:r>
          <w:fldChar w:fldCharType="end"/>
        </w:r>
      </w:hyperlink>
    </w:p>
    <w:p>
      <w:pPr>
        <w:pStyle w:val="TOC2"/>
        <w:tabs>
          <w:tab w:val="right" w:leader="dot" w:pos="8306"/>
        </w:tabs>
      </w:pPr>
      <w:hyperlink w:anchor="_Toc31276" w:history="1">
        <w:r>
          <w:rPr>
            <w:rFonts w:ascii="仿宋" w:eastAsia="仿宋" w:hAnsi="仿宋" w:cs="仿宋" w:hint="eastAsia"/>
            <w:lang w:eastAsia="zh-CN"/>
          </w:rPr>
          <w:t>(五)、废弃物处理</w:t>
        </w:r>
        <w:r>
          <w:tab/>
        </w:r>
        <w:r>
          <w:fldChar w:fldCharType="begin"/>
        </w:r>
        <w:r>
          <w:instrText xml:space="preserve"> PAGEREF _Toc31276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410" w:history="1">
        <w:r>
          <w:rPr>
            <w:rFonts w:ascii="仿宋" w:eastAsia="仿宋" w:hAnsi="仿宋" w:cs="仿宋" w:hint="eastAsia"/>
            <w:lang w:eastAsia="zh-CN"/>
          </w:rPr>
          <w:t>(六)、特殊环境影响分析</w:t>
        </w:r>
        <w:r>
          <w:tab/>
        </w:r>
        <w:r>
          <w:fldChar w:fldCharType="begin"/>
        </w:r>
        <w:r>
          <w:instrText xml:space="preserve"> PAGEREF _Toc20410 \h </w:instrText>
        </w:r>
        <w:r>
          <w:fldChar w:fldCharType="separate"/>
        </w:r>
        <w:r>
          <w:t>37</w:t>
        </w:r>
        <w:r>
          <w:fldChar w:fldCharType="end"/>
        </w:r>
      </w:hyperlink>
    </w:p>
    <w:p>
      <w:pPr>
        <w:pStyle w:val="TOC2"/>
        <w:tabs>
          <w:tab w:val="right" w:leader="dot" w:pos="8306"/>
        </w:tabs>
      </w:pPr>
      <w:hyperlink w:anchor="_Toc9118" w:history="1">
        <w:r>
          <w:rPr>
            <w:rFonts w:ascii="仿宋" w:eastAsia="仿宋" w:hAnsi="仿宋" w:cs="仿宋" w:hint="eastAsia"/>
            <w:lang w:eastAsia="zh-CN"/>
          </w:rPr>
          <w:t>(七)、清洁生产</w:t>
        </w:r>
        <w:r>
          <w:tab/>
        </w:r>
        <w:r>
          <w:fldChar w:fldCharType="begin"/>
        </w:r>
        <w:r>
          <w:instrText xml:space="preserve"> PAGEREF _Toc9118 \h </w:instrText>
        </w:r>
        <w:r>
          <w:fldChar w:fldCharType="separate"/>
        </w:r>
        <w:r>
          <w:t>38</w:t>
        </w:r>
        <w:r>
          <w:fldChar w:fldCharType="end"/>
        </w:r>
      </w:hyperlink>
    </w:p>
    <w:p>
      <w:pPr>
        <w:pStyle w:val="TOC2"/>
        <w:tabs>
          <w:tab w:val="right" w:leader="dot" w:pos="8306"/>
        </w:tabs>
      </w:pPr>
      <w:hyperlink w:anchor="_Toc23161" w:history="1">
        <w:r>
          <w:rPr>
            <w:rFonts w:ascii="仿宋" w:eastAsia="仿宋" w:hAnsi="仿宋" w:cs="仿宋" w:hint="eastAsia"/>
            <w:lang w:eastAsia="zh-CN"/>
          </w:rPr>
          <w:t>(八)、环境保护综合评价</w:t>
        </w:r>
        <w:r>
          <w:tab/>
        </w:r>
        <w:r>
          <w:fldChar w:fldCharType="begin"/>
        </w:r>
        <w:r>
          <w:instrText xml:space="preserve"> PAGEREF _Toc23161 \h </w:instrText>
        </w:r>
        <w:r>
          <w:fldChar w:fldCharType="separate"/>
        </w:r>
        <w:r>
          <w:t>40</w:t>
        </w:r>
        <w:r>
          <w:fldChar w:fldCharType="end"/>
        </w:r>
      </w:hyperlink>
    </w:p>
    <w:p>
      <w:pPr>
        <w:pStyle w:val="TOC1"/>
        <w:tabs>
          <w:tab w:val="right" w:leader="dot" w:pos="8306"/>
        </w:tabs>
      </w:pPr>
      <w:hyperlink w:anchor="_Toc19912" w:history="1">
        <w:r>
          <w:rPr>
            <w:rFonts w:ascii="仿宋" w:eastAsia="仿宋" w:hAnsi="仿宋" w:cs="仿宋" w:hint="eastAsia"/>
            <w:lang w:eastAsia="zh-CN"/>
          </w:rPr>
          <w:t>十二、黑白系列偏光片项目风险管理</w:t>
        </w:r>
        <w:r>
          <w:tab/>
        </w:r>
        <w:r>
          <w:fldChar w:fldCharType="begin"/>
        </w:r>
        <w:r>
          <w:instrText xml:space="preserve"> PAGEREF _Toc19912 \h </w:instrText>
        </w:r>
        <w:r>
          <w:fldChar w:fldCharType="separate"/>
        </w:r>
        <w:r>
          <w:t>41</w:t>
        </w:r>
        <w:r>
          <w:fldChar w:fldCharType="end"/>
        </w:r>
      </w:hyperlink>
    </w:p>
    <w:p>
      <w:pPr>
        <w:pStyle w:val="TOC2"/>
        <w:tabs>
          <w:tab w:val="right" w:leader="dot" w:pos="8306"/>
        </w:tabs>
      </w:pPr>
      <w:hyperlink w:anchor="_Toc24041" w:history="1">
        <w:r>
          <w:rPr>
            <w:rFonts w:ascii="仿宋" w:eastAsia="仿宋" w:hAnsi="仿宋" w:cs="仿宋" w:hint="eastAsia"/>
            <w:lang w:eastAsia="zh-CN"/>
          </w:rPr>
          <w:t>(一)、风险识别与评估</w:t>
        </w:r>
        <w:r>
          <w:tab/>
        </w:r>
        <w:r>
          <w:fldChar w:fldCharType="begin"/>
        </w:r>
        <w:r>
          <w:instrText xml:space="preserve"> PAGEREF _Toc24041 \h </w:instrText>
        </w:r>
        <w:r>
          <w:fldChar w:fldCharType="separate"/>
        </w:r>
        <w:r>
          <w:t>41</w:t>
        </w:r>
        <w:r>
          <w:fldChar w:fldCharType="end"/>
        </w:r>
      </w:hyperlink>
    </w:p>
    <w:p>
      <w:pPr>
        <w:pStyle w:val="TOC2"/>
        <w:tabs>
          <w:tab w:val="right" w:leader="dot" w:pos="8306"/>
        </w:tabs>
      </w:pPr>
      <w:hyperlink w:anchor="_Toc6731" w:history="1">
        <w:r>
          <w:rPr>
            <w:rFonts w:ascii="仿宋" w:eastAsia="仿宋" w:hAnsi="仿宋" w:cs="仿宋" w:hint="eastAsia"/>
            <w:lang w:eastAsia="zh-CN"/>
          </w:rPr>
          <w:t>(二)、风险应对策略</w:t>
        </w:r>
        <w:r>
          <w:tab/>
        </w:r>
        <w:r>
          <w:fldChar w:fldCharType="begin"/>
        </w:r>
        <w:r>
          <w:instrText xml:space="preserve"> PAGEREF _Toc6731 \h </w:instrText>
        </w:r>
        <w:r>
          <w:fldChar w:fldCharType="separate"/>
        </w:r>
        <w:r>
          <w:t>42</w:t>
        </w:r>
        <w:r>
          <w:fldChar w:fldCharType="end"/>
        </w:r>
      </w:hyperlink>
    </w:p>
    <w:p>
      <w:pPr>
        <w:pStyle w:val="TOC2"/>
        <w:tabs>
          <w:tab w:val="right" w:leader="dot" w:pos="8306"/>
        </w:tabs>
      </w:pPr>
      <w:hyperlink w:anchor="_Toc24068" w:history="1">
        <w:r>
          <w:rPr>
            <w:rFonts w:ascii="仿宋" w:eastAsia="仿宋" w:hAnsi="仿宋" w:cs="仿宋" w:hint="eastAsia"/>
            <w:lang w:eastAsia="zh-CN"/>
          </w:rPr>
          <w:t>(三)、风险监控与控制</w:t>
        </w:r>
        <w:r>
          <w:tab/>
        </w:r>
        <w:r>
          <w:fldChar w:fldCharType="begin"/>
        </w:r>
        <w:r>
          <w:instrText xml:space="preserve"> PAGEREF _Toc24068 \h </w:instrText>
        </w:r>
        <w:r>
          <w:fldChar w:fldCharType="separate"/>
        </w:r>
        <w:r>
          <w:t>44</w:t>
        </w:r>
        <w:r>
          <w:fldChar w:fldCharType="end"/>
        </w:r>
      </w:hyperlink>
    </w:p>
    <w:p>
      <w:pPr>
        <w:pStyle w:val="TOC1"/>
        <w:tabs>
          <w:tab w:val="right" w:leader="dot" w:pos="8306"/>
        </w:tabs>
      </w:pPr>
      <w:hyperlink w:anchor="_Toc10927" w:history="1">
        <w:r>
          <w:rPr>
            <w:rFonts w:ascii="仿宋" w:eastAsia="仿宋" w:hAnsi="仿宋" w:cs="仿宋" w:hint="eastAsia"/>
            <w:lang w:eastAsia="zh-CN"/>
          </w:rPr>
          <w:t>十三、营销与推广策略</w:t>
        </w:r>
        <w:r>
          <w:tab/>
        </w:r>
        <w:r>
          <w:fldChar w:fldCharType="begin"/>
        </w:r>
        <w:r>
          <w:instrText xml:space="preserve"> PAGEREF _Toc10927 \h </w:instrText>
        </w:r>
        <w:r>
          <w:fldChar w:fldCharType="separate"/>
        </w:r>
        <w:r>
          <w:t>45</w:t>
        </w:r>
        <w:r>
          <w:fldChar w:fldCharType="end"/>
        </w:r>
      </w:hyperlink>
    </w:p>
    <w:p>
      <w:pPr>
        <w:pStyle w:val="TOC2"/>
        <w:tabs>
          <w:tab w:val="right" w:leader="dot" w:pos="8306"/>
        </w:tabs>
      </w:pPr>
      <w:hyperlink w:anchor="_Toc13788" w:history="1">
        <w:r>
          <w:rPr>
            <w:rFonts w:ascii="仿宋" w:eastAsia="仿宋" w:hAnsi="仿宋" w:cs="仿宋" w:hint="eastAsia"/>
            <w:lang w:eastAsia="zh-CN"/>
          </w:rPr>
          <w:t>(一)、产品/服务定位与特点</w:t>
        </w:r>
        <w:r>
          <w:tab/>
        </w:r>
        <w:r>
          <w:fldChar w:fldCharType="begin"/>
        </w:r>
        <w:r>
          <w:instrText xml:space="preserve"> PAGEREF _Toc13788 \h </w:instrText>
        </w:r>
        <w:r>
          <w:fldChar w:fldCharType="separate"/>
        </w:r>
        <w:r>
          <w:t>45</w:t>
        </w:r>
        <w:r>
          <w:fldChar w:fldCharType="end"/>
        </w:r>
      </w:hyperlink>
    </w:p>
    <w:p>
      <w:pPr>
        <w:pStyle w:val="TOC2"/>
        <w:tabs>
          <w:tab w:val="right" w:leader="dot" w:pos="8306"/>
        </w:tabs>
      </w:pPr>
      <w:hyperlink w:anchor="_Toc22206" w:history="1">
        <w:r>
          <w:rPr>
            <w:rFonts w:ascii="仿宋" w:eastAsia="仿宋" w:hAnsi="仿宋" w:cs="仿宋" w:hint="eastAsia"/>
            <w:lang w:eastAsia="zh-CN"/>
          </w:rPr>
          <w:t>(二)、市场定位与竞争分析</w:t>
        </w:r>
        <w:r>
          <w:tab/>
        </w:r>
        <w:r>
          <w:fldChar w:fldCharType="begin"/>
        </w:r>
        <w:r>
          <w:instrText xml:space="preserve"> PAGEREF _Toc22206 \h </w:instrText>
        </w:r>
        <w:r>
          <w:fldChar w:fldCharType="separate"/>
        </w:r>
        <w:r>
          <w:t>46</w:t>
        </w:r>
        <w:r>
          <w:fldChar w:fldCharType="end"/>
        </w:r>
      </w:hyperlink>
    </w:p>
    <w:p>
      <w:pPr>
        <w:pStyle w:val="TOC2"/>
        <w:tabs>
          <w:tab w:val="right" w:leader="dot" w:pos="8306"/>
        </w:tabs>
      </w:pPr>
      <w:hyperlink w:anchor="_Toc11017" w:history="1">
        <w:r>
          <w:rPr>
            <w:rFonts w:ascii="仿宋" w:eastAsia="仿宋" w:hAnsi="仿宋" w:cs="仿宋" w:hint="eastAsia"/>
            <w:lang w:eastAsia="zh-CN"/>
          </w:rPr>
          <w:t>(三)、营销渠道与策略</w:t>
        </w:r>
        <w:r>
          <w:tab/>
        </w:r>
        <w:r>
          <w:fldChar w:fldCharType="begin"/>
        </w:r>
        <w:r>
          <w:instrText xml:space="preserve"> PAGEREF _Toc11017 \h </w:instrText>
        </w:r>
        <w:r>
          <w:fldChar w:fldCharType="separate"/>
        </w:r>
        <w:r>
          <w:t>48</w:t>
        </w:r>
        <w:r>
          <w:fldChar w:fldCharType="end"/>
        </w:r>
      </w:hyperlink>
    </w:p>
    <w:p>
      <w:pPr>
        <w:pStyle w:val="TOC2"/>
        <w:tabs>
          <w:tab w:val="right" w:leader="dot" w:pos="8306"/>
        </w:tabs>
      </w:pPr>
      <w:hyperlink w:anchor="_Toc20160" w:history="1">
        <w:r>
          <w:rPr>
            <w:rFonts w:ascii="仿宋" w:eastAsia="仿宋" w:hAnsi="仿宋" w:cs="仿宋" w:hint="eastAsia"/>
            <w:lang w:eastAsia="zh-CN"/>
          </w:rPr>
          <w:t>(四)、推广与宣传活动</w:t>
        </w:r>
        <w:r>
          <w:tab/>
        </w:r>
        <w:r>
          <w:fldChar w:fldCharType="begin"/>
        </w:r>
        <w:r>
          <w:instrText xml:space="preserve"> PAGEREF _Toc20160 \h </w:instrText>
        </w:r>
        <w:r>
          <w:fldChar w:fldCharType="separate"/>
        </w:r>
        <w:r>
          <w:t>49</w:t>
        </w:r>
        <w:r>
          <w:fldChar w:fldCharType="end"/>
        </w:r>
      </w:hyperlink>
    </w:p>
    <w:p>
      <w:pPr>
        <w:pStyle w:val="TOC1"/>
        <w:tabs>
          <w:tab w:val="right" w:leader="dot" w:pos="8306"/>
        </w:tabs>
      </w:pPr>
      <w:hyperlink w:anchor="_Toc29059" w:history="1">
        <w:r>
          <w:rPr>
            <w:rFonts w:ascii="仿宋" w:eastAsia="仿宋" w:hAnsi="仿宋" w:cs="仿宋" w:hint="eastAsia"/>
            <w:lang w:eastAsia="zh-CN"/>
          </w:rPr>
          <w:t>十四、黑白系列偏光片项目变更管理</w:t>
        </w:r>
        <w:r>
          <w:tab/>
        </w:r>
        <w:r>
          <w:fldChar w:fldCharType="begin"/>
        </w:r>
        <w:r>
          <w:instrText xml:space="preserve"> PAGEREF _Toc29059 \h </w:instrText>
        </w:r>
        <w:r>
          <w:fldChar w:fldCharType="separate"/>
        </w:r>
        <w:r>
          <w:t>54</w:t>
        </w:r>
        <w:r>
          <w:fldChar w:fldCharType="end"/>
        </w:r>
      </w:hyperlink>
    </w:p>
    <w:p>
      <w:pPr>
        <w:pStyle w:val="TOC2"/>
        <w:tabs>
          <w:tab w:val="right" w:leader="dot" w:pos="8306"/>
        </w:tabs>
      </w:pPr>
      <w:hyperlink w:anchor="_Toc20597" w:history="1">
        <w:r>
          <w:rPr>
            <w:rFonts w:ascii="仿宋" w:eastAsia="仿宋" w:hAnsi="仿宋" w:cs="仿宋" w:hint="eastAsia"/>
            <w:lang w:eastAsia="zh-CN"/>
          </w:rPr>
          <w:t>(一)、变更申请与评估</w:t>
        </w:r>
        <w:r>
          <w:tab/>
        </w:r>
        <w:r>
          <w:fldChar w:fldCharType="begin"/>
        </w:r>
        <w:r>
          <w:instrText xml:space="preserve"> PAGEREF _Toc20597 \h </w:instrText>
        </w:r>
        <w:r>
          <w:fldChar w:fldCharType="separate"/>
        </w:r>
        <w:r>
          <w:t>54</w:t>
        </w:r>
        <w:r>
          <w:fldChar w:fldCharType="end"/>
        </w:r>
      </w:hyperlink>
    </w:p>
    <w:p>
      <w:pPr>
        <w:pStyle w:val="TOC2"/>
        <w:tabs>
          <w:tab w:val="right" w:leader="dot" w:pos="8306"/>
        </w:tabs>
      </w:pPr>
      <w:hyperlink w:anchor="_Toc19234" w:history="1">
        <w:r>
          <w:rPr>
            <w:rFonts w:ascii="仿宋" w:eastAsia="仿宋" w:hAnsi="仿宋" w:cs="仿宋" w:hint="eastAsia"/>
            <w:lang w:eastAsia="zh-CN"/>
          </w:rPr>
          <w:t>(二)、变更实施与控制</w:t>
        </w:r>
        <w:r>
          <w:tab/>
        </w:r>
        <w:r>
          <w:fldChar w:fldCharType="begin"/>
        </w:r>
        <w:r>
          <w:instrText xml:space="preserve"> PAGEREF _Toc19234 \h </w:instrText>
        </w:r>
        <w:r>
          <w:fldChar w:fldCharType="separate"/>
        </w:r>
        <w:r>
          <w:t>54</w:t>
        </w:r>
        <w:r>
          <w:fldChar w:fldCharType="end"/>
        </w:r>
      </w:hyperlink>
    </w:p>
    <w:p>
      <w:pPr>
        <w:pStyle w:val="TOC1"/>
        <w:tabs>
          <w:tab w:val="right" w:leader="dot" w:pos="8306"/>
        </w:tabs>
      </w:pPr>
      <w:hyperlink w:anchor="_Toc3328" w:history="1">
        <w:r>
          <w:rPr>
            <w:rFonts w:ascii="仿宋" w:eastAsia="仿宋" w:hAnsi="仿宋" w:cs="仿宋" w:hint="eastAsia"/>
            <w:lang w:eastAsia="zh-CN"/>
          </w:rPr>
          <w:t>十五、利益相关者分析与沟通计划</w:t>
        </w:r>
        <w:r>
          <w:tab/>
        </w:r>
        <w:r>
          <w:fldChar w:fldCharType="begin"/>
        </w:r>
        <w:r>
          <w:instrText xml:space="preserve"> PAGEREF _Toc3328 \h </w:instrText>
        </w:r>
        <w:r>
          <w:fldChar w:fldCharType="separate"/>
        </w:r>
        <w:r>
          <w:t>55</w:t>
        </w:r>
        <w:r>
          <w:fldChar w:fldCharType="end"/>
        </w:r>
      </w:hyperlink>
    </w:p>
    <w:p>
      <w:pPr>
        <w:pStyle w:val="TOC2"/>
        <w:tabs>
          <w:tab w:val="right" w:leader="dot" w:pos="8306"/>
        </w:tabs>
      </w:pPr>
      <w:hyperlink w:anchor="_Toc2150" w:history="1">
        <w:r>
          <w:rPr>
            <w:rFonts w:ascii="仿宋" w:eastAsia="仿宋" w:hAnsi="仿宋" w:cs="仿宋" w:hint="eastAsia"/>
            <w:lang w:eastAsia="zh-CN"/>
          </w:rPr>
          <w:t>(一)、利益相关者分析</w:t>
        </w:r>
        <w:r>
          <w:tab/>
        </w:r>
        <w:r>
          <w:fldChar w:fldCharType="begin"/>
        </w:r>
        <w:r>
          <w:instrText xml:space="preserve"> PAGEREF _Toc2150 \h </w:instrText>
        </w:r>
        <w:r>
          <w:fldChar w:fldCharType="separate"/>
        </w:r>
        <w:r>
          <w:t>55</w:t>
        </w:r>
        <w:r>
          <w:fldChar w:fldCharType="end"/>
        </w:r>
      </w:hyperlink>
    </w:p>
    <w:p>
      <w:pPr>
        <w:pStyle w:val="TOC2"/>
        <w:tabs>
          <w:tab w:val="right" w:leader="dot" w:pos="8306"/>
        </w:tabs>
      </w:pPr>
      <w:hyperlink w:anchor="_Toc3880" w:history="1">
        <w:r>
          <w:rPr>
            <w:rFonts w:ascii="仿宋" w:eastAsia="仿宋" w:hAnsi="仿宋" w:cs="仿宋" w:hint="eastAsia"/>
            <w:lang w:eastAsia="zh-CN"/>
          </w:rPr>
          <w:t>(二)、沟通计划</w:t>
        </w:r>
        <w:r>
          <w:tab/>
        </w:r>
        <w:r>
          <w:fldChar w:fldCharType="begin"/>
        </w:r>
        <w:r>
          <w:instrText xml:space="preserve"> PAGEREF _Toc3880 \h </w:instrText>
        </w:r>
        <w:r>
          <w:fldChar w:fldCharType="separate"/>
        </w:r>
        <w:r>
          <w:t>56</w:t>
        </w:r>
        <w:r>
          <w:fldChar w:fldCharType="end"/>
        </w:r>
      </w:hyperlink>
    </w:p>
    <w:p>
      <w:pPr>
        <w:pStyle w:val="TOC1"/>
        <w:tabs>
          <w:tab w:val="right" w:leader="dot" w:pos="8306"/>
        </w:tabs>
      </w:pPr>
      <w:hyperlink w:anchor="_Toc7217" w:history="1">
        <w:r>
          <w:rPr>
            <w:rFonts w:ascii="仿宋" w:eastAsia="仿宋" w:hAnsi="仿宋" w:cs="仿宋" w:hint="eastAsia"/>
            <w:lang w:eastAsia="zh-CN"/>
          </w:rPr>
          <w:t>十六、质量管理体系</w:t>
        </w:r>
        <w:r>
          <w:tab/>
        </w:r>
        <w:r>
          <w:fldChar w:fldCharType="begin"/>
        </w:r>
        <w:r>
          <w:instrText xml:space="preserve"> PAGEREF _Toc7217 \h </w:instrText>
        </w:r>
        <w:r>
          <w:fldChar w:fldCharType="separate"/>
        </w:r>
        <w:r>
          <w:t>57</w:t>
        </w:r>
        <w:r>
          <w:fldChar w:fldCharType="end"/>
        </w:r>
      </w:hyperlink>
    </w:p>
    <w:p>
      <w:pPr>
        <w:pStyle w:val="TOC2"/>
        <w:tabs>
          <w:tab w:val="right" w:leader="dot" w:pos="8306"/>
        </w:tabs>
      </w:pPr>
      <w:hyperlink w:anchor="_Toc11415" w:history="1">
        <w:r>
          <w:rPr>
            <w:rFonts w:ascii="仿宋" w:eastAsia="仿宋" w:hAnsi="仿宋" w:cs="仿宋" w:hint="eastAsia"/>
            <w:lang w:eastAsia="zh-CN"/>
          </w:rPr>
          <w:t>(一)、质量目标与方针</w:t>
        </w:r>
        <w:r>
          <w:tab/>
        </w:r>
        <w:r>
          <w:fldChar w:fldCharType="begin"/>
        </w:r>
        <w:r>
          <w:instrText xml:space="preserve"> PAGEREF _Toc11415 \h </w:instrText>
        </w:r>
        <w:r>
          <w:fldChar w:fldCharType="separate"/>
        </w:r>
        <w:r>
          <w:t>57</w:t>
        </w:r>
        <w:r>
          <w:fldChar w:fldCharType="end"/>
        </w:r>
      </w:hyperlink>
    </w:p>
    <w:p>
      <w:pPr>
        <w:pStyle w:val="TOC2"/>
        <w:tabs>
          <w:tab w:val="right" w:leader="dot" w:pos="8306"/>
        </w:tabs>
      </w:pPr>
      <w:hyperlink w:anchor="_Toc17046" w:history="1">
        <w:r>
          <w:rPr>
            <w:rFonts w:ascii="仿宋" w:eastAsia="仿宋" w:hAnsi="仿宋" w:cs="仿宋" w:hint="eastAsia"/>
            <w:lang w:eastAsia="zh-CN"/>
          </w:rPr>
          <w:t>(二)、质量管理责任</w:t>
        </w:r>
        <w:r>
          <w:tab/>
        </w:r>
        <w:r>
          <w:fldChar w:fldCharType="begin"/>
        </w:r>
        <w:r>
          <w:instrText xml:space="preserve"> PAGEREF _Toc17046 \h </w:instrText>
        </w:r>
        <w:r>
          <w:fldChar w:fldCharType="separate"/>
        </w:r>
        <w:r>
          <w:t>58</w:t>
        </w:r>
        <w:r>
          <w:fldChar w:fldCharType="end"/>
        </w:r>
      </w:hyperlink>
    </w:p>
    <w:p>
      <w:pPr>
        <w:pStyle w:val="TOC2"/>
        <w:tabs>
          <w:tab w:val="right" w:leader="dot" w:pos="8306"/>
        </w:tabs>
      </w:pPr>
      <w:hyperlink w:anchor="_Toc8692" w:history="1">
        <w:r>
          <w:rPr>
            <w:rFonts w:ascii="仿宋" w:eastAsia="仿宋" w:hAnsi="仿宋" w:cs="仿宋" w:hint="eastAsia"/>
            <w:lang w:eastAsia="zh-CN"/>
          </w:rPr>
          <w:t>(三)、质量管理体系文件</w:t>
        </w:r>
        <w:r>
          <w:tab/>
        </w:r>
        <w:r>
          <w:fldChar w:fldCharType="begin"/>
        </w:r>
        <w:r>
          <w:instrText xml:space="preserve"> PAGEREF _Toc8692 \h </w:instrText>
        </w:r>
        <w:r>
          <w:fldChar w:fldCharType="separate"/>
        </w:r>
        <w:r>
          <w:t>60</w:t>
        </w:r>
        <w:r>
          <w:fldChar w:fldCharType="end"/>
        </w:r>
      </w:hyperlink>
    </w:p>
    <w:p>
      <w:pPr>
        <w:pStyle w:val="TOC2"/>
        <w:tabs>
          <w:tab w:val="right" w:leader="dot" w:pos="8306"/>
        </w:tabs>
      </w:pPr>
      <w:hyperlink w:anchor="_Toc31476" w:history="1">
        <w:r>
          <w:rPr>
            <w:rFonts w:ascii="仿宋" w:eastAsia="仿宋" w:hAnsi="仿宋" w:cs="仿宋" w:hint="eastAsia"/>
            <w:lang w:eastAsia="zh-CN"/>
          </w:rPr>
          <w:t>(四)、质量培训与教育</w:t>
        </w:r>
        <w:r>
          <w:tab/>
        </w:r>
        <w:r>
          <w:fldChar w:fldCharType="begin"/>
        </w:r>
        <w:r>
          <w:instrText xml:space="preserve"> PAGEREF _Toc31476 \h </w:instrText>
        </w:r>
        <w:r>
          <w:fldChar w:fldCharType="separate"/>
        </w:r>
        <w:r>
          <w:t>62</w:t>
        </w:r>
        <w:r>
          <w:fldChar w:fldCharType="end"/>
        </w:r>
      </w:hyperlink>
    </w:p>
    <w:p>
      <w:pPr>
        <w:pStyle w:val="TOC2"/>
        <w:tabs>
          <w:tab w:val="right" w:leader="dot" w:pos="8306"/>
        </w:tabs>
      </w:pPr>
      <w:hyperlink w:anchor="_Toc14619" w:history="1">
        <w:r>
          <w:rPr>
            <w:rFonts w:ascii="仿宋" w:eastAsia="仿宋" w:hAnsi="仿宋" w:cs="仿宋" w:hint="eastAsia"/>
            <w:lang w:eastAsia="zh-CN"/>
          </w:rPr>
          <w:t>(五)、质量审核与评价</w:t>
        </w:r>
        <w:r>
          <w:tab/>
        </w:r>
        <w:r>
          <w:fldChar w:fldCharType="begin"/>
        </w:r>
        <w:r>
          <w:instrText xml:space="preserve"> PAGEREF _Toc14619 \h </w:instrText>
        </w:r>
        <w:r>
          <w:fldChar w:fldCharType="separate"/>
        </w:r>
        <w:r>
          <w:t>63</w:t>
        </w:r>
        <w:r>
          <w:fldChar w:fldCharType="end"/>
        </w:r>
      </w:hyperlink>
    </w:p>
    <w:p>
      <w:pPr>
        <w:pStyle w:val="TOC2"/>
        <w:tabs>
          <w:tab w:val="right" w:leader="dot" w:pos="8306"/>
        </w:tabs>
      </w:pPr>
      <w:hyperlink w:anchor="_Toc22500" w:history="1">
        <w:r>
          <w:rPr>
            <w:rFonts w:ascii="仿宋" w:eastAsia="仿宋" w:hAnsi="仿宋" w:cs="仿宋" w:hint="eastAsia"/>
            <w:lang w:eastAsia="zh-CN"/>
          </w:rPr>
          <w:t>(六)、不符合与纠正措施</w:t>
        </w:r>
        <w:r>
          <w:tab/>
        </w:r>
        <w:r>
          <w:fldChar w:fldCharType="begin"/>
        </w:r>
        <w:r>
          <w:instrText xml:space="preserve"> PAGEREF _Toc22500 \h </w:instrText>
        </w:r>
        <w:r>
          <w:fldChar w:fldCharType="separate"/>
        </w:r>
        <w:r>
          <w:t>64</w:t>
        </w:r>
        <w:r>
          <w:fldChar w:fldCharType="end"/>
        </w:r>
      </w:hyperlink>
    </w:p>
    <w:p>
      <w:pPr>
        <w:pStyle w:val="TOC1"/>
        <w:tabs>
          <w:tab w:val="right" w:leader="dot" w:pos="8306"/>
        </w:tabs>
      </w:pPr>
      <w:hyperlink w:anchor="_Toc4537" w:history="1">
        <w:r>
          <w:rPr>
            <w:rFonts w:ascii="仿宋" w:eastAsia="仿宋" w:hAnsi="仿宋" w:cs="仿宋" w:hint="eastAsia"/>
            <w:lang w:eastAsia="zh-CN"/>
          </w:rPr>
          <w:t>十七、风险识别与分类</w:t>
        </w:r>
        <w:r>
          <w:tab/>
        </w:r>
        <w:r>
          <w:fldChar w:fldCharType="begin"/>
        </w:r>
        <w:r>
          <w:instrText xml:space="preserve"> PAGEREF _Toc4537 \h </w:instrText>
        </w:r>
        <w:r>
          <w:fldChar w:fldCharType="separate"/>
        </w:r>
        <w:r>
          <w:t>65</w:t>
        </w:r>
        <w:r>
          <w:fldChar w:fldCharType="end"/>
        </w:r>
      </w:hyperlink>
    </w:p>
    <w:p>
      <w:pPr>
        <w:pStyle w:val="TOC2"/>
        <w:tabs>
          <w:tab w:val="right" w:leader="dot" w:pos="8306"/>
        </w:tabs>
      </w:pPr>
      <w:hyperlink w:anchor="_Toc31705" w:history="1">
        <w:r>
          <w:rPr>
            <w:rFonts w:ascii="仿宋" w:eastAsia="仿宋" w:hAnsi="仿宋" w:cs="仿宋" w:hint="eastAsia"/>
            <w:lang w:eastAsia="zh-CN"/>
          </w:rPr>
          <w:t>(一)、风险识别</w:t>
        </w:r>
        <w:r>
          <w:tab/>
        </w:r>
        <w:r>
          <w:fldChar w:fldCharType="begin"/>
        </w:r>
        <w:r>
          <w:instrText xml:space="preserve"> PAGEREF _Toc31705 \h </w:instrText>
        </w:r>
        <w:r>
          <w:fldChar w:fldCharType="separate"/>
        </w:r>
        <w:r>
          <w:t>65</w:t>
        </w:r>
        <w:r>
          <w:fldChar w:fldCharType="end"/>
        </w:r>
      </w:hyperlink>
    </w:p>
    <w:p>
      <w:pPr>
        <w:pStyle w:val="TOC2"/>
        <w:tabs>
          <w:tab w:val="right" w:leader="dot" w:pos="8306"/>
        </w:tabs>
      </w:pPr>
      <w:hyperlink w:anchor="_Toc10257" w:history="1">
        <w:r>
          <w:rPr>
            <w:rFonts w:ascii="仿宋" w:eastAsia="仿宋" w:hAnsi="仿宋" w:cs="仿宋" w:hint="eastAsia"/>
            <w:lang w:eastAsia="zh-CN"/>
          </w:rPr>
          <w:t>(二)、风险分类</w:t>
        </w:r>
        <w:r>
          <w:tab/>
        </w:r>
        <w:r>
          <w:fldChar w:fldCharType="begin"/>
        </w:r>
        <w:r>
          <w:instrText xml:space="preserve"> PAGEREF _Toc10257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97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521"/>
      <w:r>
        <w:rPr>
          <w:rFonts w:ascii="仿宋" w:eastAsia="仿宋" w:hAnsi="仿宋" w:cs="仿宋" w:hint="eastAsia"/>
          <w:sz w:val="28"/>
          <w:lang w:eastAsia="zh-CN"/>
        </w:rPr>
        <w:t>一、黑白系列偏光片项目绩效评估</w:t>
      </w:r>
      <w:bookmarkEnd w:id="2"/>
    </w:p>
    <w:p>
      <w:pPr>
        <w:pStyle w:val="Heading2"/>
        <w:rPr>
          <w:rFonts w:ascii="仿宋" w:eastAsia="仿宋" w:hAnsi="仿宋" w:cs="仿宋" w:hint="eastAsia"/>
          <w:lang w:eastAsia="zh-CN"/>
        </w:rPr>
      </w:pPr>
      <w:bookmarkStart w:id="3" w:name="_Toc21767"/>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黑白系列偏光片项目中，我们设计了一套全面的绩效评估指标，以确保黑白系列偏光片项目的可控和成功交付。这些指标跨足黑白系列偏光片项目目标、成本、进度和质量等多个维度，为我们提供了全面洞察黑白系列偏光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黑白系列偏光片项目目标达成率是我们关注的首要指标。我们设定了明确的目标，并通过定期监测和评估，迅速发现并应对潜在的目标偏差。这为黑白系列偏光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成本绩效是另一个核心关注点。通过实际成本与预算成本的对比分析，我们深入了解成本差异的原因，及时调整资源分配，保持黑白系列偏光片项目在经济效益方面的合理水平。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黑白系列偏光片项目进度作为关键的绩效指标之一，得到了精心的关注。我们制定了详细的黑白系列偏光片项目进度计划，并设立了进度符合度指标，确保实际进度与计划进度保持一致。这使我们能够快速发现和解决潜在的进度问题，保持黑白系列偏光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黑白系列偏光片项目绩效的不可或缺的一环。我们引入了一系列的质量标准和客户满意度指标，以确保黑白系列偏光片项目交付的成果在质量上达到或超越预期水平。通过持续监测这些指标，我们努力提升黑白系列偏光片项目整体质量水平，为黑白系列偏光片项目的成功交付提供有力保障。通过这些科学且全面的绩效评估，我们能够更好地引导黑白系列偏光片项目的持续改进，确保黑白系列偏光片项目目标的顺利达成。</w:t>
      </w:r>
    </w:p>
    <w:p>
      <w:pPr>
        <w:pStyle w:val="Heading2"/>
        <w:ind w:firstLine="560" w:firstLineChars="200"/>
        <w:rPr>
          <w:rFonts w:ascii="仿宋" w:eastAsia="仿宋" w:hAnsi="仿宋" w:cs="仿宋" w:hint="eastAsia"/>
          <w:sz w:val="28"/>
          <w:lang w:eastAsia="zh-CN"/>
        </w:rPr>
      </w:pPr>
      <w:bookmarkStart w:id="4" w:name="_Toc148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绩效评估是黑白系列偏光片项目中的关键环节，为确保黑白系列偏光片项目达到预期目标，我们采用了多层次、多维度的绩效评估方法。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黑白系列偏光片项目的战略目标对齐，确保每个决策和行动都与黑白系列偏光片项目整体目标保持一致。团队会定期召开战略对齐会议，审视当前工作与黑白系列偏光片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黑白系列偏光片项目进度、质量、成本和风险等方面。这些指标通过数据收集和分析，为黑白系列偏光片项目管理团队提供了客观的评估依据。例如，我们通过黑白系列偏光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黑白系列偏光片项目内部，还考虑了黑白系列偏光片项目对外部环境的影响。我们定期进行干系人满意度调查，以了解各利益相关方对黑白系列偏光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这种多层次、多角度的绩效评估方法，使得我们能够全面了解黑白系列偏光片项目的运行状态，及时做出调整，确保黑白系列偏光片项目在不断变化的环境中保持稳健前行。</w:t>
      </w:r>
    </w:p>
    <w:p>
      <w:pPr>
        <w:pStyle w:val="Heading2"/>
        <w:ind w:firstLine="560" w:firstLineChars="200"/>
        <w:rPr>
          <w:rFonts w:ascii="仿宋" w:eastAsia="仿宋" w:hAnsi="仿宋" w:cs="仿宋" w:hint="eastAsia"/>
          <w:sz w:val="28"/>
          <w:lang w:eastAsia="zh-CN"/>
        </w:rPr>
      </w:pPr>
      <w:bookmarkStart w:id="5" w:name="_Toc19088"/>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为了确保黑白系列偏光片项目的有效管理和不断优化，我们采用了精心设计的绩效评估周期。这个周期旨在实现灵活、实时和全面的评估，以适应黑白系列偏光片项目执行中的各种挑战。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黑白系列偏光片项目的不同需求，分为短期、中期和长期。短期评估关注每个迭代或工作周期，以及时发现和解决当前任务中的问题。中期评估涵盖几个迭代，深入了解整体黑白系列偏光片项目的趋势和性能。长期评估则着眼于整个黑白系列偏光片项目阶段，确保黑白系列偏光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黑白系列偏光片项目管理工具和协作平台，团队成员能够随时更新和分享黑白系列偏光片项目数据。这种实时性的反馈机制使我们能够及时察觉潜在问题，快速调整，保持黑白系列偏光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黑白系列偏光片项目的决策制定密不可分。每个周期的黑白系列偏光片项目回顾会议成为集体总结经验、识别问题深层次原因并找到创新解决方案的平台。这种定期的反思与调整机制使黑白系列偏光片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2973"/>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5644"/>
      <w:r>
        <w:rPr>
          <w:rFonts w:ascii="仿宋" w:eastAsia="仿宋" w:hAnsi="仿宋" w:cs="仿宋" w:hint="eastAsia"/>
          <w:lang w:eastAsia="zh-CN"/>
        </w:rPr>
        <w:t>(一)、黑白系列偏光片行业分析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黑白系列偏光片行业一直以来都是市场的关注焦点。行业内的发展趋势、竞争态势以及潜在机会都对黑白系列偏光片项目的推进产生深远的影响。通过深入研究行业的整体概貌，我们将更好地理解行业的核心特征，为黑白系列偏光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黑白系列偏光片行业，技术一直是推动创新和发展的关键因素。我们将对当前技术趋势进行详尽分析，包括但不限于人工智能、大数据应用、先进制造技术等。这有助于黑白系列偏光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黑白系列偏光片项目成功的基础。我们将对主要竞争对手进行深入研究，包括其市场份额、产品特点、市场定位等。通过全面了解竞争对手的优势和劣势，黑白系列偏光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11104"/>
      <w:r>
        <w:rPr>
          <w:rFonts w:ascii="仿宋" w:eastAsia="仿宋" w:hAnsi="仿宋" w:cs="仿宋" w:hint="eastAsia"/>
          <w:sz w:val="28"/>
          <w:lang w:eastAsia="zh-CN"/>
        </w:rPr>
        <w:t>(二)、黑白系列偏光片市场分析预测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黑白系列偏光片市场未来的增长趋势。这包括市场的整体规模、各细分领域的发展趋势等。黑白系列偏光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黑白系列偏光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黑白系列偏光片项目实施过程中需要充分考虑的因素。我们将对市场风险进行全面评估，包括但不限于政策法规风险、市场竞争风险、技术变革风险等。通过对潜在风险的深入分析，黑白系列偏光片项目可以制定相应的风险缓解策略，降低不确定性对黑白系列偏光片项目的影响。</w:t>
      </w:r>
    </w:p>
    <w:p>
      <w:pPr>
        <w:pStyle w:val="Heading1"/>
        <w:ind w:firstLine="560" w:firstLineChars="200"/>
        <w:rPr>
          <w:rFonts w:ascii="仿宋" w:eastAsia="仿宋" w:hAnsi="仿宋" w:cs="仿宋" w:hint="eastAsia"/>
          <w:sz w:val="28"/>
          <w:lang w:eastAsia="zh-CN"/>
        </w:rPr>
      </w:pPr>
      <w:bookmarkStart w:id="9" w:name="_Toc14107"/>
      <w:r>
        <w:rPr>
          <w:rFonts w:ascii="仿宋" w:eastAsia="仿宋" w:hAnsi="仿宋" w:cs="仿宋" w:hint="eastAsia"/>
          <w:sz w:val="28"/>
          <w:lang w:eastAsia="zh-CN"/>
        </w:rPr>
        <w:t>三、黑白系列偏光片项目文档管理</w:t>
      </w:r>
      <w:bookmarkEnd w:id="9"/>
    </w:p>
    <w:p>
      <w:pPr>
        <w:pStyle w:val="Heading2"/>
        <w:rPr>
          <w:rFonts w:ascii="仿宋" w:eastAsia="仿宋" w:hAnsi="仿宋" w:cs="仿宋" w:hint="eastAsia"/>
          <w:lang w:eastAsia="zh-CN"/>
        </w:rPr>
      </w:pPr>
      <w:bookmarkStart w:id="10" w:name="_Toc21137"/>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黑白系列偏光片项目高度重视文档的质量和准确性，以支持黑白系列偏光片项目的各项活动和决策。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黑白系列偏光片项目文档的编制始于黑白系列偏光片项目计划的初期，我们制定了详细的文档编制计划，明确了每个文档的内容、格式和编写责任人。在黑白系列偏光片项目启动阶段，我们首先编制了黑白系列偏光片项目章程，明确定义了黑白系列偏光片项目的目标、范围、风险等关键要素。随后，黑白系列偏光片项目团队根据计划陆续编制了需求文档、设计文档、测试文档等各类文档，确保黑白系列偏光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黑白系列偏光片项目管理中的重要环节，旨在确保黑白系列偏光片项目文档符合质量标准和黑白系列偏光片项目需求。在黑白系列偏光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黑白系列偏光片项目相关利益方和专业领域的专家对文档进行独立审查。这有助于获取更全面、客观的反馈，确保黑白系列偏光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黑白系列偏光片项目在文档编制与审查方面建立了严格的管理机制，通过规范的流程和多维度的审查，确保黑白系列偏光片项目文档的质量、准确性和可靠性，为黑白系列偏光片项目的顺利推进提供了有力支持。</w:t>
      </w:r>
    </w:p>
    <w:p>
      <w:pPr>
        <w:pStyle w:val="Heading2"/>
        <w:ind w:firstLine="560" w:firstLineChars="200"/>
        <w:rPr>
          <w:rFonts w:ascii="仿宋" w:eastAsia="仿宋" w:hAnsi="仿宋" w:cs="仿宋" w:hint="eastAsia"/>
          <w:sz w:val="28"/>
          <w:lang w:eastAsia="zh-CN"/>
        </w:rPr>
      </w:pPr>
      <w:bookmarkStart w:id="11" w:name="_Toc23600"/>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在黑白系列偏光片项目中，我们致力于优化文档发布与分发过程，以确保信息的高效传递和团队间协作的顺畅进行。以下是我们采取的关键优化策略：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我们通过多渠道发布文档，包括电子邮件、黑白系列偏光片项目管理平台、内部网站等，以满足不同团队成员的偏好和需求。多渠道发布确保了信息的全面覆盖。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我们采用了精细的权限控制，确保只有授权人员可以访问敏感信息。这种安全措施保护了黑白系列偏光片项目文档的机密性，防止了未经授权的信息泄露。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9088"/>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黑白系列偏光片项目生命周期中一个至关重要的环节，直接关系到黑白系列偏光片项目信息的长期保存和历史记录的完整性。在黑白系列偏光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30835"/>
      <w:r>
        <w:rPr>
          <w:rFonts w:ascii="仿宋" w:eastAsia="仿宋" w:hAnsi="仿宋" w:cs="仿宋" w:hint="eastAsia"/>
          <w:sz w:val="28"/>
          <w:lang w:eastAsia="zh-CN"/>
        </w:rPr>
        <w:t>四、黑白系列偏光片项目建设单位说明</w:t>
      </w:r>
      <w:bookmarkEnd w:id="13"/>
    </w:p>
    <w:p>
      <w:pPr>
        <w:pStyle w:val="Heading2"/>
        <w:rPr>
          <w:rFonts w:ascii="仿宋" w:eastAsia="仿宋" w:hAnsi="仿宋" w:cs="仿宋" w:hint="eastAsia"/>
          <w:lang w:eastAsia="zh-CN"/>
        </w:rPr>
      </w:pPr>
      <w:bookmarkStart w:id="14" w:name="_Toc12964"/>
      <w:r>
        <w:rPr>
          <w:rFonts w:ascii="仿宋" w:eastAsia="仿宋" w:hAnsi="仿宋" w:cs="仿宋" w:hint="eastAsia"/>
          <w:lang w:eastAsia="zh-CN"/>
        </w:rPr>
        <w:t>(一)、黑白系列偏光片项目承办单位基本情况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27624"/>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黑白系列偏光片项目承办单位的XXXX，我们着眼于实现可持续的经济效益。通过技术创新和解决方案的提供，公司预计在黑白系列偏光片项目执行期间将获得可观的收入增长。这一收入来源主要包括黑白系列偏光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同时，我们注重成本控制和效率提升，以确保黑白系列偏光片项目的可持续盈利。透过精细的管理和资源优化，公司期望实现黑白系列偏光片项目利润最大化。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黑白系列偏光片项目实施进行全面的投资评估，包括黑白系列偏光片项目启动阶段的资金投入和后续运营成本。通过对黑白系列偏光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黑白系列偏光片项目实施过程中具备足够的资金流动性，公司将进行详尽的现金流分析。这包括资金需求的合理预测、黑白系列偏光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4034"/>
      <w:r>
        <w:rPr>
          <w:rFonts w:ascii="仿宋" w:eastAsia="仿宋" w:hAnsi="仿宋" w:cs="仿宋" w:hint="eastAsia"/>
          <w:sz w:val="28"/>
          <w:lang w:eastAsia="zh-CN"/>
        </w:rPr>
        <w:t>五、黑白系列偏光片项目可持续发展</w:t>
      </w:r>
      <w:bookmarkEnd w:id="16"/>
    </w:p>
    <w:p>
      <w:pPr>
        <w:pStyle w:val="Heading2"/>
        <w:rPr>
          <w:rFonts w:ascii="仿宋" w:eastAsia="仿宋" w:hAnsi="仿宋" w:cs="仿宋" w:hint="eastAsia"/>
          <w:lang w:eastAsia="zh-CN"/>
        </w:rPr>
      </w:pPr>
      <w:bookmarkStart w:id="17" w:name="_Toc24493"/>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黑白系列偏光片项目中，黑白系列偏光片项目团队着眼于未来，明确了可持续发展的战略方向。制定的具体可持续发展目标包括降低资源使用、采用环保技术、最大化社会效益等。这一步骤不仅有助于黑白系列偏光片项目在环保和社会责任方面达到最高标准，也为未来提供了明确的指引，确保黑白系列偏光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可持续实践的融入黑白系列偏光片项目管理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黑白系列偏光片项目管理周期。从黑白系列偏光片项目规划开始，黑白系列偏光片项目团队就考虑了环境和社会的因素。在执行阶段，黑白系列偏光片项目团队积极推动绿色技术的应用，优化资源利用。此外，关注员工的社会责任，通过培训和沟通活动提高员工对可持续发展的认知，使他们能够在日常工作中践行可持续实践。这些举措不仅为黑白系列偏光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32307"/>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扎根于黑白系列偏光片项目的可持续发展理念，我们深信环保与社会责任是黑白系列偏光片项目成功的关键支柱。在黑白系列偏光片项目的每一步，我们都致力于通过创新和实践，履行对环境和社会的坚定责任。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黑白系列偏光片项目团队通过引入先进的环保技术、建立高效的废物处理系统以及推动能源节约措施，积极履行环保责任。定期的环保监测和评估确保黑白系列偏光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黑白系列偏光片项目不仅致力于自身可持续发展，还注重对社会的回馈。通过支持社区黑白系列偏光片项目、参与慈善事业、提供培训机会等方式，黑白系列偏光片项目积极履行社会责任。与当地社区建立积极互动，关注员工的工作与生活平衡，以及员工的身心健康，是黑白系列偏光片项目在社会责任层面的关键举措。这样的实践不仅增强了黑白系列偏光片项目在社会中的声誉，也促进了社会的共同繁荣。</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9" w:name="_Toc30142"/>
      <w:r>
        <w:rPr>
          <w:rFonts w:ascii="仿宋" w:eastAsia="仿宋" w:hAnsi="仿宋" w:cs="仿宋" w:hint="eastAsia"/>
          <w:sz w:val="28"/>
          <w:lang w:eastAsia="zh-CN"/>
        </w:rPr>
        <w:t>六、黑白系列偏光片项目危机管理</w:t>
      </w:r>
      <w:bookmarkEnd w:id="19"/>
    </w:p>
    <w:p>
      <w:pPr>
        <w:pStyle w:val="Heading2"/>
        <w:rPr>
          <w:rFonts w:ascii="仿宋" w:eastAsia="仿宋" w:hAnsi="仿宋" w:cs="仿宋" w:hint="eastAsia"/>
          <w:lang w:eastAsia="zh-CN"/>
        </w:rPr>
      </w:pPr>
      <w:bookmarkStart w:id="20" w:name="_Toc23546"/>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黑白系列偏光片项目危机管理中，危机预警与识别是确保黑白系列偏光片项目稳健运行的核心步骤。通过建立全面的监测机制，黑白系列偏光片项目团队旨在及时发现和理解潜在的风险和危机因素，以便采取及时的预防和应对措施，确保黑白系列偏光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黑白系列偏光片项目团队全面分析了整个黑白系列偏光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黑白系列偏光片项目团队着重于明确定义黑白系列偏光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黑白系列偏光片项目进展的持续监控，团队能够及时发现潜在问题并作出迅速反应。黑白系列偏光片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在这一阶段，团队的专业素养和反应速度将发挥至关重要的作用，以确保潜在危机能够在初期得到有效的处理，最大程度地减轻负面影响。通过危机预警与识别，黑白系列偏光片项目得以更有序、可控地推进。</w:t>
      </w:r>
    </w:p>
    <w:p>
      <w:pPr>
        <w:pStyle w:val="Heading2"/>
        <w:ind w:firstLine="560" w:firstLineChars="200"/>
        <w:rPr>
          <w:rFonts w:ascii="仿宋" w:eastAsia="仿宋" w:hAnsi="仿宋" w:cs="仿宋" w:hint="eastAsia"/>
          <w:sz w:val="28"/>
          <w:lang w:eastAsia="zh-CN"/>
        </w:rPr>
      </w:pPr>
      <w:bookmarkStart w:id="21" w:name="_Toc12321"/>
      <w:r>
        <w:rPr>
          <w:rFonts w:ascii="仿宋" w:eastAsia="仿宋" w:hAnsi="仿宋" w:cs="仿宋" w:hint="eastAsia"/>
          <w:sz w:val="28"/>
          <w:lang w:eastAsia="zh-CN"/>
        </w:rPr>
        <w:t>(二)、危机应对与恢复</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在危机发生时，黑白系列偏光片项目团队立即行动，成立了应急小组。该小组的任务是迅速制定并实施紧急应对措施，以最小化潜在损失。以下是采取的主要措施：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暂停黑白系列偏光片项目进度：为遏制危机蔓延，黑白系列偏光片项目暂时停止进行，以便全面评估当前状况。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资源重新分配：重新评估黑白系列偏光片项目资源的分配，确保最大限度地减小损失。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实时沟通：与关键利益相关者建立实时沟通机制，向他们传递黑白系列偏光片项目危机的实际状况，保障黑白系列偏光片项目核心利益。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在紧急应对的同时，黑白系列偏光片项目团队强调了团队协作和有效沟通的重要性。以下是团队协作的关键举措：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信息共享机制：建立了信息共享平台，确保团队成员能够及时获取黑白系列偏光片项目危机的实时信息。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https://d.book118.com/467036103010006032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黑白系列偏光片项目计划设计方案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黑白系列偏光片项目计划设计方案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黑白系列偏光片项目计划设计方案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黑白系列偏光片项目计划设计方案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黑白系列偏光片项目计划设计方案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黑白系列偏光片项目计划设计方案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黑白系列偏光片项目计划设计方案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黑白系列偏光片项目计划设计方案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黑白系列偏光片项目计划设计方案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黑白系列偏光片项目计划设计方案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黑白系列偏光片项目计划设计方案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黑白系列偏光片项目计划设计方案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黑白系列偏光片项目计划设计方案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黑白系列偏光片项目计划设计方案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黑白系列偏光片项目计划设计方案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黑白系列偏光片项目计划设计方案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黑白系列偏光片项目计划设计方案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E32C6B"/>
    <w:rsid w:val="09E32C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7036103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2024-01-16T15:09:00Z</dcterms:created>
  <dcterms:modified xsi:type="dcterms:W3CDTF">2024-01-16T15:10:08Z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54237A241556468AB84DBB81262646D7_11</vt:lpwstr>
  </property>
  <property fmtid="{D5CDD505-2E9C-101B-9397-08002B2CF9AE}" pid="3" name="KSOProductBuildVer">
    <vt:lpwstr>2052-12.1.0.16120</vt:lpwstr>
  </property>
</Properties>
</file>