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防锈漆项目规划设计方案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07" w:history="1">
        <w:r>
          <w:rPr>
            <w:rFonts w:ascii="仿宋" w:eastAsia="仿宋" w:hAnsi="仿宋" w:cs="仿宋" w:hint="eastAsia"/>
            <w:lang w:eastAsia="zh-CN"/>
          </w:rPr>
          <w:t>序言</w:t>
        </w:r>
        <w:r>
          <w:tab/>
        </w:r>
        <w:r>
          <w:fldChar w:fldCharType="begin"/>
        </w:r>
        <w:r>
          <w:instrText xml:space="preserve"> PAGEREF _Toc24807 \h </w:instrText>
        </w:r>
        <w:r>
          <w:fldChar w:fldCharType="separate"/>
        </w:r>
        <w:r>
          <w:t>3</w:t>
        </w:r>
        <w:r>
          <w:fldChar w:fldCharType="end"/>
        </w:r>
      </w:hyperlink>
    </w:p>
    <w:p>
      <w:pPr>
        <w:pStyle w:val="TOC1"/>
        <w:tabs>
          <w:tab w:val="right" w:leader="dot" w:pos="8306"/>
        </w:tabs>
      </w:pPr>
      <w:hyperlink w:anchor="_Toc23825" w:history="1">
        <w:r>
          <w:rPr>
            <w:rFonts w:ascii="仿宋" w:eastAsia="仿宋" w:hAnsi="仿宋" w:cs="仿宋" w:hint="eastAsia"/>
            <w:lang w:eastAsia="zh-CN"/>
          </w:rPr>
          <w:t>一、防锈漆项目危机管理</w:t>
        </w:r>
        <w:r>
          <w:tab/>
        </w:r>
        <w:r>
          <w:fldChar w:fldCharType="begin"/>
        </w:r>
        <w:r>
          <w:instrText xml:space="preserve"> PAGEREF _Toc23825 \h </w:instrText>
        </w:r>
        <w:r>
          <w:fldChar w:fldCharType="separate"/>
        </w:r>
        <w:r>
          <w:t>3</w:t>
        </w:r>
        <w:r>
          <w:fldChar w:fldCharType="end"/>
        </w:r>
      </w:hyperlink>
    </w:p>
    <w:p>
      <w:pPr>
        <w:pStyle w:val="TOC2"/>
        <w:tabs>
          <w:tab w:val="right" w:leader="dot" w:pos="8306"/>
        </w:tabs>
      </w:pPr>
      <w:hyperlink w:anchor="_Toc12268" w:history="1">
        <w:r>
          <w:rPr>
            <w:rFonts w:ascii="仿宋" w:eastAsia="仿宋" w:hAnsi="仿宋" w:cs="仿宋" w:hint="eastAsia"/>
            <w:lang w:eastAsia="zh-CN"/>
          </w:rPr>
          <w:t>(一)、危机预警与识别</w:t>
        </w:r>
        <w:r>
          <w:tab/>
        </w:r>
        <w:r>
          <w:fldChar w:fldCharType="begin"/>
        </w:r>
        <w:r>
          <w:instrText xml:space="preserve"> PAGEREF _Toc12268 \h </w:instrText>
        </w:r>
        <w:r>
          <w:fldChar w:fldCharType="separate"/>
        </w:r>
        <w:r>
          <w:t>3</w:t>
        </w:r>
        <w:r>
          <w:fldChar w:fldCharType="end"/>
        </w:r>
      </w:hyperlink>
    </w:p>
    <w:p>
      <w:pPr>
        <w:pStyle w:val="TOC2"/>
        <w:tabs>
          <w:tab w:val="right" w:leader="dot" w:pos="8306"/>
        </w:tabs>
      </w:pPr>
      <w:hyperlink w:anchor="_Toc28099" w:history="1">
        <w:r>
          <w:rPr>
            <w:rFonts w:ascii="仿宋" w:eastAsia="仿宋" w:hAnsi="仿宋" w:cs="仿宋" w:hint="eastAsia"/>
            <w:lang w:eastAsia="zh-CN"/>
          </w:rPr>
          <w:t>(二)、危机应对与恢复</w:t>
        </w:r>
        <w:r>
          <w:tab/>
        </w:r>
        <w:r>
          <w:fldChar w:fldCharType="begin"/>
        </w:r>
        <w:r>
          <w:instrText xml:space="preserve"> PAGEREF _Toc28099 \h </w:instrText>
        </w:r>
        <w:r>
          <w:fldChar w:fldCharType="separate"/>
        </w:r>
        <w:r>
          <w:t>4</w:t>
        </w:r>
        <w:r>
          <w:fldChar w:fldCharType="end"/>
        </w:r>
      </w:hyperlink>
    </w:p>
    <w:p>
      <w:pPr>
        <w:pStyle w:val="TOC1"/>
        <w:tabs>
          <w:tab w:val="right" w:leader="dot" w:pos="8306"/>
        </w:tabs>
      </w:pPr>
      <w:hyperlink w:anchor="_Toc11194" w:history="1">
        <w:r>
          <w:rPr>
            <w:rFonts w:ascii="仿宋" w:eastAsia="仿宋" w:hAnsi="仿宋" w:cs="仿宋" w:hint="eastAsia"/>
            <w:lang w:eastAsia="zh-CN"/>
          </w:rPr>
          <w:t>二、工艺说明</w:t>
        </w:r>
        <w:r>
          <w:tab/>
        </w:r>
        <w:r>
          <w:fldChar w:fldCharType="begin"/>
        </w:r>
        <w:r>
          <w:instrText xml:space="preserve"> PAGEREF _Toc11194 \h </w:instrText>
        </w:r>
        <w:r>
          <w:fldChar w:fldCharType="separate"/>
        </w:r>
        <w:r>
          <w:t>5</w:t>
        </w:r>
        <w:r>
          <w:fldChar w:fldCharType="end"/>
        </w:r>
      </w:hyperlink>
    </w:p>
    <w:p>
      <w:pPr>
        <w:pStyle w:val="TOC2"/>
        <w:tabs>
          <w:tab w:val="right" w:leader="dot" w:pos="8306"/>
        </w:tabs>
      </w:pPr>
      <w:hyperlink w:anchor="_Toc31572" w:history="1">
        <w:r>
          <w:rPr>
            <w:rFonts w:ascii="仿宋" w:eastAsia="仿宋" w:hAnsi="仿宋" w:cs="仿宋" w:hint="eastAsia"/>
            <w:lang w:eastAsia="zh-CN"/>
          </w:rPr>
          <w:t>(一)、技术管理特点</w:t>
        </w:r>
        <w:r>
          <w:tab/>
        </w:r>
        <w:r>
          <w:fldChar w:fldCharType="begin"/>
        </w:r>
        <w:r>
          <w:instrText xml:space="preserve"> PAGEREF _Toc31572 \h </w:instrText>
        </w:r>
        <w:r>
          <w:fldChar w:fldCharType="separate"/>
        </w:r>
        <w:r>
          <w:t>5</w:t>
        </w:r>
        <w:r>
          <w:fldChar w:fldCharType="end"/>
        </w:r>
      </w:hyperlink>
    </w:p>
    <w:p>
      <w:pPr>
        <w:pStyle w:val="TOC2"/>
        <w:tabs>
          <w:tab w:val="right" w:leader="dot" w:pos="8306"/>
        </w:tabs>
      </w:pPr>
      <w:hyperlink w:anchor="_Toc24635" w:history="1">
        <w:r>
          <w:rPr>
            <w:rFonts w:ascii="仿宋" w:eastAsia="仿宋" w:hAnsi="仿宋" w:cs="仿宋" w:hint="eastAsia"/>
            <w:lang w:eastAsia="zh-CN"/>
          </w:rPr>
          <w:t>(二)、防锈漆项目工艺技术设计方案</w:t>
        </w:r>
        <w:r>
          <w:tab/>
        </w:r>
        <w:r>
          <w:fldChar w:fldCharType="begin"/>
        </w:r>
        <w:r>
          <w:instrText xml:space="preserve"> PAGEREF _Toc24635 \h </w:instrText>
        </w:r>
        <w:r>
          <w:fldChar w:fldCharType="separate"/>
        </w:r>
        <w:r>
          <w:t>6</w:t>
        </w:r>
        <w:r>
          <w:fldChar w:fldCharType="end"/>
        </w:r>
      </w:hyperlink>
    </w:p>
    <w:p>
      <w:pPr>
        <w:pStyle w:val="TOC2"/>
        <w:tabs>
          <w:tab w:val="right" w:leader="dot" w:pos="8306"/>
        </w:tabs>
      </w:pPr>
      <w:hyperlink w:anchor="_Toc9685" w:history="1">
        <w:r>
          <w:rPr>
            <w:rFonts w:ascii="仿宋" w:eastAsia="仿宋" w:hAnsi="仿宋" w:cs="仿宋" w:hint="eastAsia"/>
            <w:lang w:eastAsia="zh-CN"/>
          </w:rPr>
          <w:t>(三)、设备选型方案</w:t>
        </w:r>
        <w:r>
          <w:tab/>
        </w:r>
        <w:r>
          <w:fldChar w:fldCharType="begin"/>
        </w:r>
        <w:r>
          <w:instrText xml:space="preserve"> PAGEREF _Toc9685 \h </w:instrText>
        </w:r>
        <w:r>
          <w:fldChar w:fldCharType="separate"/>
        </w:r>
        <w:r>
          <w:t>8</w:t>
        </w:r>
        <w:r>
          <w:fldChar w:fldCharType="end"/>
        </w:r>
      </w:hyperlink>
    </w:p>
    <w:p>
      <w:pPr>
        <w:pStyle w:val="TOC1"/>
        <w:tabs>
          <w:tab w:val="right" w:leader="dot" w:pos="8306"/>
        </w:tabs>
      </w:pPr>
      <w:hyperlink w:anchor="_Toc27078" w:history="1">
        <w:r>
          <w:rPr>
            <w:rFonts w:ascii="仿宋" w:eastAsia="仿宋" w:hAnsi="仿宋" w:cs="仿宋" w:hint="eastAsia"/>
            <w:lang w:eastAsia="zh-CN"/>
          </w:rPr>
          <w:t>三、防锈漆项目建设背景及必要性分析</w:t>
        </w:r>
        <w:r>
          <w:tab/>
        </w:r>
        <w:r>
          <w:fldChar w:fldCharType="begin"/>
        </w:r>
        <w:r>
          <w:instrText xml:space="preserve"> PAGEREF _Toc27078 \h </w:instrText>
        </w:r>
        <w:r>
          <w:fldChar w:fldCharType="separate"/>
        </w:r>
        <w:r>
          <w:t>9</w:t>
        </w:r>
        <w:r>
          <w:fldChar w:fldCharType="end"/>
        </w:r>
      </w:hyperlink>
    </w:p>
    <w:p>
      <w:pPr>
        <w:pStyle w:val="TOC2"/>
        <w:tabs>
          <w:tab w:val="right" w:leader="dot" w:pos="8306"/>
        </w:tabs>
      </w:pPr>
      <w:hyperlink w:anchor="_Toc19113" w:history="1">
        <w:r>
          <w:rPr>
            <w:rFonts w:ascii="仿宋" w:eastAsia="仿宋" w:hAnsi="仿宋" w:cs="仿宋" w:hint="eastAsia"/>
            <w:lang w:eastAsia="zh-CN"/>
          </w:rPr>
          <w:t>(一)、防锈漆项目背景分析</w:t>
        </w:r>
        <w:r>
          <w:tab/>
        </w:r>
        <w:r>
          <w:fldChar w:fldCharType="begin"/>
        </w:r>
        <w:r>
          <w:instrText xml:space="preserve"> PAGEREF _Toc19113 \h </w:instrText>
        </w:r>
        <w:r>
          <w:fldChar w:fldCharType="separate"/>
        </w:r>
        <w:r>
          <w:t>9</w:t>
        </w:r>
        <w:r>
          <w:fldChar w:fldCharType="end"/>
        </w:r>
      </w:hyperlink>
    </w:p>
    <w:p>
      <w:pPr>
        <w:pStyle w:val="TOC2"/>
        <w:tabs>
          <w:tab w:val="right" w:leader="dot" w:pos="8306"/>
        </w:tabs>
      </w:pPr>
      <w:hyperlink w:anchor="_Toc8460" w:history="1">
        <w:r>
          <w:rPr>
            <w:rFonts w:ascii="仿宋" w:eastAsia="仿宋" w:hAnsi="仿宋" w:cs="仿宋" w:hint="eastAsia"/>
            <w:lang w:eastAsia="zh-CN"/>
          </w:rPr>
          <w:t>(二)、防锈漆项目建设必要性分析</w:t>
        </w:r>
        <w:r>
          <w:tab/>
        </w:r>
        <w:r>
          <w:fldChar w:fldCharType="begin"/>
        </w:r>
        <w:r>
          <w:instrText xml:space="preserve"> PAGEREF _Toc8460 \h </w:instrText>
        </w:r>
        <w:r>
          <w:fldChar w:fldCharType="separate"/>
        </w:r>
        <w:r>
          <w:t>11</w:t>
        </w:r>
        <w:r>
          <w:fldChar w:fldCharType="end"/>
        </w:r>
      </w:hyperlink>
    </w:p>
    <w:p>
      <w:pPr>
        <w:pStyle w:val="TOC1"/>
        <w:tabs>
          <w:tab w:val="right" w:leader="dot" w:pos="8306"/>
        </w:tabs>
      </w:pPr>
      <w:hyperlink w:anchor="_Toc29995" w:history="1">
        <w:r>
          <w:rPr>
            <w:rFonts w:ascii="仿宋" w:eastAsia="仿宋" w:hAnsi="仿宋" w:cs="仿宋" w:hint="eastAsia"/>
            <w:lang w:eastAsia="zh-CN"/>
          </w:rPr>
          <w:t>四、防锈漆项目绩效评估</w:t>
        </w:r>
        <w:r>
          <w:tab/>
        </w:r>
        <w:r>
          <w:fldChar w:fldCharType="begin"/>
        </w:r>
        <w:r>
          <w:instrText xml:space="preserve"> PAGEREF _Toc29995 \h </w:instrText>
        </w:r>
        <w:r>
          <w:fldChar w:fldCharType="separate"/>
        </w:r>
        <w:r>
          <w:t>12</w:t>
        </w:r>
        <w:r>
          <w:fldChar w:fldCharType="end"/>
        </w:r>
      </w:hyperlink>
    </w:p>
    <w:p>
      <w:pPr>
        <w:pStyle w:val="TOC2"/>
        <w:tabs>
          <w:tab w:val="right" w:leader="dot" w:pos="8306"/>
        </w:tabs>
      </w:pPr>
      <w:hyperlink w:anchor="_Toc27562" w:history="1">
        <w:r>
          <w:rPr>
            <w:rFonts w:ascii="仿宋" w:eastAsia="仿宋" w:hAnsi="仿宋" w:cs="仿宋" w:hint="eastAsia"/>
            <w:lang w:eastAsia="zh-CN"/>
          </w:rPr>
          <w:t>(一)、绩效评估指标</w:t>
        </w:r>
        <w:r>
          <w:tab/>
        </w:r>
        <w:r>
          <w:fldChar w:fldCharType="begin"/>
        </w:r>
        <w:r>
          <w:instrText xml:space="preserve"> PAGEREF _Toc27562 \h </w:instrText>
        </w:r>
        <w:r>
          <w:fldChar w:fldCharType="separate"/>
        </w:r>
        <w:r>
          <w:t>12</w:t>
        </w:r>
        <w:r>
          <w:fldChar w:fldCharType="end"/>
        </w:r>
      </w:hyperlink>
    </w:p>
    <w:p>
      <w:pPr>
        <w:pStyle w:val="TOC2"/>
        <w:tabs>
          <w:tab w:val="right" w:leader="dot" w:pos="8306"/>
        </w:tabs>
      </w:pPr>
      <w:hyperlink w:anchor="_Toc1415" w:history="1">
        <w:r>
          <w:rPr>
            <w:rFonts w:ascii="仿宋" w:eastAsia="仿宋" w:hAnsi="仿宋" w:cs="仿宋" w:hint="eastAsia"/>
            <w:lang w:eastAsia="zh-CN"/>
          </w:rPr>
          <w:t>(二)、绩效评估方法</w:t>
        </w:r>
        <w:r>
          <w:tab/>
        </w:r>
        <w:r>
          <w:fldChar w:fldCharType="begin"/>
        </w:r>
        <w:r>
          <w:instrText xml:space="preserve"> PAGEREF _Toc1415 \h </w:instrText>
        </w:r>
        <w:r>
          <w:fldChar w:fldCharType="separate"/>
        </w:r>
        <w:r>
          <w:t>13</w:t>
        </w:r>
        <w:r>
          <w:fldChar w:fldCharType="end"/>
        </w:r>
      </w:hyperlink>
    </w:p>
    <w:p>
      <w:pPr>
        <w:pStyle w:val="TOC2"/>
        <w:tabs>
          <w:tab w:val="right" w:leader="dot" w:pos="8306"/>
        </w:tabs>
      </w:pPr>
      <w:hyperlink w:anchor="_Toc32276" w:history="1">
        <w:r>
          <w:rPr>
            <w:rFonts w:ascii="仿宋" w:eastAsia="仿宋" w:hAnsi="仿宋" w:cs="仿宋" w:hint="eastAsia"/>
            <w:lang w:eastAsia="zh-CN"/>
          </w:rPr>
          <w:t>(三)、绩效评估周期</w:t>
        </w:r>
        <w:r>
          <w:tab/>
        </w:r>
        <w:r>
          <w:fldChar w:fldCharType="begin"/>
        </w:r>
        <w:r>
          <w:instrText xml:space="preserve"> PAGEREF _Toc32276 \h </w:instrText>
        </w:r>
        <w:r>
          <w:fldChar w:fldCharType="separate"/>
        </w:r>
        <w:r>
          <w:t>14</w:t>
        </w:r>
        <w:r>
          <w:fldChar w:fldCharType="end"/>
        </w:r>
      </w:hyperlink>
    </w:p>
    <w:p>
      <w:pPr>
        <w:pStyle w:val="TOC1"/>
        <w:tabs>
          <w:tab w:val="right" w:leader="dot" w:pos="8306"/>
        </w:tabs>
      </w:pPr>
      <w:hyperlink w:anchor="_Toc18293" w:history="1">
        <w:r>
          <w:rPr>
            <w:rFonts w:ascii="仿宋" w:eastAsia="仿宋" w:hAnsi="仿宋" w:cs="仿宋" w:hint="eastAsia"/>
            <w:lang w:eastAsia="zh-CN"/>
          </w:rPr>
          <w:t>五、防锈漆项目土建工程</w:t>
        </w:r>
        <w:r>
          <w:tab/>
        </w:r>
        <w:r>
          <w:fldChar w:fldCharType="begin"/>
        </w:r>
        <w:r>
          <w:instrText xml:space="preserve"> PAGEREF _Toc18293 \h </w:instrText>
        </w:r>
        <w:r>
          <w:fldChar w:fldCharType="separate"/>
        </w:r>
        <w:r>
          <w:t>15</w:t>
        </w:r>
        <w:r>
          <w:fldChar w:fldCharType="end"/>
        </w:r>
      </w:hyperlink>
    </w:p>
    <w:p>
      <w:pPr>
        <w:pStyle w:val="TOC2"/>
        <w:tabs>
          <w:tab w:val="right" w:leader="dot" w:pos="8306"/>
        </w:tabs>
      </w:pPr>
      <w:hyperlink w:anchor="_Toc488" w:history="1">
        <w:r>
          <w:rPr>
            <w:rFonts w:ascii="仿宋" w:eastAsia="仿宋" w:hAnsi="仿宋" w:cs="仿宋" w:hint="eastAsia"/>
            <w:lang w:eastAsia="zh-CN"/>
          </w:rPr>
          <w:t>(一)、建筑工程设计原则</w:t>
        </w:r>
        <w:r>
          <w:tab/>
        </w:r>
        <w:r>
          <w:fldChar w:fldCharType="begin"/>
        </w:r>
        <w:r>
          <w:instrText xml:space="preserve"> PAGEREF _Toc488 \h </w:instrText>
        </w:r>
        <w:r>
          <w:fldChar w:fldCharType="separate"/>
        </w:r>
        <w:r>
          <w:t>15</w:t>
        </w:r>
        <w:r>
          <w:fldChar w:fldCharType="end"/>
        </w:r>
      </w:hyperlink>
    </w:p>
    <w:p>
      <w:pPr>
        <w:pStyle w:val="TOC2"/>
        <w:tabs>
          <w:tab w:val="right" w:leader="dot" w:pos="8306"/>
        </w:tabs>
      </w:pPr>
      <w:hyperlink w:anchor="_Toc16312" w:history="1">
        <w:r>
          <w:rPr>
            <w:rFonts w:ascii="仿宋" w:eastAsia="仿宋" w:hAnsi="仿宋" w:cs="仿宋" w:hint="eastAsia"/>
            <w:lang w:eastAsia="zh-CN"/>
          </w:rPr>
          <w:t>(二)、土建工程设计年限及安全等级</w:t>
        </w:r>
        <w:r>
          <w:tab/>
        </w:r>
        <w:r>
          <w:fldChar w:fldCharType="begin"/>
        </w:r>
        <w:r>
          <w:instrText xml:space="preserve"> PAGEREF _Toc16312 \h </w:instrText>
        </w:r>
        <w:r>
          <w:fldChar w:fldCharType="separate"/>
        </w:r>
        <w:r>
          <w:t>16</w:t>
        </w:r>
        <w:r>
          <w:fldChar w:fldCharType="end"/>
        </w:r>
      </w:hyperlink>
    </w:p>
    <w:p>
      <w:pPr>
        <w:pStyle w:val="TOC2"/>
        <w:tabs>
          <w:tab w:val="right" w:leader="dot" w:pos="8306"/>
        </w:tabs>
      </w:pPr>
      <w:hyperlink w:anchor="_Toc27644" w:history="1">
        <w:r>
          <w:rPr>
            <w:rFonts w:ascii="仿宋" w:eastAsia="仿宋" w:hAnsi="仿宋" w:cs="仿宋" w:hint="eastAsia"/>
            <w:lang w:eastAsia="zh-CN"/>
          </w:rPr>
          <w:t>(三)、建筑工程设计总体要求</w:t>
        </w:r>
        <w:r>
          <w:tab/>
        </w:r>
        <w:r>
          <w:fldChar w:fldCharType="begin"/>
        </w:r>
        <w:r>
          <w:instrText xml:space="preserve"> PAGEREF _Toc27644 \h </w:instrText>
        </w:r>
        <w:r>
          <w:fldChar w:fldCharType="separate"/>
        </w:r>
        <w:r>
          <w:t>17</w:t>
        </w:r>
        <w:r>
          <w:fldChar w:fldCharType="end"/>
        </w:r>
      </w:hyperlink>
    </w:p>
    <w:p>
      <w:pPr>
        <w:pStyle w:val="TOC2"/>
        <w:tabs>
          <w:tab w:val="right" w:leader="dot" w:pos="8306"/>
        </w:tabs>
      </w:pPr>
      <w:hyperlink w:anchor="_Toc28294" w:history="1">
        <w:r>
          <w:rPr>
            <w:rFonts w:ascii="仿宋" w:eastAsia="仿宋" w:hAnsi="仿宋" w:cs="仿宋" w:hint="eastAsia"/>
            <w:lang w:eastAsia="zh-CN"/>
          </w:rPr>
          <w:t>(四)、土建工程建设指标</w:t>
        </w:r>
        <w:r>
          <w:tab/>
        </w:r>
        <w:r>
          <w:fldChar w:fldCharType="begin"/>
        </w:r>
        <w:r>
          <w:instrText xml:space="preserve"> PAGEREF _Toc28294 \h </w:instrText>
        </w:r>
        <w:r>
          <w:fldChar w:fldCharType="separate"/>
        </w:r>
        <w:r>
          <w:t>18</w:t>
        </w:r>
        <w:r>
          <w:fldChar w:fldCharType="end"/>
        </w:r>
      </w:hyperlink>
    </w:p>
    <w:p>
      <w:pPr>
        <w:pStyle w:val="TOC1"/>
        <w:tabs>
          <w:tab w:val="right" w:leader="dot" w:pos="8306"/>
        </w:tabs>
      </w:pPr>
      <w:hyperlink w:anchor="_Toc26519" w:history="1">
        <w:r>
          <w:rPr>
            <w:rFonts w:ascii="仿宋" w:eastAsia="仿宋" w:hAnsi="仿宋" w:cs="仿宋" w:hint="eastAsia"/>
            <w:lang w:eastAsia="zh-CN"/>
          </w:rPr>
          <w:t>六、防锈漆项目概论</w:t>
        </w:r>
        <w:r>
          <w:tab/>
        </w:r>
        <w:r>
          <w:fldChar w:fldCharType="begin"/>
        </w:r>
        <w:r>
          <w:instrText xml:space="preserve"> PAGEREF _Toc26519 \h </w:instrText>
        </w:r>
        <w:r>
          <w:fldChar w:fldCharType="separate"/>
        </w:r>
        <w:r>
          <w:t>18</w:t>
        </w:r>
        <w:r>
          <w:fldChar w:fldCharType="end"/>
        </w:r>
      </w:hyperlink>
    </w:p>
    <w:p>
      <w:pPr>
        <w:pStyle w:val="TOC2"/>
        <w:tabs>
          <w:tab w:val="right" w:leader="dot" w:pos="8306"/>
        </w:tabs>
      </w:pPr>
      <w:hyperlink w:anchor="_Toc30279" w:history="1">
        <w:r>
          <w:rPr>
            <w:rFonts w:ascii="仿宋" w:eastAsia="仿宋" w:hAnsi="仿宋" w:cs="仿宋" w:hint="eastAsia"/>
            <w:lang w:eastAsia="zh-CN"/>
          </w:rPr>
          <w:t>(一)、防锈漆项目概况</w:t>
        </w:r>
        <w:r>
          <w:tab/>
        </w:r>
        <w:r>
          <w:fldChar w:fldCharType="begin"/>
        </w:r>
        <w:r>
          <w:instrText xml:space="preserve"> PAGEREF _Toc30279 \h </w:instrText>
        </w:r>
        <w:r>
          <w:fldChar w:fldCharType="separate"/>
        </w:r>
        <w:r>
          <w:t>18</w:t>
        </w:r>
        <w:r>
          <w:fldChar w:fldCharType="end"/>
        </w:r>
      </w:hyperlink>
    </w:p>
    <w:p>
      <w:pPr>
        <w:pStyle w:val="TOC2"/>
        <w:tabs>
          <w:tab w:val="right" w:leader="dot" w:pos="8306"/>
        </w:tabs>
      </w:pPr>
      <w:hyperlink w:anchor="_Toc10423" w:history="1">
        <w:r>
          <w:rPr>
            <w:rFonts w:ascii="仿宋" w:eastAsia="仿宋" w:hAnsi="仿宋" w:cs="仿宋" w:hint="eastAsia"/>
            <w:lang w:eastAsia="zh-CN"/>
          </w:rPr>
          <w:t>(二)、防锈漆项目目标</w:t>
        </w:r>
        <w:r>
          <w:tab/>
        </w:r>
        <w:r>
          <w:fldChar w:fldCharType="begin"/>
        </w:r>
        <w:r>
          <w:instrText xml:space="preserve"> PAGEREF _Toc10423 \h </w:instrText>
        </w:r>
        <w:r>
          <w:fldChar w:fldCharType="separate"/>
        </w:r>
        <w:r>
          <w:t>20</w:t>
        </w:r>
        <w:r>
          <w:fldChar w:fldCharType="end"/>
        </w:r>
      </w:hyperlink>
    </w:p>
    <w:p>
      <w:pPr>
        <w:pStyle w:val="TOC2"/>
        <w:tabs>
          <w:tab w:val="right" w:leader="dot" w:pos="8306"/>
        </w:tabs>
      </w:pPr>
      <w:hyperlink w:anchor="_Toc20823" w:history="1">
        <w:r>
          <w:rPr>
            <w:rFonts w:ascii="仿宋" w:eastAsia="仿宋" w:hAnsi="仿宋" w:cs="仿宋" w:hint="eastAsia"/>
            <w:lang w:eastAsia="zh-CN"/>
          </w:rPr>
          <w:t>(三)、防锈漆项目提出的理由</w:t>
        </w:r>
        <w:r>
          <w:tab/>
        </w:r>
        <w:r>
          <w:fldChar w:fldCharType="begin"/>
        </w:r>
        <w:r>
          <w:instrText xml:space="preserve"> PAGEREF _Toc20823 \h </w:instrText>
        </w:r>
        <w:r>
          <w:fldChar w:fldCharType="separate"/>
        </w:r>
        <w:r>
          <w:t>21</w:t>
        </w:r>
        <w:r>
          <w:fldChar w:fldCharType="end"/>
        </w:r>
      </w:hyperlink>
    </w:p>
    <w:p>
      <w:pPr>
        <w:pStyle w:val="TOC2"/>
        <w:tabs>
          <w:tab w:val="right" w:leader="dot" w:pos="8306"/>
        </w:tabs>
      </w:pPr>
      <w:hyperlink w:anchor="_Toc17753" w:history="1">
        <w:r>
          <w:rPr>
            <w:rFonts w:ascii="仿宋" w:eastAsia="仿宋" w:hAnsi="仿宋" w:cs="仿宋" w:hint="eastAsia"/>
            <w:lang w:eastAsia="zh-CN"/>
          </w:rPr>
          <w:t>(四)、防锈漆项目意义</w:t>
        </w:r>
        <w:r>
          <w:tab/>
        </w:r>
        <w:r>
          <w:fldChar w:fldCharType="begin"/>
        </w:r>
        <w:r>
          <w:instrText xml:space="preserve"> PAGEREF _Toc17753 \h </w:instrText>
        </w:r>
        <w:r>
          <w:fldChar w:fldCharType="separate"/>
        </w:r>
        <w:r>
          <w:t>23</w:t>
        </w:r>
        <w:r>
          <w:fldChar w:fldCharType="end"/>
        </w:r>
      </w:hyperlink>
    </w:p>
    <w:p>
      <w:pPr>
        <w:pStyle w:val="TOC2"/>
        <w:tabs>
          <w:tab w:val="right" w:leader="dot" w:pos="8306"/>
        </w:tabs>
      </w:pPr>
      <w:hyperlink w:anchor="_Toc22176" w:history="1">
        <w:r>
          <w:rPr>
            <w:rFonts w:ascii="仿宋" w:eastAsia="仿宋" w:hAnsi="仿宋" w:cs="仿宋" w:hint="eastAsia"/>
            <w:lang w:eastAsia="zh-CN"/>
          </w:rPr>
          <w:t>(五)、防锈漆项目背景</w:t>
        </w:r>
        <w:r>
          <w:tab/>
        </w:r>
        <w:r>
          <w:fldChar w:fldCharType="begin"/>
        </w:r>
        <w:r>
          <w:instrText xml:space="preserve"> PAGEREF _Toc22176 \h </w:instrText>
        </w:r>
        <w:r>
          <w:fldChar w:fldCharType="separate"/>
        </w:r>
        <w:r>
          <w:t>24</w:t>
        </w:r>
        <w:r>
          <w:fldChar w:fldCharType="end"/>
        </w:r>
      </w:hyperlink>
    </w:p>
    <w:p>
      <w:pPr>
        <w:pStyle w:val="TOC1"/>
        <w:tabs>
          <w:tab w:val="right" w:leader="dot" w:pos="8306"/>
        </w:tabs>
      </w:pPr>
      <w:hyperlink w:anchor="_Toc30228" w:history="1">
        <w:r>
          <w:rPr>
            <w:rFonts w:ascii="仿宋" w:eastAsia="仿宋" w:hAnsi="仿宋" w:cs="仿宋" w:hint="eastAsia"/>
            <w:lang w:eastAsia="zh-CN"/>
          </w:rPr>
          <w:t>七、防锈漆项目计划安排</w:t>
        </w:r>
        <w:r>
          <w:tab/>
        </w:r>
        <w:r>
          <w:fldChar w:fldCharType="begin"/>
        </w:r>
        <w:r>
          <w:instrText xml:space="preserve"> PAGEREF _Toc30228 \h </w:instrText>
        </w:r>
        <w:r>
          <w:fldChar w:fldCharType="separate"/>
        </w:r>
        <w:r>
          <w:t>25</w:t>
        </w:r>
        <w:r>
          <w:fldChar w:fldCharType="end"/>
        </w:r>
      </w:hyperlink>
    </w:p>
    <w:p>
      <w:pPr>
        <w:pStyle w:val="TOC2"/>
        <w:tabs>
          <w:tab w:val="right" w:leader="dot" w:pos="8306"/>
        </w:tabs>
      </w:pPr>
      <w:hyperlink w:anchor="_Toc3151" w:history="1">
        <w:r>
          <w:rPr>
            <w:rFonts w:ascii="仿宋" w:eastAsia="仿宋" w:hAnsi="仿宋" w:cs="仿宋" w:hint="eastAsia"/>
            <w:lang w:eastAsia="zh-CN"/>
          </w:rPr>
          <w:t>(一)、建设周期</w:t>
        </w:r>
        <w:r>
          <w:tab/>
        </w:r>
        <w:r>
          <w:fldChar w:fldCharType="begin"/>
        </w:r>
        <w:r>
          <w:instrText xml:space="preserve"> PAGEREF _Toc3151 \h </w:instrText>
        </w:r>
        <w:r>
          <w:fldChar w:fldCharType="separate"/>
        </w:r>
        <w:r>
          <w:t>25</w:t>
        </w:r>
        <w:r>
          <w:fldChar w:fldCharType="end"/>
        </w:r>
      </w:hyperlink>
    </w:p>
    <w:p>
      <w:pPr>
        <w:pStyle w:val="TOC2"/>
        <w:tabs>
          <w:tab w:val="right" w:leader="dot" w:pos="8306"/>
        </w:tabs>
      </w:pPr>
      <w:hyperlink w:anchor="_Toc24717" w:history="1">
        <w:r>
          <w:rPr>
            <w:rFonts w:ascii="仿宋" w:eastAsia="仿宋" w:hAnsi="仿宋" w:cs="仿宋" w:hint="eastAsia"/>
            <w:lang w:eastAsia="zh-CN"/>
          </w:rPr>
          <w:t>(二)、建设进度</w:t>
        </w:r>
        <w:r>
          <w:tab/>
        </w:r>
        <w:r>
          <w:fldChar w:fldCharType="begin"/>
        </w:r>
        <w:r>
          <w:instrText xml:space="preserve"> PAGEREF _Toc24717 \h </w:instrText>
        </w:r>
        <w:r>
          <w:fldChar w:fldCharType="separate"/>
        </w:r>
        <w:r>
          <w:t>25</w:t>
        </w:r>
        <w:r>
          <w:fldChar w:fldCharType="end"/>
        </w:r>
      </w:hyperlink>
    </w:p>
    <w:p>
      <w:pPr>
        <w:pStyle w:val="TOC2"/>
        <w:tabs>
          <w:tab w:val="right" w:leader="dot" w:pos="8306"/>
        </w:tabs>
      </w:pPr>
      <w:hyperlink w:anchor="_Toc243" w:history="1">
        <w:r>
          <w:rPr>
            <w:rFonts w:ascii="仿宋" w:eastAsia="仿宋" w:hAnsi="仿宋" w:cs="仿宋" w:hint="eastAsia"/>
            <w:lang w:eastAsia="zh-CN"/>
          </w:rPr>
          <w:t>(三)、进度安排注意事项</w:t>
        </w:r>
        <w:r>
          <w:tab/>
        </w:r>
        <w:r>
          <w:fldChar w:fldCharType="begin"/>
        </w:r>
        <w:r>
          <w:instrText xml:space="preserve"> PAGEREF _Toc243 \h </w:instrText>
        </w:r>
        <w:r>
          <w:fldChar w:fldCharType="separate"/>
        </w:r>
        <w:r>
          <w:t>26</w:t>
        </w:r>
        <w:r>
          <w:fldChar w:fldCharType="end"/>
        </w:r>
      </w:hyperlink>
    </w:p>
    <w:p>
      <w:pPr>
        <w:pStyle w:val="TOC2"/>
        <w:tabs>
          <w:tab w:val="right" w:leader="dot" w:pos="8306"/>
        </w:tabs>
      </w:pPr>
      <w:hyperlink w:anchor="_Toc25231" w:history="1">
        <w:r>
          <w:rPr>
            <w:rFonts w:ascii="仿宋" w:eastAsia="仿宋" w:hAnsi="仿宋" w:cs="仿宋" w:hint="eastAsia"/>
            <w:lang w:eastAsia="zh-CN"/>
          </w:rPr>
          <w:t>(四)、人力资源配置</w:t>
        </w:r>
        <w:r>
          <w:tab/>
        </w:r>
        <w:r>
          <w:fldChar w:fldCharType="begin"/>
        </w:r>
        <w:r>
          <w:instrText xml:space="preserve"> PAGEREF _Toc25231 \h </w:instrText>
        </w:r>
        <w:r>
          <w:fldChar w:fldCharType="separate"/>
        </w:r>
        <w:r>
          <w:t>28</w:t>
        </w:r>
        <w:r>
          <w:fldChar w:fldCharType="end"/>
        </w:r>
      </w:hyperlink>
    </w:p>
    <w:p>
      <w:pPr>
        <w:pStyle w:val="TOC1"/>
        <w:tabs>
          <w:tab w:val="right" w:leader="dot" w:pos="8306"/>
        </w:tabs>
      </w:pPr>
      <w:hyperlink w:anchor="_Toc26305" w:history="1">
        <w:r>
          <w:rPr>
            <w:rFonts w:ascii="仿宋" w:eastAsia="仿宋" w:hAnsi="仿宋" w:cs="仿宋" w:hint="eastAsia"/>
            <w:lang w:eastAsia="zh-CN"/>
          </w:rPr>
          <w:t>八、生产安全保护</w:t>
        </w:r>
        <w:r>
          <w:tab/>
        </w:r>
        <w:r>
          <w:fldChar w:fldCharType="begin"/>
        </w:r>
        <w:r>
          <w:instrText xml:space="preserve"> PAGEREF _Toc26305 \h </w:instrText>
        </w:r>
        <w:r>
          <w:fldChar w:fldCharType="separate"/>
        </w:r>
        <w:r>
          <w:t>29</w:t>
        </w:r>
        <w:r>
          <w:fldChar w:fldCharType="end"/>
        </w:r>
      </w:hyperlink>
    </w:p>
    <w:p>
      <w:pPr>
        <w:pStyle w:val="TOC2"/>
        <w:tabs>
          <w:tab w:val="right" w:leader="dot" w:pos="8306"/>
        </w:tabs>
      </w:pPr>
      <w:hyperlink w:anchor="_Toc19142" w:history="1">
        <w:r>
          <w:rPr>
            <w:rFonts w:ascii="仿宋" w:eastAsia="仿宋" w:hAnsi="仿宋" w:cs="仿宋" w:hint="eastAsia"/>
            <w:lang w:eastAsia="zh-CN"/>
          </w:rPr>
          <w:t>(一)、消防安全</w:t>
        </w:r>
        <w:r>
          <w:tab/>
        </w:r>
        <w:r>
          <w:fldChar w:fldCharType="begin"/>
        </w:r>
        <w:r>
          <w:instrText xml:space="preserve"> PAGEREF _Toc19142 \h </w:instrText>
        </w:r>
        <w:r>
          <w:fldChar w:fldCharType="separate"/>
        </w:r>
        <w:r>
          <w:t>29</w:t>
        </w:r>
        <w:r>
          <w:fldChar w:fldCharType="end"/>
        </w:r>
      </w:hyperlink>
    </w:p>
    <w:p>
      <w:pPr>
        <w:pStyle w:val="TOC2"/>
        <w:tabs>
          <w:tab w:val="right" w:leader="dot" w:pos="8306"/>
        </w:tabs>
      </w:pPr>
      <w:hyperlink w:anchor="_Toc18905" w:history="1">
        <w:r>
          <w:rPr>
            <w:rFonts w:ascii="仿宋" w:eastAsia="仿宋" w:hAnsi="仿宋" w:cs="仿宋" w:hint="eastAsia"/>
            <w:lang w:eastAsia="zh-CN"/>
          </w:rPr>
          <w:t>(二)、防火防爆总图布置措施</w:t>
        </w:r>
        <w:r>
          <w:tab/>
        </w:r>
        <w:r>
          <w:fldChar w:fldCharType="begin"/>
        </w:r>
        <w:r>
          <w:instrText xml:space="preserve"> PAGEREF _Toc18905 \h </w:instrText>
        </w:r>
        <w:r>
          <w:fldChar w:fldCharType="separate"/>
        </w:r>
        <w:r>
          <w:t>30</w:t>
        </w:r>
        <w:r>
          <w:fldChar w:fldCharType="end"/>
        </w:r>
      </w:hyperlink>
    </w:p>
    <w:p>
      <w:pPr>
        <w:pStyle w:val="TOC2"/>
        <w:tabs>
          <w:tab w:val="right" w:leader="dot" w:pos="8306"/>
        </w:tabs>
      </w:pPr>
      <w:hyperlink w:anchor="_Toc5229" w:history="1">
        <w:r>
          <w:rPr>
            <w:rFonts w:ascii="仿宋" w:eastAsia="仿宋" w:hAnsi="仿宋" w:cs="仿宋" w:hint="eastAsia"/>
            <w:lang w:eastAsia="zh-CN"/>
          </w:rPr>
          <w:t>(三)、自然灾害防范措施</w:t>
        </w:r>
        <w:r>
          <w:tab/>
        </w:r>
        <w:r>
          <w:fldChar w:fldCharType="begin"/>
        </w:r>
        <w:r>
          <w:instrText xml:space="preserve"> PAGEREF _Toc5229 \h </w:instrText>
        </w:r>
        <w:r>
          <w:fldChar w:fldCharType="separate"/>
        </w:r>
        <w:r>
          <w:t>31</w:t>
        </w:r>
        <w:r>
          <w:fldChar w:fldCharType="end"/>
        </w:r>
      </w:hyperlink>
    </w:p>
    <w:p>
      <w:pPr>
        <w:pStyle w:val="TOC2"/>
        <w:tabs>
          <w:tab w:val="right" w:leader="dot" w:pos="8306"/>
        </w:tabs>
      </w:pPr>
      <w:hyperlink w:anchor="_Toc16823" w:history="1">
        <w:r>
          <w:rPr>
            <w:rFonts w:ascii="仿宋" w:eastAsia="仿宋" w:hAnsi="仿宋" w:cs="仿宋" w:hint="eastAsia"/>
            <w:lang w:eastAsia="zh-CN"/>
          </w:rPr>
          <w:t>(四)、安全色及安全标志使用要求</w:t>
        </w:r>
        <w:r>
          <w:tab/>
        </w:r>
        <w:r>
          <w:fldChar w:fldCharType="begin"/>
        </w:r>
        <w:r>
          <w:instrText xml:space="preserve"> PAGEREF _Toc16823 \h </w:instrText>
        </w:r>
        <w:r>
          <w:fldChar w:fldCharType="separate"/>
        </w:r>
        <w:r>
          <w:t>32</w:t>
        </w:r>
        <w:r>
          <w:fldChar w:fldCharType="end"/>
        </w:r>
      </w:hyperlink>
    </w:p>
    <w:p>
      <w:pPr>
        <w:pStyle w:val="TOC2"/>
        <w:tabs>
          <w:tab w:val="right" w:leader="dot" w:pos="8306"/>
        </w:tabs>
      </w:pPr>
      <w:hyperlink w:anchor="_Toc9595" w:history="1">
        <w:r>
          <w:rPr>
            <w:rFonts w:ascii="仿宋" w:eastAsia="仿宋" w:hAnsi="仿宋" w:cs="仿宋" w:hint="eastAsia"/>
            <w:lang w:eastAsia="zh-CN"/>
          </w:rPr>
          <w:t>(五)、防尘防毒措施</w:t>
        </w:r>
        <w:r>
          <w:tab/>
        </w:r>
        <w:r>
          <w:fldChar w:fldCharType="begin"/>
        </w:r>
        <w:r>
          <w:instrText xml:space="preserve"> PAGEREF _Toc9595 \h </w:instrText>
        </w:r>
        <w:r>
          <w:fldChar w:fldCharType="separate"/>
        </w:r>
        <w:r>
          <w:t>33</w:t>
        </w:r>
        <w:r>
          <w:fldChar w:fldCharType="end"/>
        </w:r>
      </w:hyperlink>
    </w:p>
    <w:p>
      <w:pPr>
        <w:pStyle w:val="TOC2"/>
        <w:tabs>
          <w:tab w:val="right" w:leader="dot" w:pos="8306"/>
        </w:tabs>
      </w:pPr>
      <w:hyperlink w:anchor="_Toc16186" w:history="1">
        <w:r>
          <w:rPr>
            <w:rFonts w:ascii="仿宋" w:eastAsia="仿宋" w:hAnsi="仿宋" w:cs="仿宋" w:hint="eastAsia"/>
            <w:lang w:eastAsia="zh-CN"/>
          </w:rPr>
          <w:t>(六)、防静电、触电防护及防雷措施</w:t>
        </w:r>
        <w:r>
          <w:tab/>
        </w:r>
        <w:r>
          <w:fldChar w:fldCharType="begin"/>
        </w:r>
        <w:r>
          <w:instrText xml:space="preserve"> PAGEREF _Toc16186 \h </w:instrText>
        </w:r>
        <w:r>
          <w:fldChar w:fldCharType="separate"/>
        </w:r>
        <w:r>
          <w:t>34</w:t>
        </w:r>
        <w:r>
          <w:fldChar w:fldCharType="end"/>
        </w:r>
      </w:hyperlink>
    </w:p>
    <w:p>
      <w:pPr>
        <w:pStyle w:val="TOC2"/>
        <w:tabs>
          <w:tab w:val="right" w:leader="dot" w:pos="8306"/>
        </w:tabs>
      </w:pPr>
      <w:hyperlink w:anchor="_Toc19208" w:history="1">
        <w:r>
          <w:rPr>
            <w:rFonts w:ascii="仿宋" w:eastAsia="仿宋" w:hAnsi="仿宋" w:cs="仿宋" w:hint="eastAsia"/>
            <w:lang w:eastAsia="zh-CN"/>
          </w:rPr>
          <w:t>(七)、机械设备安全保障措施</w:t>
        </w:r>
        <w:r>
          <w:tab/>
        </w:r>
        <w:r>
          <w:fldChar w:fldCharType="begin"/>
        </w:r>
        <w:r>
          <w:instrText xml:space="preserve"> PAGEREF _Toc19208 \h </w:instrText>
        </w:r>
        <w:r>
          <w:fldChar w:fldCharType="separate"/>
        </w:r>
        <w:r>
          <w:t>35</w:t>
        </w:r>
        <w:r>
          <w:fldChar w:fldCharType="end"/>
        </w:r>
      </w:hyperlink>
    </w:p>
    <w:p>
      <w:pPr>
        <w:pStyle w:val="TOC1"/>
        <w:tabs>
          <w:tab w:val="right" w:leader="dot" w:pos="8306"/>
        </w:tabs>
      </w:pPr>
      <w:hyperlink w:anchor="_Toc25582" w:history="1">
        <w:r>
          <w:rPr>
            <w:rFonts w:ascii="仿宋" w:eastAsia="仿宋" w:hAnsi="仿宋" w:cs="仿宋" w:hint="eastAsia"/>
            <w:lang w:eastAsia="zh-CN"/>
          </w:rPr>
          <w:t>九、防锈漆项目风险管理</w:t>
        </w:r>
        <w:r>
          <w:tab/>
        </w:r>
        <w:r>
          <w:fldChar w:fldCharType="begin"/>
        </w:r>
        <w:r>
          <w:instrText xml:space="preserve"> PAGEREF _Toc25582 \h </w:instrText>
        </w:r>
        <w:r>
          <w:fldChar w:fldCharType="separate"/>
        </w:r>
        <w:r>
          <w:t>37</w:t>
        </w:r>
        <w:r>
          <w:fldChar w:fldCharType="end"/>
        </w:r>
      </w:hyperlink>
    </w:p>
    <w:p>
      <w:pPr>
        <w:pStyle w:val="TOC2"/>
        <w:tabs>
          <w:tab w:val="right" w:leader="dot" w:pos="8306"/>
        </w:tabs>
      </w:pPr>
      <w:hyperlink w:anchor="_Toc19968" w:history="1">
        <w:r>
          <w:rPr>
            <w:rFonts w:ascii="仿宋" w:eastAsia="仿宋" w:hAnsi="仿宋" w:cs="仿宋" w:hint="eastAsia"/>
            <w:lang w:eastAsia="zh-CN"/>
          </w:rPr>
          <w:t>(一)、风险识别与评估</w:t>
        </w:r>
        <w:r>
          <w:tab/>
        </w:r>
        <w:r>
          <w:fldChar w:fldCharType="begin"/>
        </w:r>
        <w:r>
          <w:instrText xml:space="preserve"> PAGEREF _Toc19968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06" w:history="1">
        <w:r>
          <w:rPr>
            <w:rFonts w:ascii="仿宋" w:eastAsia="仿宋" w:hAnsi="仿宋" w:cs="仿宋" w:hint="eastAsia"/>
            <w:lang w:eastAsia="zh-CN"/>
          </w:rPr>
          <w:t>(二)、风险应对策略</w:t>
        </w:r>
        <w:r>
          <w:tab/>
        </w:r>
        <w:r>
          <w:fldChar w:fldCharType="begin"/>
        </w:r>
        <w:r>
          <w:instrText xml:space="preserve"> PAGEREF _Toc29806 \h </w:instrText>
        </w:r>
        <w:r>
          <w:fldChar w:fldCharType="separate"/>
        </w:r>
        <w:r>
          <w:t>38</w:t>
        </w:r>
        <w:r>
          <w:fldChar w:fldCharType="end"/>
        </w:r>
      </w:hyperlink>
    </w:p>
    <w:p>
      <w:pPr>
        <w:pStyle w:val="TOC2"/>
        <w:tabs>
          <w:tab w:val="right" w:leader="dot" w:pos="8306"/>
        </w:tabs>
      </w:pPr>
      <w:hyperlink w:anchor="_Toc2663" w:history="1">
        <w:r>
          <w:rPr>
            <w:rFonts w:ascii="仿宋" w:eastAsia="仿宋" w:hAnsi="仿宋" w:cs="仿宋" w:hint="eastAsia"/>
            <w:lang w:eastAsia="zh-CN"/>
          </w:rPr>
          <w:t>(三)、风险监控与控制</w:t>
        </w:r>
        <w:r>
          <w:tab/>
        </w:r>
        <w:r>
          <w:fldChar w:fldCharType="begin"/>
        </w:r>
        <w:r>
          <w:instrText xml:space="preserve"> PAGEREF _Toc2663 \h </w:instrText>
        </w:r>
        <w:r>
          <w:fldChar w:fldCharType="separate"/>
        </w:r>
        <w:r>
          <w:t>40</w:t>
        </w:r>
        <w:r>
          <w:fldChar w:fldCharType="end"/>
        </w:r>
      </w:hyperlink>
    </w:p>
    <w:p>
      <w:pPr>
        <w:pStyle w:val="TOC1"/>
        <w:tabs>
          <w:tab w:val="right" w:leader="dot" w:pos="8306"/>
        </w:tabs>
      </w:pPr>
      <w:hyperlink w:anchor="_Toc18209" w:history="1">
        <w:r>
          <w:rPr>
            <w:rFonts w:ascii="仿宋" w:eastAsia="仿宋" w:hAnsi="仿宋" w:cs="仿宋" w:hint="eastAsia"/>
            <w:lang w:eastAsia="zh-CN"/>
          </w:rPr>
          <w:t>十、防锈漆项目经营效益</w:t>
        </w:r>
        <w:r>
          <w:tab/>
        </w:r>
        <w:r>
          <w:fldChar w:fldCharType="begin"/>
        </w:r>
        <w:r>
          <w:instrText xml:space="preserve"> PAGEREF _Toc18209 \h </w:instrText>
        </w:r>
        <w:r>
          <w:fldChar w:fldCharType="separate"/>
        </w:r>
        <w:r>
          <w:t>41</w:t>
        </w:r>
        <w:r>
          <w:fldChar w:fldCharType="end"/>
        </w:r>
      </w:hyperlink>
    </w:p>
    <w:p>
      <w:pPr>
        <w:pStyle w:val="TOC2"/>
        <w:tabs>
          <w:tab w:val="right" w:leader="dot" w:pos="8306"/>
        </w:tabs>
      </w:pPr>
      <w:hyperlink w:anchor="_Toc1460" w:history="1">
        <w:r>
          <w:rPr>
            <w:rFonts w:ascii="仿宋" w:eastAsia="仿宋" w:hAnsi="仿宋" w:cs="仿宋" w:hint="eastAsia"/>
            <w:lang w:eastAsia="zh-CN"/>
          </w:rPr>
          <w:t>(一)、经济评价财务测算</w:t>
        </w:r>
        <w:r>
          <w:tab/>
        </w:r>
        <w:r>
          <w:fldChar w:fldCharType="begin"/>
        </w:r>
        <w:r>
          <w:instrText xml:space="preserve"> PAGEREF _Toc1460 \h </w:instrText>
        </w:r>
        <w:r>
          <w:fldChar w:fldCharType="separate"/>
        </w:r>
        <w:r>
          <w:t>41</w:t>
        </w:r>
        <w:r>
          <w:fldChar w:fldCharType="end"/>
        </w:r>
      </w:hyperlink>
    </w:p>
    <w:p>
      <w:pPr>
        <w:pStyle w:val="TOC2"/>
        <w:tabs>
          <w:tab w:val="right" w:leader="dot" w:pos="8306"/>
        </w:tabs>
      </w:pPr>
      <w:hyperlink w:anchor="_Toc22946" w:history="1">
        <w:r>
          <w:rPr>
            <w:rFonts w:ascii="仿宋" w:eastAsia="仿宋" w:hAnsi="仿宋" w:cs="仿宋" w:hint="eastAsia"/>
            <w:lang w:eastAsia="zh-CN"/>
          </w:rPr>
          <w:t>(二)、防锈漆项目盈利能力分析</w:t>
        </w:r>
        <w:r>
          <w:tab/>
        </w:r>
        <w:r>
          <w:fldChar w:fldCharType="begin"/>
        </w:r>
        <w:r>
          <w:instrText xml:space="preserve"> PAGEREF _Toc22946 \h </w:instrText>
        </w:r>
        <w:r>
          <w:fldChar w:fldCharType="separate"/>
        </w:r>
        <w:r>
          <w:t>42</w:t>
        </w:r>
        <w:r>
          <w:fldChar w:fldCharType="end"/>
        </w:r>
      </w:hyperlink>
    </w:p>
    <w:p>
      <w:pPr>
        <w:pStyle w:val="TOC1"/>
        <w:tabs>
          <w:tab w:val="right" w:leader="dot" w:pos="8306"/>
        </w:tabs>
      </w:pPr>
      <w:hyperlink w:anchor="_Toc9489" w:history="1">
        <w:r>
          <w:rPr>
            <w:rFonts w:ascii="仿宋" w:eastAsia="仿宋" w:hAnsi="仿宋" w:cs="仿宋" w:hint="eastAsia"/>
            <w:lang w:eastAsia="zh-CN"/>
          </w:rPr>
          <w:t>十一、防锈漆项目人力资源培养与发展</w:t>
        </w:r>
        <w:r>
          <w:tab/>
        </w:r>
        <w:r>
          <w:fldChar w:fldCharType="begin"/>
        </w:r>
        <w:r>
          <w:instrText xml:space="preserve"> PAGEREF _Toc9489 \h </w:instrText>
        </w:r>
        <w:r>
          <w:fldChar w:fldCharType="separate"/>
        </w:r>
        <w:r>
          <w:t>43</w:t>
        </w:r>
        <w:r>
          <w:fldChar w:fldCharType="end"/>
        </w:r>
      </w:hyperlink>
    </w:p>
    <w:p>
      <w:pPr>
        <w:pStyle w:val="TOC2"/>
        <w:tabs>
          <w:tab w:val="right" w:leader="dot" w:pos="8306"/>
        </w:tabs>
      </w:pPr>
      <w:hyperlink w:anchor="_Toc19082" w:history="1">
        <w:r>
          <w:rPr>
            <w:rFonts w:ascii="仿宋" w:eastAsia="仿宋" w:hAnsi="仿宋" w:cs="仿宋" w:hint="eastAsia"/>
            <w:lang w:eastAsia="zh-CN"/>
          </w:rPr>
          <w:t>(一)、人才需求与规划</w:t>
        </w:r>
        <w:r>
          <w:tab/>
        </w:r>
        <w:r>
          <w:fldChar w:fldCharType="begin"/>
        </w:r>
        <w:r>
          <w:instrText xml:space="preserve"> PAGEREF _Toc19082 \h </w:instrText>
        </w:r>
        <w:r>
          <w:fldChar w:fldCharType="separate"/>
        </w:r>
        <w:r>
          <w:t>43</w:t>
        </w:r>
        <w:r>
          <w:fldChar w:fldCharType="end"/>
        </w:r>
      </w:hyperlink>
    </w:p>
    <w:p>
      <w:pPr>
        <w:pStyle w:val="TOC2"/>
        <w:tabs>
          <w:tab w:val="right" w:leader="dot" w:pos="8306"/>
        </w:tabs>
      </w:pPr>
      <w:hyperlink w:anchor="_Toc27261" w:history="1">
        <w:r>
          <w:rPr>
            <w:rFonts w:ascii="仿宋" w:eastAsia="仿宋" w:hAnsi="仿宋" w:cs="仿宋" w:hint="eastAsia"/>
            <w:lang w:eastAsia="zh-CN"/>
          </w:rPr>
          <w:t>(二)、培训与发展计划</w:t>
        </w:r>
        <w:r>
          <w:tab/>
        </w:r>
        <w:r>
          <w:fldChar w:fldCharType="begin"/>
        </w:r>
        <w:r>
          <w:instrText xml:space="preserve"> PAGEREF _Toc27261 \h </w:instrText>
        </w:r>
        <w:r>
          <w:fldChar w:fldCharType="separate"/>
        </w:r>
        <w:r>
          <w:t>43</w:t>
        </w:r>
        <w:r>
          <w:fldChar w:fldCharType="end"/>
        </w:r>
      </w:hyperlink>
    </w:p>
    <w:p>
      <w:pPr>
        <w:pStyle w:val="TOC1"/>
        <w:tabs>
          <w:tab w:val="right" w:leader="dot" w:pos="8306"/>
        </w:tabs>
      </w:pPr>
      <w:hyperlink w:anchor="_Toc8830" w:history="1">
        <w:r>
          <w:rPr>
            <w:rFonts w:ascii="仿宋" w:eastAsia="仿宋" w:hAnsi="仿宋" w:cs="仿宋" w:hint="eastAsia"/>
            <w:lang w:eastAsia="zh-CN"/>
          </w:rPr>
          <w:t>十二、防锈漆项目环境影响分析</w:t>
        </w:r>
        <w:r>
          <w:tab/>
        </w:r>
        <w:r>
          <w:fldChar w:fldCharType="begin"/>
        </w:r>
        <w:r>
          <w:instrText xml:space="preserve"> PAGEREF _Toc8830 \h </w:instrText>
        </w:r>
        <w:r>
          <w:fldChar w:fldCharType="separate"/>
        </w:r>
        <w:r>
          <w:t>44</w:t>
        </w:r>
        <w:r>
          <w:fldChar w:fldCharType="end"/>
        </w:r>
      </w:hyperlink>
    </w:p>
    <w:p>
      <w:pPr>
        <w:pStyle w:val="TOC2"/>
        <w:tabs>
          <w:tab w:val="right" w:leader="dot" w:pos="8306"/>
        </w:tabs>
      </w:pPr>
      <w:hyperlink w:anchor="_Toc6179" w:history="1">
        <w:r>
          <w:rPr>
            <w:rFonts w:ascii="仿宋" w:eastAsia="仿宋" w:hAnsi="仿宋" w:cs="仿宋" w:hint="eastAsia"/>
            <w:lang w:eastAsia="zh-CN"/>
          </w:rPr>
          <w:t>(一)、建设区域环境质量现状</w:t>
        </w:r>
        <w:r>
          <w:tab/>
        </w:r>
        <w:r>
          <w:fldChar w:fldCharType="begin"/>
        </w:r>
        <w:r>
          <w:instrText xml:space="preserve"> PAGEREF _Toc6179 \h </w:instrText>
        </w:r>
        <w:r>
          <w:fldChar w:fldCharType="separate"/>
        </w:r>
        <w:r>
          <w:t>44</w:t>
        </w:r>
        <w:r>
          <w:fldChar w:fldCharType="end"/>
        </w:r>
      </w:hyperlink>
    </w:p>
    <w:p>
      <w:pPr>
        <w:pStyle w:val="TOC2"/>
        <w:tabs>
          <w:tab w:val="right" w:leader="dot" w:pos="8306"/>
        </w:tabs>
      </w:pPr>
      <w:hyperlink w:anchor="_Toc28327" w:history="1">
        <w:r>
          <w:rPr>
            <w:rFonts w:ascii="仿宋" w:eastAsia="仿宋" w:hAnsi="仿宋" w:cs="仿宋" w:hint="eastAsia"/>
            <w:lang w:eastAsia="zh-CN"/>
          </w:rPr>
          <w:t>(二)、建设期环境保护</w:t>
        </w:r>
        <w:r>
          <w:tab/>
        </w:r>
        <w:r>
          <w:fldChar w:fldCharType="begin"/>
        </w:r>
        <w:r>
          <w:instrText xml:space="preserve"> PAGEREF _Toc28327 \h </w:instrText>
        </w:r>
        <w:r>
          <w:fldChar w:fldCharType="separate"/>
        </w:r>
        <w:r>
          <w:t>45</w:t>
        </w:r>
        <w:r>
          <w:fldChar w:fldCharType="end"/>
        </w:r>
      </w:hyperlink>
    </w:p>
    <w:p>
      <w:pPr>
        <w:pStyle w:val="TOC2"/>
        <w:tabs>
          <w:tab w:val="right" w:leader="dot" w:pos="8306"/>
        </w:tabs>
      </w:pPr>
      <w:hyperlink w:anchor="_Toc21361" w:history="1">
        <w:r>
          <w:rPr>
            <w:rFonts w:ascii="仿宋" w:eastAsia="仿宋" w:hAnsi="仿宋" w:cs="仿宋" w:hint="eastAsia"/>
            <w:lang w:eastAsia="zh-CN"/>
          </w:rPr>
          <w:t>(三)、运营期环境保护</w:t>
        </w:r>
        <w:r>
          <w:tab/>
        </w:r>
        <w:r>
          <w:fldChar w:fldCharType="begin"/>
        </w:r>
        <w:r>
          <w:instrText xml:space="preserve"> PAGEREF _Toc21361 \h </w:instrText>
        </w:r>
        <w:r>
          <w:fldChar w:fldCharType="separate"/>
        </w:r>
        <w:r>
          <w:t>47</w:t>
        </w:r>
        <w:r>
          <w:fldChar w:fldCharType="end"/>
        </w:r>
      </w:hyperlink>
    </w:p>
    <w:p>
      <w:pPr>
        <w:pStyle w:val="TOC2"/>
        <w:tabs>
          <w:tab w:val="right" w:leader="dot" w:pos="8306"/>
        </w:tabs>
      </w:pPr>
      <w:hyperlink w:anchor="_Toc5" w:history="1">
        <w:r>
          <w:rPr>
            <w:rFonts w:ascii="仿宋" w:eastAsia="仿宋" w:hAnsi="仿宋" w:cs="仿宋" w:hint="eastAsia"/>
            <w:lang w:eastAsia="zh-CN"/>
          </w:rPr>
          <w:t>(四)、防锈漆项目建设对区域经济的影响</w:t>
        </w:r>
        <w:r>
          <w:tab/>
        </w:r>
        <w:r>
          <w:fldChar w:fldCharType="begin"/>
        </w:r>
        <w:r>
          <w:instrText xml:space="preserve"> PAGEREF _Toc5 \h </w:instrText>
        </w:r>
        <w:r>
          <w:fldChar w:fldCharType="separate"/>
        </w:r>
        <w:r>
          <w:t>48</w:t>
        </w:r>
        <w:r>
          <w:fldChar w:fldCharType="end"/>
        </w:r>
      </w:hyperlink>
    </w:p>
    <w:p>
      <w:pPr>
        <w:pStyle w:val="TOC2"/>
        <w:tabs>
          <w:tab w:val="right" w:leader="dot" w:pos="8306"/>
        </w:tabs>
      </w:pPr>
      <w:hyperlink w:anchor="_Toc28065" w:history="1">
        <w:r>
          <w:rPr>
            <w:rFonts w:ascii="仿宋" w:eastAsia="仿宋" w:hAnsi="仿宋" w:cs="仿宋" w:hint="eastAsia"/>
            <w:lang w:eastAsia="zh-CN"/>
          </w:rPr>
          <w:t>(五)、废弃物处理</w:t>
        </w:r>
        <w:r>
          <w:tab/>
        </w:r>
        <w:r>
          <w:fldChar w:fldCharType="begin"/>
        </w:r>
        <w:r>
          <w:instrText xml:space="preserve"> PAGEREF _Toc28065 \h </w:instrText>
        </w:r>
        <w:r>
          <w:fldChar w:fldCharType="separate"/>
        </w:r>
        <w:r>
          <w:t>50</w:t>
        </w:r>
        <w:r>
          <w:fldChar w:fldCharType="end"/>
        </w:r>
      </w:hyperlink>
    </w:p>
    <w:p>
      <w:pPr>
        <w:pStyle w:val="TOC2"/>
        <w:tabs>
          <w:tab w:val="right" w:leader="dot" w:pos="8306"/>
        </w:tabs>
      </w:pPr>
      <w:hyperlink w:anchor="_Toc32314" w:history="1">
        <w:r>
          <w:rPr>
            <w:rFonts w:ascii="仿宋" w:eastAsia="仿宋" w:hAnsi="仿宋" w:cs="仿宋" w:hint="eastAsia"/>
            <w:lang w:eastAsia="zh-CN"/>
          </w:rPr>
          <w:t>(六)、特殊环境影响分析</w:t>
        </w:r>
        <w:r>
          <w:tab/>
        </w:r>
        <w:r>
          <w:fldChar w:fldCharType="begin"/>
        </w:r>
        <w:r>
          <w:instrText xml:space="preserve"> PAGEREF _Toc32314 \h </w:instrText>
        </w:r>
        <w:r>
          <w:fldChar w:fldCharType="separate"/>
        </w:r>
        <w:r>
          <w:t>51</w:t>
        </w:r>
        <w:r>
          <w:fldChar w:fldCharType="end"/>
        </w:r>
      </w:hyperlink>
    </w:p>
    <w:p>
      <w:pPr>
        <w:pStyle w:val="TOC2"/>
        <w:tabs>
          <w:tab w:val="right" w:leader="dot" w:pos="8306"/>
        </w:tabs>
      </w:pPr>
      <w:hyperlink w:anchor="_Toc26070" w:history="1">
        <w:r>
          <w:rPr>
            <w:rFonts w:ascii="仿宋" w:eastAsia="仿宋" w:hAnsi="仿宋" w:cs="仿宋" w:hint="eastAsia"/>
            <w:lang w:eastAsia="zh-CN"/>
          </w:rPr>
          <w:t>(七)、清洁生产</w:t>
        </w:r>
        <w:r>
          <w:tab/>
        </w:r>
        <w:r>
          <w:fldChar w:fldCharType="begin"/>
        </w:r>
        <w:r>
          <w:instrText xml:space="preserve"> PAGEREF _Toc26070 \h </w:instrText>
        </w:r>
        <w:r>
          <w:fldChar w:fldCharType="separate"/>
        </w:r>
        <w:r>
          <w:t>52</w:t>
        </w:r>
        <w:r>
          <w:fldChar w:fldCharType="end"/>
        </w:r>
      </w:hyperlink>
    </w:p>
    <w:p>
      <w:pPr>
        <w:pStyle w:val="TOC2"/>
        <w:tabs>
          <w:tab w:val="right" w:leader="dot" w:pos="8306"/>
        </w:tabs>
      </w:pPr>
      <w:hyperlink w:anchor="_Toc12732" w:history="1">
        <w:r>
          <w:rPr>
            <w:rFonts w:ascii="仿宋" w:eastAsia="仿宋" w:hAnsi="仿宋" w:cs="仿宋" w:hint="eastAsia"/>
            <w:lang w:eastAsia="zh-CN"/>
          </w:rPr>
          <w:t>(八)、环境保护综合评价</w:t>
        </w:r>
        <w:r>
          <w:tab/>
        </w:r>
        <w:r>
          <w:fldChar w:fldCharType="begin"/>
        </w:r>
        <w:r>
          <w:instrText xml:space="preserve"> PAGEREF _Toc12732 \h </w:instrText>
        </w:r>
        <w:r>
          <w:fldChar w:fldCharType="separate"/>
        </w:r>
        <w:r>
          <w:t>53</w:t>
        </w:r>
        <w:r>
          <w:fldChar w:fldCharType="end"/>
        </w:r>
      </w:hyperlink>
    </w:p>
    <w:p>
      <w:pPr>
        <w:pStyle w:val="TOC1"/>
        <w:tabs>
          <w:tab w:val="right" w:leader="dot" w:pos="8306"/>
        </w:tabs>
      </w:pPr>
      <w:hyperlink w:anchor="_Toc6410" w:history="1">
        <w:r>
          <w:rPr>
            <w:rFonts w:ascii="仿宋" w:eastAsia="仿宋" w:hAnsi="仿宋" w:cs="仿宋" w:hint="eastAsia"/>
            <w:lang w:eastAsia="zh-CN"/>
          </w:rPr>
          <w:t>十三、防锈漆项目治理与监督</w:t>
        </w:r>
        <w:r>
          <w:tab/>
        </w:r>
        <w:r>
          <w:fldChar w:fldCharType="begin"/>
        </w:r>
        <w:r>
          <w:instrText xml:space="preserve"> PAGEREF _Toc6410 \h </w:instrText>
        </w:r>
        <w:r>
          <w:fldChar w:fldCharType="separate"/>
        </w:r>
        <w:r>
          <w:t>54</w:t>
        </w:r>
        <w:r>
          <w:fldChar w:fldCharType="end"/>
        </w:r>
      </w:hyperlink>
    </w:p>
    <w:p>
      <w:pPr>
        <w:pStyle w:val="TOC2"/>
        <w:tabs>
          <w:tab w:val="right" w:leader="dot" w:pos="8306"/>
        </w:tabs>
      </w:pPr>
      <w:hyperlink w:anchor="_Toc18579" w:history="1">
        <w:r>
          <w:rPr>
            <w:rFonts w:ascii="仿宋" w:eastAsia="仿宋" w:hAnsi="仿宋" w:cs="仿宋" w:hint="eastAsia"/>
            <w:lang w:eastAsia="zh-CN"/>
          </w:rPr>
          <w:t>(一)、防锈漆项目治理结构</w:t>
        </w:r>
        <w:r>
          <w:tab/>
        </w:r>
        <w:r>
          <w:fldChar w:fldCharType="begin"/>
        </w:r>
        <w:r>
          <w:instrText xml:space="preserve"> PAGEREF _Toc18579 \h </w:instrText>
        </w:r>
        <w:r>
          <w:fldChar w:fldCharType="separate"/>
        </w:r>
        <w:r>
          <w:t>54</w:t>
        </w:r>
        <w:r>
          <w:fldChar w:fldCharType="end"/>
        </w:r>
      </w:hyperlink>
    </w:p>
    <w:p>
      <w:pPr>
        <w:pStyle w:val="TOC2"/>
        <w:tabs>
          <w:tab w:val="right" w:leader="dot" w:pos="8306"/>
        </w:tabs>
      </w:pPr>
      <w:hyperlink w:anchor="_Toc30285" w:history="1">
        <w:r>
          <w:rPr>
            <w:rFonts w:ascii="仿宋" w:eastAsia="仿宋" w:hAnsi="仿宋" w:cs="仿宋" w:hint="eastAsia"/>
            <w:lang w:eastAsia="zh-CN"/>
          </w:rPr>
          <w:t>(二)、监督与审计</w:t>
        </w:r>
        <w:r>
          <w:tab/>
        </w:r>
        <w:r>
          <w:fldChar w:fldCharType="begin"/>
        </w:r>
        <w:r>
          <w:instrText xml:space="preserve"> PAGEREF _Toc30285 \h </w:instrText>
        </w:r>
        <w:r>
          <w:fldChar w:fldCharType="separate"/>
        </w:r>
        <w:r>
          <w:t>56</w:t>
        </w:r>
        <w:r>
          <w:fldChar w:fldCharType="end"/>
        </w:r>
      </w:hyperlink>
    </w:p>
    <w:p>
      <w:pPr>
        <w:pStyle w:val="TOC1"/>
        <w:tabs>
          <w:tab w:val="right" w:leader="dot" w:pos="8306"/>
        </w:tabs>
      </w:pPr>
      <w:hyperlink w:anchor="_Toc12814" w:history="1">
        <w:r>
          <w:rPr>
            <w:rFonts w:ascii="仿宋" w:eastAsia="仿宋" w:hAnsi="仿宋" w:cs="仿宋" w:hint="eastAsia"/>
            <w:lang w:eastAsia="zh-CN"/>
          </w:rPr>
          <w:t>十四、营销与推广策略</w:t>
        </w:r>
        <w:r>
          <w:tab/>
        </w:r>
        <w:r>
          <w:fldChar w:fldCharType="begin"/>
        </w:r>
        <w:r>
          <w:instrText xml:space="preserve"> PAGEREF _Toc12814 \h </w:instrText>
        </w:r>
        <w:r>
          <w:fldChar w:fldCharType="separate"/>
        </w:r>
        <w:r>
          <w:t>57</w:t>
        </w:r>
        <w:r>
          <w:fldChar w:fldCharType="end"/>
        </w:r>
      </w:hyperlink>
    </w:p>
    <w:p>
      <w:pPr>
        <w:pStyle w:val="TOC2"/>
        <w:tabs>
          <w:tab w:val="right" w:leader="dot" w:pos="8306"/>
        </w:tabs>
      </w:pPr>
      <w:hyperlink w:anchor="_Toc559" w:history="1">
        <w:r>
          <w:rPr>
            <w:rFonts w:ascii="仿宋" w:eastAsia="仿宋" w:hAnsi="仿宋" w:cs="仿宋" w:hint="eastAsia"/>
            <w:lang w:eastAsia="zh-CN"/>
          </w:rPr>
          <w:t>(一)、产品/服务定位与特点</w:t>
        </w:r>
        <w:r>
          <w:tab/>
        </w:r>
        <w:r>
          <w:fldChar w:fldCharType="begin"/>
        </w:r>
        <w:r>
          <w:instrText xml:space="preserve"> PAGEREF _Toc559 \h </w:instrText>
        </w:r>
        <w:r>
          <w:fldChar w:fldCharType="separate"/>
        </w:r>
        <w:r>
          <w:t>57</w:t>
        </w:r>
        <w:r>
          <w:fldChar w:fldCharType="end"/>
        </w:r>
      </w:hyperlink>
    </w:p>
    <w:p>
      <w:pPr>
        <w:pStyle w:val="TOC2"/>
        <w:tabs>
          <w:tab w:val="right" w:leader="dot" w:pos="8306"/>
        </w:tabs>
      </w:pPr>
      <w:hyperlink w:anchor="_Toc20753" w:history="1">
        <w:r>
          <w:rPr>
            <w:rFonts w:ascii="仿宋" w:eastAsia="仿宋" w:hAnsi="仿宋" w:cs="仿宋" w:hint="eastAsia"/>
            <w:lang w:eastAsia="zh-CN"/>
          </w:rPr>
          <w:t>(二)、市场定位与竞争分析</w:t>
        </w:r>
        <w:r>
          <w:tab/>
        </w:r>
        <w:r>
          <w:fldChar w:fldCharType="begin"/>
        </w:r>
        <w:r>
          <w:instrText xml:space="preserve"> PAGEREF _Toc20753 \h </w:instrText>
        </w:r>
        <w:r>
          <w:fldChar w:fldCharType="separate"/>
        </w:r>
        <w:r>
          <w:t>58</w:t>
        </w:r>
        <w:r>
          <w:fldChar w:fldCharType="end"/>
        </w:r>
      </w:hyperlink>
    </w:p>
    <w:p>
      <w:pPr>
        <w:pStyle w:val="TOC2"/>
        <w:tabs>
          <w:tab w:val="right" w:leader="dot" w:pos="8306"/>
        </w:tabs>
      </w:pPr>
      <w:hyperlink w:anchor="_Toc2634" w:history="1">
        <w:r>
          <w:rPr>
            <w:rFonts w:ascii="仿宋" w:eastAsia="仿宋" w:hAnsi="仿宋" w:cs="仿宋" w:hint="eastAsia"/>
            <w:lang w:eastAsia="zh-CN"/>
          </w:rPr>
          <w:t>(三)、营销渠道与策略</w:t>
        </w:r>
        <w:r>
          <w:tab/>
        </w:r>
        <w:r>
          <w:fldChar w:fldCharType="begin"/>
        </w:r>
        <w:r>
          <w:instrText xml:space="preserve"> PAGEREF _Toc2634 \h </w:instrText>
        </w:r>
        <w:r>
          <w:fldChar w:fldCharType="separate"/>
        </w:r>
        <w:r>
          <w:t>60</w:t>
        </w:r>
        <w:r>
          <w:fldChar w:fldCharType="end"/>
        </w:r>
      </w:hyperlink>
    </w:p>
    <w:p>
      <w:pPr>
        <w:pStyle w:val="TOC2"/>
        <w:tabs>
          <w:tab w:val="right" w:leader="dot" w:pos="8306"/>
        </w:tabs>
      </w:pPr>
      <w:hyperlink w:anchor="_Toc495" w:history="1">
        <w:r>
          <w:rPr>
            <w:rFonts w:ascii="仿宋" w:eastAsia="仿宋" w:hAnsi="仿宋" w:cs="仿宋" w:hint="eastAsia"/>
            <w:lang w:eastAsia="zh-CN"/>
          </w:rPr>
          <w:t>(四)、推广与宣传活动</w:t>
        </w:r>
        <w:r>
          <w:tab/>
        </w:r>
        <w:r>
          <w:fldChar w:fldCharType="begin"/>
        </w:r>
        <w:r>
          <w:instrText xml:space="preserve"> PAGEREF _Toc495 \h </w:instrText>
        </w:r>
        <w:r>
          <w:fldChar w:fldCharType="separate"/>
        </w:r>
        <w:r>
          <w:t>61</w:t>
        </w:r>
        <w:r>
          <w:fldChar w:fldCharType="end"/>
        </w:r>
      </w:hyperlink>
    </w:p>
    <w:p>
      <w:pPr>
        <w:pStyle w:val="TOC1"/>
        <w:tabs>
          <w:tab w:val="right" w:leader="dot" w:pos="8306"/>
        </w:tabs>
      </w:pPr>
      <w:hyperlink w:anchor="_Toc12868" w:history="1">
        <w:r>
          <w:rPr>
            <w:rFonts w:ascii="仿宋" w:eastAsia="仿宋" w:hAnsi="仿宋" w:cs="仿宋" w:hint="eastAsia"/>
            <w:lang w:eastAsia="zh-CN"/>
          </w:rPr>
          <w:t>十五、质量管理体系</w:t>
        </w:r>
        <w:r>
          <w:tab/>
        </w:r>
        <w:r>
          <w:fldChar w:fldCharType="begin"/>
        </w:r>
        <w:r>
          <w:instrText xml:space="preserve"> PAGEREF _Toc12868 \h </w:instrText>
        </w:r>
        <w:r>
          <w:fldChar w:fldCharType="separate"/>
        </w:r>
        <w:r>
          <w:t>66</w:t>
        </w:r>
        <w:r>
          <w:fldChar w:fldCharType="end"/>
        </w:r>
      </w:hyperlink>
    </w:p>
    <w:p>
      <w:pPr>
        <w:pStyle w:val="TOC2"/>
        <w:tabs>
          <w:tab w:val="right" w:leader="dot" w:pos="8306"/>
        </w:tabs>
      </w:pPr>
      <w:hyperlink w:anchor="_Toc6119" w:history="1">
        <w:r>
          <w:rPr>
            <w:rFonts w:ascii="仿宋" w:eastAsia="仿宋" w:hAnsi="仿宋" w:cs="仿宋" w:hint="eastAsia"/>
            <w:lang w:eastAsia="zh-CN"/>
          </w:rPr>
          <w:t>(一)、质量目标与方针</w:t>
        </w:r>
        <w:r>
          <w:tab/>
        </w:r>
        <w:r>
          <w:fldChar w:fldCharType="begin"/>
        </w:r>
        <w:r>
          <w:instrText xml:space="preserve"> PAGEREF _Toc6119 \h </w:instrText>
        </w:r>
        <w:r>
          <w:fldChar w:fldCharType="separate"/>
        </w:r>
        <w:r>
          <w:t>66</w:t>
        </w:r>
        <w:r>
          <w:fldChar w:fldCharType="end"/>
        </w:r>
      </w:hyperlink>
    </w:p>
    <w:p>
      <w:pPr>
        <w:pStyle w:val="TOC2"/>
        <w:tabs>
          <w:tab w:val="right" w:leader="dot" w:pos="8306"/>
        </w:tabs>
      </w:pPr>
      <w:hyperlink w:anchor="_Toc3527" w:history="1">
        <w:r>
          <w:rPr>
            <w:rFonts w:ascii="仿宋" w:eastAsia="仿宋" w:hAnsi="仿宋" w:cs="仿宋" w:hint="eastAsia"/>
            <w:lang w:eastAsia="zh-CN"/>
          </w:rPr>
          <w:t>(二)、质量管理责任</w:t>
        </w:r>
        <w:r>
          <w:tab/>
        </w:r>
        <w:r>
          <w:fldChar w:fldCharType="begin"/>
        </w:r>
        <w:r>
          <w:instrText xml:space="preserve"> PAGEREF _Toc3527 \h </w:instrText>
        </w:r>
        <w:r>
          <w:fldChar w:fldCharType="separate"/>
        </w:r>
        <w:r>
          <w:t>67</w:t>
        </w:r>
        <w:r>
          <w:fldChar w:fldCharType="end"/>
        </w:r>
      </w:hyperlink>
    </w:p>
    <w:p>
      <w:pPr>
        <w:pStyle w:val="TOC2"/>
        <w:tabs>
          <w:tab w:val="right" w:leader="dot" w:pos="8306"/>
        </w:tabs>
      </w:pPr>
      <w:hyperlink w:anchor="_Toc22464" w:history="1">
        <w:r>
          <w:rPr>
            <w:rFonts w:ascii="仿宋" w:eastAsia="仿宋" w:hAnsi="仿宋" w:cs="仿宋" w:hint="eastAsia"/>
            <w:lang w:eastAsia="zh-CN"/>
          </w:rPr>
          <w:t>(三)、质量管理体系文件</w:t>
        </w:r>
        <w:r>
          <w:tab/>
        </w:r>
        <w:r>
          <w:fldChar w:fldCharType="begin"/>
        </w:r>
        <w:r>
          <w:instrText xml:space="preserve"> PAGEREF _Toc22464 \h </w:instrText>
        </w:r>
        <w:r>
          <w:fldChar w:fldCharType="separate"/>
        </w:r>
        <w:r>
          <w:t>68</w:t>
        </w:r>
        <w:r>
          <w:fldChar w:fldCharType="end"/>
        </w:r>
      </w:hyperlink>
    </w:p>
    <w:p>
      <w:pPr>
        <w:pStyle w:val="TOC2"/>
        <w:tabs>
          <w:tab w:val="right" w:leader="dot" w:pos="8306"/>
        </w:tabs>
      </w:pPr>
      <w:hyperlink w:anchor="_Toc22328" w:history="1">
        <w:r>
          <w:rPr>
            <w:rFonts w:ascii="仿宋" w:eastAsia="仿宋" w:hAnsi="仿宋" w:cs="仿宋" w:hint="eastAsia"/>
            <w:lang w:eastAsia="zh-CN"/>
          </w:rPr>
          <w:t>(四)、质量培训与教育</w:t>
        </w:r>
        <w:r>
          <w:tab/>
        </w:r>
        <w:r>
          <w:fldChar w:fldCharType="begin"/>
        </w:r>
        <w:r>
          <w:instrText xml:space="preserve"> PAGEREF _Toc22328 \h </w:instrText>
        </w:r>
        <w:r>
          <w:fldChar w:fldCharType="separate"/>
        </w:r>
        <w:r>
          <w:t>70</w:t>
        </w:r>
        <w:r>
          <w:fldChar w:fldCharType="end"/>
        </w:r>
      </w:hyperlink>
    </w:p>
    <w:p>
      <w:pPr>
        <w:pStyle w:val="TOC2"/>
        <w:tabs>
          <w:tab w:val="right" w:leader="dot" w:pos="8306"/>
        </w:tabs>
      </w:pPr>
      <w:hyperlink w:anchor="_Toc24604" w:history="1">
        <w:r>
          <w:rPr>
            <w:rFonts w:ascii="仿宋" w:eastAsia="仿宋" w:hAnsi="仿宋" w:cs="仿宋" w:hint="eastAsia"/>
            <w:lang w:eastAsia="zh-CN"/>
          </w:rPr>
          <w:t>(五)、质量审核与评价</w:t>
        </w:r>
        <w:r>
          <w:tab/>
        </w:r>
        <w:r>
          <w:fldChar w:fldCharType="begin"/>
        </w:r>
        <w:r>
          <w:instrText xml:space="preserve"> PAGEREF _Toc24604 \h </w:instrText>
        </w:r>
        <w:r>
          <w:fldChar w:fldCharType="separate"/>
        </w:r>
        <w:r>
          <w:t>71</w:t>
        </w:r>
        <w:r>
          <w:fldChar w:fldCharType="end"/>
        </w:r>
      </w:hyperlink>
    </w:p>
    <w:p>
      <w:pPr>
        <w:pStyle w:val="TOC2"/>
        <w:tabs>
          <w:tab w:val="right" w:leader="dot" w:pos="8306"/>
        </w:tabs>
      </w:pPr>
      <w:hyperlink w:anchor="_Toc4410" w:history="1">
        <w:r>
          <w:rPr>
            <w:rFonts w:ascii="仿宋" w:eastAsia="仿宋" w:hAnsi="仿宋" w:cs="仿宋" w:hint="eastAsia"/>
            <w:lang w:eastAsia="zh-CN"/>
          </w:rPr>
          <w:t>(六)、不符合与纠正措施</w:t>
        </w:r>
        <w:r>
          <w:tab/>
        </w:r>
        <w:r>
          <w:fldChar w:fldCharType="begin"/>
        </w:r>
        <w:r>
          <w:instrText xml:space="preserve"> PAGEREF _Toc4410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825"/>
      <w:r>
        <w:rPr>
          <w:rFonts w:ascii="仿宋" w:eastAsia="仿宋" w:hAnsi="仿宋" w:cs="仿宋" w:hint="eastAsia"/>
          <w:sz w:val="28"/>
          <w:lang w:eastAsia="zh-CN"/>
        </w:rPr>
        <w:t>一、防锈漆项目危机管理</w:t>
      </w:r>
      <w:bookmarkEnd w:id="2"/>
    </w:p>
    <w:p>
      <w:pPr>
        <w:pStyle w:val="Heading2"/>
        <w:rPr>
          <w:rFonts w:ascii="仿宋" w:eastAsia="仿宋" w:hAnsi="仿宋" w:cs="仿宋" w:hint="eastAsia"/>
          <w:lang w:eastAsia="zh-CN"/>
        </w:rPr>
      </w:pPr>
      <w:bookmarkStart w:id="3" w:name="_Toc122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漆项目危机管理中，危机预警与识别是确保防锈漆项目稳健运行的核心步骤。通过建立全面的监测机制，防锈漆项目团队旨在及时发现和理解潜在的风险和危机因素，以便采取及时的预防和应对措施，确保防锈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首先，通过深入的风险评估，防锈漆项目团队全面分析了整个防锈漆项目和各个阶段可能存在的威胁。这包括准确评估每个潜在风险的发生概率和可能影响的程度，为后续危机预警提供了有力支持。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锈漆项目团队着重于明确定义防锈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锈漆项目进展的持续监控，团队能够及时发现潜在问题并作出迅速反应。防锈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在这一阶段，团队的专业素养和反应速度将发挥至关重要的作用，以确保潜在危机能够在初期得到有效的处理，最大程度地减轻负面影响。通过危机预警与识别，防锈漆项目得以更有序、可控地推进。</w:t>
      </w:r>
    </w:p>
    <w:p>
      <w:pPr>
        <w:pStyle w:val="Heading2"/>
        <w:ind w:firstLine="560" w:firstLineChars="200"/>
        <w:rPr>
          <w:rFonts w:ascii="仿宋" w:eastAsia="仿宋" w:hAnsi="仿宋" w:cs="仿宋" w:hint="eastAsia"/>
          <w:sz w:val="28"/>
          <w:lang w:eastAsia="zh-CN"/>
        </w:rPr>
      </w:pPr>
      <w:bookmarkStart w:id="4" w:name="_Toc280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在危机发生时，防锈漆项目团队立即行动，成立了应急小组。该小组的任务是迅速制定并实施紧急应对措施，以最小化潜在损失。以下是采取的主要措施：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暂停防锈漆项目进度：为遏制危机蔓延，防锈漆项目暂时停止进行，以便全面评估当前状况。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资源重新分配：重新评估防锈漆项目资源的分配，确保最大限度地减小损失。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实时沟通：与关键利益相关者建立实时沟通机制，向他们传递防锈漆项目危机的实际状况，保障防锈漆项目核心利益。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在紧急应对的同时，防锈漆项目团队强调了团队协作和有效沟通的重要性。以下是团队协作的关键举措：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信息共享机制：建立了信息共享平台，确保团队成员能够及时获取防锈漆项目危机的实时信息。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领导者沟通：防锈漆项目领导者通过定期会议和即时沟通工具，指导团队应对危机，保持团队稳定运行。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随着危机得到初步控制，防锈漆项目团队转向制定恢复计划，以确保防锈漆项目能够从中迅速恢复。主要恢复计划包括：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修复受损的进度计划：重新评估防锈漆项目进度，制定修复计划，确保防锈漆项目尽快回归正常进程。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重新调整资源分配：优化资源分配，确保防锈漆项目在有限资源下高效运转。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风险管理机制加强：对防锈漆项目风险进行全面评估，制定更强化的风险管理策略，以预防未来可能的危机。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19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157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技术管理特点体现在其创新导向。通过引入最先进的技术趋势和解决方案，防锈漆项目致力于提升科技含量、提高质量和效率水平。这意味着我们将采用最新的工具和方法，确保防锈漆项目在技术层面始终走在前沿，从而在竞争激烈的市场中脱颖而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锈漆项目技术管理的显著特征。通过整合不同领域的技术资源，我们实现了跨学科的协同工作。这有助于优化技术架构，提高整体效能。此外，整合性策略还促进了不同技术团队之间的紧密沟通和高效合作，确保防锈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锈漆项目所采用的技术。通过不断优化技术方案，防锈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锈漆项目团队将在防锈漆项目初期识别可能的技术风险，并采取相应的预防和应对措施。通过建立健全的风险评估机制，防锈漆项目能够在实施过程中及时发现并解决潜在的技术问题，保障防锈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通过这些独特的技术管理特点，我们确信在防锈漆项目中，技术将成为防锈漆项目成功的有力支持。这一深度剖析揭示了技术管理在防锈漆项目实施中的关键作用，为防锈漆项目的技术基础奠定了坚实的基础。</w:t>
      </w:r>
    </w:p>
    <w:p>
      <w:pPr>
        <w:pStyle w:val="Heading2"/>
        <w:ind w:firstLine="560" w:firstLineChars="200"/>
        <w:rPr>
          <w:rFonts w:ascii="仿宋" w:eastAsia="仿宋" w:hAnsi="仿宋" w:cs="仿宋" w:hint="eastAsia"/>
          <w:sz w:val="28"/>
          <w:lang w:eastAsia="zh-CN"/>
        </w:rPr>
      </w:pPr>
      <w:bookmarkStart w:id="7" w:name="_Toc24635"/>
      <w:r>
        <w:rPr>
          <w:rFonts w:ascii="仿宋" w:eastAsia="仿宋" w:hAnsi="仿宋" w:cs="仿宋" w:hint="eastAsia"/>
          <w:sz w:val="28"/>
          <w:lang w:eastAsia="zh-CN"/>
        </w:rPr>
        <w:t>(二)、防锈漆项目工艺技术设计方案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锈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锈漆项目将严格按照相关行业规范要求进行组织。通过有效控制产品质量，防锈漆项目将致力于为顾客提供优质的防锈漆项目产品和良好的服务。这体现了防锈漆项目对于生产活动合规性和质量标准的高度重视，为防锈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锈漆项目注重生态效益和清洁生产原则。防锈漆项目建设将紧密结合地方特色经济发展，与社会经济发展规划和区域环境保护规划方案相协调一致。通过与当地区域自然生态系统的结合，防锈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锈漆项目产品具有多样化的客户需求和个性化的特点。因此，防锈漆项目产品规格品种多样，且单批生产数量较小。为满足这一特点，防锈漆项目承办单位将建设先进的柔性制造生产线。通过广泛应用柔性制造技术，防锈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防锈漆项目采用的技术具有较高的技术含量和自动化水平，处于国内先进水平。这一技术选用不仅体现了对生产效率、质量和环境友好性的高标准要求，同时为防锈漆项目的可持续发展奠定了坚实的基础。</w:t>
      </w:r>
    </w:p>
    <w:p>
      <w:pPr>
        <w:pStyle w:val="Heading2"/>
        <w:ind w:firstLine="560" w:firstLineChars="200"/>
        <w:rPr>
          <w:rFonts w:ascii="仿宋" w:eastAsia="仿宋" w:hAnsi="仿宋" w:cs="仿宋" w:hint="eastAsia"/>
          <w:sz w:val="28"/>
          <w:lang w:eastAsia="zh-CN"/>
        </w:rPr>
      </w:pPr>
      <w:bookmarkStart w:id="8" w:name="_Toc968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为确保防锈漆项目的高效生产和技术实施，我们制定了一套精心设计的设备选型方案，以满足防锈漆项目生产、质量和环保的要求。该方案的主要特点如下：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锈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针对防锈漆项目产品的多样性和小批量生产的特点，我们将建设柔性制造生产线。通过在设备选型中考虑柔性制造技术，可以灵活应对不同产品规格和生产需求，实现生产线的高度灵活性和适应性。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7078"/>
      <w:r>
        <w:rPr>
          <w:rFonts w:ascii="仿宋" w:eastAsia="仿宋" w:hAnsi="仿宋" w:cs="仿宋" w:hint="eastAsia"/>
          <w:sz w:val="28"/>
          <w:lang w:eastAsia="zh-CN"/>
        </w:rPr>
        <w:t>三、防锈漆项目建设背景及必要性分析</w:t>
      </w:r>
      <w:bookmarkEnd w:id="9"/>
    </w:p>
    <w:p>
      <w:pPr>
        <w:pStyle w:val="Heading2"/>
        <w:rPr>
          <w:rFonts w:ascii="仿宋" w:eastAsia="仿宋" w:hAnsi="仿宋" w:cs="仿宋" w:hint="eastAsia"/>
          <w:lang w:eastAsia="zh-CN"/>
        </w:rPr>
      </w:pPr>
      <w:bookmarkStart w:id="10" w:name="_Toc19113"/>
      <w:r>
        <w:rPr>
          <w:rFonts w:ascii="仿宋" w:eastAsia="仿宋" w:hAnsi="仿宋" w:cs="仿宋" w:hint="eastAsia"/>
          <w:lang w:eastAsia="zh-CN"/>
        </w:rPr>
        <w:t>(一)、防锈漆项目背景分析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锈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我们的背景分析将深入挖掘当前行业的发展趋势，通过对竞争态势的全面审视，找到防锈漆项目在这个潮流中的定位。同时，我们将关注行业内涌现的新兴机遇，以便防锈漆项目更好地融入行业发展的潮流中。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锈漆项目提供了强大的发展动力。我们将聚焦于行业内最新的技术发展趋势，包括但不限于人工智能、大数据分析、物联网等领域。通过深度的技术研究，我们将确保防锈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锈漆项目发展的源泉。我们将投入更多的精力对市场需求进行深入剖析，超越表面的需求，深入挖掘潜在的市场痛点和机遇。通过对市场需求的细致了解，防锈漆项目将更有针对性地设计解决方案，满足市场的多样化需求，从而更好地促进防锈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锈漆项目战略至关重要。我们将对竞争态势进行更为深入的分析，包括但不限于市场份额、产品特点、客户满意度等多个维度。通过深度的竞争分析，防锈漆项目将能够更准确地把握市场脉搏，制定具有竞争力的防锈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防锈漆项目的发展具有直接的影响。我们将进行更为全面的法规和政策分析，了解行业发展中的潜在法律风险和合规挑战。通过充分了解和遵守相关法规，防锈漆项目将确保在法律框架内合法合规运营，为防锈漆项目的稳健发展提供有力支持。</w:t>
      </w:r>
    </w:p>
    <w:p>
      <w:pPr>
        <w:pStyle w:val="Heading2"/>
        <w:ind w:firstLine="560" w:firstLineChars="200"/>
        <w:rPr>
          <w:rFonts w:ascii="仿宋" w:eastAsia="仿宋" w:hAnsi="仿宋" w:cs="仿宋" w:hint="eastAsia"/>
          <w:sz w:val="28"/>
          <w:lang w:eastAsia="zh-CN"/>
        </w:rPr>
      </w:pPr>
      <w:bookmarkStart w:id="11" w:name="_Toc8460"/>
      <w:r>
        <w:rPr>
          <w:rFonts w:ascii="仿宋" w:eastAsia="仿宋" w:hAnsi="仿宋" w:cs="仿宋" w:hint="eastAsia"/>
          <w:sz w:val="28"/>
          <w:lang w:eastAsia="zh-CN"/>
        </w:rPr>
        <w:t>(二)、防锈漆项目建设必要性分析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建设的迫切性源于对行业发展趋势的深刻洞察。我们正处于一个行业变革的时代，科技创新、数字化转型成为企业发展的关键动力。防锈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建设不仅仅是为了跟上潮流，更是为了通过技术创新推动企业的持续发展。通过引入先进的技术和解决方案，防锈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锈漆项目的建设成为必然选择，通过提高产品质量、拓展服务领域，从而在竞争中获得更多的机会。防锈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防锈漆项目建设的必要性体现在对客户需求更精准的满足。通过防锈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建设的背后是对企业持续创新的追求。只有通过不断创新，企业才能在竞争中立于不败之地。防锈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9995"/>
      <w:r>
        <w:rPr>
          <w:rFonts w:ascii="仿宋" w:eastAsia="仿宋" w:hAnsi="仿宋" w:cs="仿宋" w:hint="eastAsia"/>
          <w:sz w:val="28"/>
          <w:lang w:eastAsia="zh-CN"/>
        </w:rPr>
        <w:t>四、防锈漆项目绩效评估</w:t>
      </w:r>
      <w:bookmarkEnd w:id="12"/>
    </w:p>
    <w:p>
      <w:pPr>
        <w:pStyle w:val="Heading2"/>
        <w:rPr>
          <w:rFonts w:ascii="仿宋" w:eastAsia="仿宋" w:hAnsi="仿宋" w:cs="仿宋" w:hint="eastAsia"/>
          <w:lang w:eastAsia="zh-CN"/>
        </w:rPr>
      </w:pPr>
      <w:bookmarkStart w:id="13" w:name="_Toc2756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在防锈漆项目中，我们设计了一套全面的绩效评估指标，以确保防锈漆项目的可控和成功交付。这些指标跨足防锈漆项目目标、成本、进度和质量等多个维度，为我们提供了全面洞察防锈漆项目的健康状况。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目标达成率是我们关注的首要指标。我们设定了明确的目标，并通过定期监测和评估，迅速发现并应对潜在的目标偏差。这为防锈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成本绩效是另一个核心关注点。通过实际成本与预算成本的对比分析，我们深入了解成本差异的原因，及时调整资源分配，保持防锈漆项目在经济效益方面的合理水平。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进度作为关键的绩效指标之一，得到了精心的关注。我们制定了详细的防锈漆项目进度计划，并设立了进度符合度指标，确保实际进度与计划进度保持一致。这使我们能够快速发现和解决潜在的进度问题，保持防锈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锈漆项目绩效的不可或缺的一环。我们引入了一系列的质量标准和客户满意度指标，以确保防锈漆项目交付的成果在质量上达到或超越预期水平。通过持续监测这些指标，我们努力提升防锈漆项目整体质量水平，为防锈漆项目的成功交付提供有力保障。通过这些科学且全面的绩效评估，我们能够更好地引导防锈漆项目的持续改进，确保防锈漆项目目标的顺利达成。</w:t>
      </w:r>
    </w:p>
    <w:p>
      <w:pPr>
        <w:pStyle w:val="Heading2"/>
        <w:ind w:firstLine="560" w:firstLineChars="200"/>
        <w:rPr>
          <w:rFonts w:ascii="仿宋" w:eastAsia="仿宋" w:hAnsi="仿宋" w:cs="仿宋" w:hint="eastAsia"/>
          <w:sz w:val="28"/>
          <w:lang w:eastAsia="zh-CN"/>
        </w:rPr>
      </w:pPr>
      <w:bookmarkStart w:id="14" w:name="_Toc141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绩效评估是防锈漆项目中的关键环节，为确保防锈漆项目达到预期目标，我们采用了多层次、多维度的绩效评估方法。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锈漆项目的战略目标对齐，确保每个决策和行动都与防锈漆项目整体目标保持一致。团队会定期召开战略对齐会议，审视当前工作与防锈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锈漆项目进度、质量、成本和风险等方面。这些指标通过数据收集和分析，为防锈漆项目管理团队提供了客观的评估依据。例如，我们通过防锈漆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绩效评估不仅仅停留在防锈漆项目内部，还考虑了防锈漆项目对外部环境的影响。我们定期进行干系人满意度调查，以了解各利益相关方对防锈漆项目的期望和满意度，并及时做出调整。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这种多层次、多角度的绩效评估方法，使得我们能够全面了解防锈漆项目的运行状态，及时做出调整，确保防锈漆项目在不断变化的环境中保持稳健前行。</w:t>
      </w:r>
    </w:p>
    <w:p>
      <w:pPr>
        <w:pStyle w:val="Heading2"/>
        <w:ind w:firstLine="560" w:firstLineChars="200"/>
        <w:rPr>
          <w:rFonts w:ascii="仿宋" w:eastAsia="仿宋" w:hAnsi="仿宋" w:cs="仿宋" w:hint="eastAsia"/>
          <w:sz w:val="28"/>
          <w:lang w:eastAsia="zh-CN"/>
        </w:rPr>
      </w:pPr>
      <w:bookmarkStart w:id="15" w:name="_Toc3227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为了确保防锈漆项目的有效管理和不断优化，我们采用了精心设计的绩效评估周期。这个周期旨在实现灵活、实时和全面的评估，以适应防锈漆项目执行中的各种挑战。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锈漆项目的不同需求，分为短期、中期和长期。短期评估关注每个迭代或工作周期，以及时发现和解决当前任务中的问题。中期评估涵盖几个迭代，深入了解整体防锈漆项目的趋势和性能。长期评估则着眼于整个防锈漆项目阶段，确保防锈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锈漆项目管理工具和协作平台，团队成员能够随时更新和分享防锈漆项目数据。这种实时性的反馈机制使我们能够及时察觉潜在问题，快速调整，保持防锈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锈漆项目的决策制定密不可分。每个周期的防锈漆项目回顾会议成为集体总结经验、识别问题深层次原因并找到创新解决方案的平台。这种定期的反思与调整机制使防锈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8293"/>
      <w:r>
        <w:rPr>
          <w:rFonts w:ascii="仿宋" w:eastAsia="仿宋" w:hAnsi="仿宋" w:cs="仿宋" w:hint="eastAsia"/>
          <w:sz w:val="28"/>
          <w:lang w:eastAsia="zh-CN"/>
        </w:rPr>
        <w:t>五、防锈漆项目土建工程</w:t>
      </w:r>
      <w:bookmarkEnd w:id="16"/>
    </w:p>
    <w:p>
      <w:pPr>
        <w:pStyle w:val="Heading2"/>
        <w:rPr>
          <w:rFonts w:ascii="仿宋" w:eastAsia="仿宋" w:hAnsi="仿宋" w:cs="仿宋" w:hint="eastAsia"/>
          <w:lang w:eastAsia="zh-CN"/>
        </w:rPr>
      </w:pPr>
      <w:bookmarkStart w:id="17" w:name="_Toc48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在防锈漆项目的建筑工程设计中，我们将秉承一系列重要的设计原则，以确保防锈漆项目建筑在功能、美观、可持续性等方面达到最佳效果。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首要原则是确保建筑的功能性得到最大化的发挥。我们将充分理解防锈漆项目的实际需求，合理布局各个功能区域，保证建筑在满足业务需求的同时，提供高效的工作环境。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在建筑设计中，我们将综合考虑建设和运营成本。通过精细的经济效益分析，确保设计方案在高效利用资源的同时，对防锈漆项目的长期盈利能力有积极的贡献。</w:t>
      </w:r>
    </w:p>
    <w:p>
      <w:pPr>
        <w:pStyle w:val="Heading2"/>
        <w:ind w:firstLine="560" w:firstLineChars="200"/>
        <w:rPr>
          <w:rFonts w:ascii="仿宋" w:eastAsia="仿宋" w:hAnsi="仿宋" w:cs="仿宋" w:hint="eastAsia"/>
          <w:sz w:val="28"/>
          <w:lang w:eastAsia="zh-CN"/>
        </w:rPr>
      </w:pPr>
      <w:bookmarkStart w:id="18" w:name="_Toc16312"/>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漆项目的土建工程设计中，我们将精准设定设计年限，结合防锈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https://d.book118.com/467036111010006032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356A7D"/>
    <w:rsid w:val="01356A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3611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2024-01-15T11:11:00Z</dcterms:created>
  <dcterms:modified xsi:type="dcterms:W3CDTF">2024-01-15T11:11:48Z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9047297A8D00455D926BB131C6805B63_11</vt:lpwstr>
  </property>
  <property fmtid="{D5CDD505-2E9C-101B-9397-08002B2CF9AE}" pid="3" name="KSOProductBuildVer">
    <vt:lpwstr>2052-12.1.0.16120</vt:lpwstr>
  </property>
</Properties>
</file>