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单晶电磁场项目投资建议书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1102" w:history="1">
        <w:r>
          <w:rPr>
            <w:rFonts w:ascii="仿宋" w:eastAsia="仿宋" w:hAnsi="仿宋" w:cs="仿宋" w:hint="eastAsia"/>
            <w:lang w:eastAsia="zh-CN"/>
          </w:rPr>
          <w:t>概论</w:t>
        </w:r>
        <w:r>
          <w:tab/>
        </w:r>
        <w:r>
          <w:fldChar w:fldCharType="begin"/>
        </w:r>
        <w:r>
          <w:instrText xml:space="preserve"> PAGEREF _Toc11102 \h </w:instrText>
        </w:r>
        <w:r>
          <w:fldChar w:fldCharType="separate"/>
        </w:r>
        <w:r>
          <w:t>4</w:t>
        </w:r>
        <w:r>
          <w:fldChar w:fldCharType="end"/>
        </w:r>
      </w:hyperlink>
    </w:p>
    <w:p>
      <w:pPr>
        <w:pStyle w:val="TOC1"/>
        <w:tabs>
          <w:tab w:val="right" w:leader="dot" w:pos="8306"/>
        </w:tabs>
      </w:pPr>
      <w:hyperlink w:anchor="_Toc11782" w:history="1">
        <w:r>
          <w:rPr>
            <w:rFonts w:ascii="仿宋" w:eastAsia="仿宋" w:hAnsi="仿宋" w:cs="仿宋" w:hint="eastAsia"/>
            <w:lang w:eastAsia="zh-CN"/>
          </w:rPr>
          <w:t>一、SWOT分析</w:t>
        </w:r>
        <w:r>
          <w:tab/>
        </w:r>
        <w:r>
          <w:fldChar w:fldCharType="begin"/>
        </w:r>
        <w:r>
          <w:instrText xml:space="preserve"> PAGEREF _Toc11782 \h </w:instrText>
        </w:r>
        <w:r>
          <w:fldChar w:fldCharType="separate"/>
        </w:r>
        <w:r>
          <w:t>4</w:t>
        </w:r>
        <w:r>
          <w:fldChar w:fldCharType="end"/>
        </w:r>
      </w:hyperlink>
    </w:p>
    <w:p>
      <w:pPr>
        <w:pStyle w:val="TOC2"/>
        <w:tabs>
          <w:tab w:val="right" w:leader="dot" w:pos="8306"/>
        </w:tabs>
      </w:pPr>
      <w:hyperlink w:anchor="_Toc30500" w:history="1">
        <w:r>
          <w:rPr>
            <w:rFonts w:ascii="仿宋" w:eastAsia="仿宋" w:hAnsi="仿宋" w:cs="仿宋" w:hint="eastAsia"/>
            <w:lang w:eastAsia="zh-CN"/>
          </w:rPr>
          <w:t>(一)、优势分析(S)</w:t>
        </w:r>
        <w:r>
          <w:tab/>
        </w:r>
        <w:r>
          <w:fldChar w:fldCharType="begin"/>
        </w:r>
        <w:r>
          <w:instrText xml:space="preserve"> PAGEREF _Toc30500 \h </w:instrText>
        </w:r>
        <w:r>
          <w:fldChar w:fldCharType="separate"/>
        </w:r>
        <w:r>
          <w:t>4</w:t>
        </w:r>
        <w:r>
          <w:fldChar w:fldCharType="end"/>
        </w:r>
      </w:hyperlink>
    </w:p>
    <w:p>
      <w:pPr>
        <w:pStyle w:val="TOC2"/>
        <w:tabs>
          <w:tab w:val="right" w:leader="dot" w:pos="8306"/>
        </w:tabs>
      </w:pPr>
      <w:hyperlink w:anchor="_Toc2165" w:history="1">
        <w:r>
          <w:rPr>
            <w:rFonts w:ascii="仿宋" w:eastAsia="仿宋" w:hAnsi="仿宋" w:cs="仿宋" w:hint="eastAsia"/>
            <w:lang w:eastAsia="zh-CN"/>
          </w:rPr>
          <w:t>(二)、劣势分析(W)</w:t>
        </w:r>
        <w:r>
          <w:tab/>
        </w:r>
        <w:r>
          <w:fldChar w:fldCharType="begin"/>
        </w:r>
        <w:r>
          <w:instrText xml:space="preserve"> PAGEREF _Toc2165 \h </w:instrText>
        </w:r>
        <w:r>
          <w:fldChar w:fldCharType="separate"/>
        </w:r>
        <w:r>
          <w:t>5</w:t>
        </w:r>
        <w:r>
          <w:fldChar w:fldCharType="end"/>
        </w:r>
      </w:hyperlink>
    </w:p>
    <w:p>
      <w:pPr>
        <w:pStyle w:val="TOC2"/>
        <w:tabs>
          <w:tab w:val="right" w:leader="dot" w:pos="8306"/>
        </w:tabs>
      </w:pPr>
      <w:hyperlink w:anchor="_Toc11955" w:history="1">
        <w:r>
          <w:rPr>
            <w:rFonts w:ascii="仿宋" w:eastAsia="仿宋" w:hAnsi="仿宋" w:cs="仿宋" w:hint="eastAsia"/>
            <w:lang w:eastAsia="zh-CN"/>
          </w:rPr>
          <w:t>(三)、机会分析(O)</w:t>
        </w:r>
        <w:r>
          <w:tab/>
        </w:r>
        <w:r>
          <w:fldChar w:fldCharType="begin"/>
        </w:r>
        <w:r>
          <w:instrText xml:space="preserve"> PAGEREF _Toc11955 \h </w:instrText>
        </w:r>
        <w:r>
          <w:fldChar w:fldCharType="separate"/>
        </w:r>
        <w:r>
          <w:t>7</w:t>
        </w:r>
        <w:r>
          <w:fldChar w:fldCharType="end"/>
        </w:r>
      </w:hyperlink>
    </w:p>
    <w:p>
      <w:pPr>
        <w:pStyle w:val="TOC2"/>
        <w:tabs>
          <w:tab w:val="right" w:leader="dot" w:pos="8306"/>
        </w:tabs>
      </w:pPr>
      <w:hyperlink w:anchor="_Toc3287" w:history="1">
        <w:r>
          <w:rPr>
            <w:rFonts w:ascii="仿宋" w:eastAsia="仿宋" w:hAnsi="仿宋" w:cs="仿宋" w:hint="eastAsia"/>
            <w:lang w:eastAsia="zh-CN"/>
          </w:rPr>
          <w:t>(四)、威胁分析(T)</w:t>
        </w:r>
        <w:r>
          <w:tab/>
        </w:r>
        <w:r>
          <w:fldChar w:fldCharType="begin"/>
        </w:r>
        <w:r>
          <w:instrText xml:space="preserve"> PAGEREF _Toc3287 \h </w:instrText>
        </w:r>
        <w:r>
          <w:fldChar w:fldCharType="separate"/>
        </w:r>
        <w:r>
          <w:t>8</w:t>
        </w:r>
        <w:r>
          <w:fldChar w:fldCharType="end"/>
        </w:r>
      </w:hyperlink>
    </w:p>
    <w:p>
      <w:pPr>
        <w:pStyle w:val="TOC1"/>
        <w:tabs>
          <w:tab w:val="right" w:leader="dot" w:pos="8306"/>
        </w:tabs>
      </w:pPr>
      <w:hyperlink w:anchor="_Toc8579" w:history="1">
        <w:r>
          <w:rPr>
            <w:rFonts w:ascii="仿宋" w:eastAsia="仿宋" w:hAnsi="仿宋" w:cs="仿宋" w:hint="eastAsia"/>
            <w:lang w:eastAsia="zh-CN"/>
          </w:rPr>
          <w:t>二、单晶电磁场项目选址研究</w:t>
        </w:r>
        <w:r>
          <w:tab/>
        </w:r>
        <w:r>
          <w:fldChar w:fldCharType="begin"/>
        </w:r>
        <w:r>
          <w:instrText xml:space="preserve"> PAGEREF _Toc8579 \h </w:instrText>
        </w:r>
        <w:r>
          <w:fldChar w:fldCharType="separate"/>
        </w:r>
        <w:r>
          <w:t>10</w:t>
        </w:r>
        <w:r>
          <w:fldChar w:fldCharType="end"/>
        </w:r>
      </w:hyperlink>
    </w:p>
    <w:p>
      <w:pPr>
        <w:pStyle w:val="TOC2"/>
        <w:tabs>
          <w:tab w:val="right" w:leader="dot" w:pos="8306"/>
        </w:tabs>
      </w:pPr>
      <w:hyperlink w:anchor="_Toc12577" w:history="1">
        <w:r>
          <w:rPr>
            <w:rFonts w:ascii="仿宋" w:eastAsia="仿宋" w:hAnsi="仿宋" w:cs="仿宋" w:hint="eastAsia"/>
            <w:lang w:eastAsia="zh-CN"/>
          </w:rPr>
          <w:t>(一)、单晶电磁场项目选址的指导原则</w:t>
        </w:r>
        <w:r>
          <w:tab/>
        </w:r>
        <w:r>
          <w:fldChar w:fldCharType="begin"/>
        </w:r>
        <w:r>
          <w:instrText xml:space="preserve"> PAGEREF _Toc12577 \h </w:instrText>
        </w:r>
        <w:r>
          <w:fldChar w:fldCharType="separate"/>
        </w:r>
        <w:r>
          <w:t>10</w:t>
        </w:r>
        <w:r>
          <w:fldChar w:fldCharType="end"/>
        </w:r>
      </w:hyperlink>
    </w:p>
    <w:p>
      <w:pPr>
        <w:pStyle w:val="TOC2"/>
        <w:tabs>
          <w:tab w:val="right" w:leader="dot" w:pos="8306"/>
        </w:tabs>
      </w:pPr>
      <w:hyperlink w:anchor="_Toc18577" w:history="1">
        <w:r>
          <w:rPr>
            <w:rFonts w:ascii="仿宋" w:eastAsia="仿宋" w:hAnsi="仿宋" w:cs="仿宋" w:hint="eastAsia"/>
            <w:lang w:eastAsia="zh-CN"/>
          </w:rPr>
          <w:t>(二)、单晶电磁场项目选址</w:t>
        </w:r>
        <w:r>
          <w:tab/>
        </w:r>
        <w:r>
          <w:fldChar w:fldCharType="begin"/>
        </w:r>
        <w:r>
          <w:instrText xml:space="preserve"> PAGEREF _Toc18577 \h </w:instrText>
        </w:r>
        <w:r>
          <w:fldChar w:fldCharType="separate"/>
        </w:r>
        <w:r>
          <w:t>10</w:t>
        </w:r>
        <w:r>
          <w:fldChar w:fldCharType="end"/>
        </w:r>
      </w:hyperlink>
    </w:p>
    <w:p>
      <w:pPr>
        <w:pStyle w:val="TOC2"/>
        <w:tabs>
          <w:tab w:val="right" w:leader="dot" w:pos="8306"/>
        </w:tabs>
      </w:pPr>
      <w:hyperlink w:anchor="_Toc25044" w:history="1">
        <w:r>
          <w:rPr>
            <w:rFonts w:ascii="仿宋" w:eastAsia="仿宋" w:hAnsi="仿宋" w:cs="仿宋" w:hint="eastAsia"/>
            <w:lang w:eastAsia="zh-CN"/>
          </w:rPr>
          <w:t>(三)、建设环境与条件分析</w:t>
        </w:r>
        <w:r>
          <w:tab/>
        </w:r>
        <w:r>
          <w:fldChar w:fldCharType="begin"/>
        </w:r>
        <w:r>
          <w:instrText xml:space="preserve"> PAGEREF _Toc25044 \h </w:instrText>
        </w:r>
        <w:r>
          <w:fldChar w:fldCharType="separate"/>
        </w:r>
        <w:r>
          <w:t>11</w:t>
        </w:r>
        <w:r>
          <w:fldChar w:fldCharType="end"/>
        </w:r>
      </w:hyperlink>
    </w:p>
    <w:p>
      <w:pPr>
        <w:pStyle w:val="TOC2"/>
        <w:tabs>
          <w:tab w:val="right" w:leader="dot" w:pos="8306"/>
        </w:tabs>
      </w:pPr>
      <w:hyperlink w:anchor="_Toc8197" w:history="1">
        <w:r>
          <w:rPr>
            <w:rFonts w:ascii="仿宋" w:eastAsia="仿宋" w:hAnsi="仿宋" w:cs="仿宋" w:hint="eastAsia"/>
            <w:lang w:eastAsia="zh-CN"/>
          </w:rPr>
          <w:t>(四)、土地使用控制标准</w:t>
        </w:r>
        <w:r>
          <w:tab/>
        </w:r>
        <w:r>
          <w:fldChar w:fldCharType="begin"/>
        </w:r>
        <w:r>
          <w:instrText xml:space="preserve"> PAGEREF _Toc8197 \h </w:instrText>
        </w:r>
        <w:r>
          <w:fldChar w:fldCharType="separate"/>
        </w:r>
        <w:r>
          <w:t>11</w:t>
        </w:r>
        <w:r>
          <w:fldChar w:fldCharType="end"/>
        </w:r>
      </w:hyperlink>
    </w:p>
    <w:p>
      <w:pPr>
        <w:pStyle w:val="TOC2"/>
        <w:tabs>
          <w:tab w:val="right" w:leader="dot" w:pos="8306"/>
        </w:tabs>
      </w:pPr>
      <w:hyperlink w:anchor="_Toc3446" w:history="1">
        <w:r>
          <w:rPr>
            <w:rFonts w:ascii="仿宋" w:eastAsia="仿宋" w:hAnsi="仿宋" w:cs="仿宋" w:hint="eastAsia"/>
            <w:lang w:eastAsia="zh-CN"/>
          </w:rPr>
          <w:t>(五)、土地利用的总体需求</w:t>
        </w:r>
        <w:r>
          <w:tab/>
        </w:r>
        <w:r>
          <w:fldChar w:fldCharType="begin"/>
        </w:r>
        <w:r>
          <w:instrText xml:space="preserve"> PAGEREF _Toc3446 \h </w:instrText>
        </w:r>
        <w:r>
          <w:fldChar w:fldCharType="separate"/>
        </w:r>
        <w:r>
          <w:t>11</w:t>
        </w:r>
        <w:r>
          <w:fldChar w:fldCharType="end"/>
        </w:r>
      </w:hyperlink>
    </w:p>
    <w:p>
      <w:pPr>
        <w:pStyle w:val="TOC2"/>
        <w:tabs>
          <w:tab w:val="right" w:leader="dot" w:pos="8306"/>
        </w:tabs>
      </w:pPr>
      <w:hyperlink w:anchor="_Toc15171" w:history="1">
        <w:r>
          <w:rPr>
            <w:rFonts w:ascii="仿宋" w:eastAsia="仿宋" w:hAnsi="仿宋" w:cs="仿宋" w:hint="eastAsia"/>
            <w:lang w:eastAsia="zh-CN"/>
          </w:rPr>
          <w:t>(六)、用地效率提升策略</w:t>
        </w:r>
        <w:r>
          <w:tab/>
        </w:r>
        <w:r>
          <w:fldChar w:fldCharType="begin"/>
        </w:r>
        <w:r>
          <w:instrText xml:space="preserve"> PAGEREF _Toc15171 \h </w:instrText>
        </w:r>
        <w:r>
          <w:fldChar w:fldCharType="separate"/>
        </w:r>
        <w:r>
          <w:t>12</w:t>
        </w:r>
        <w:r>
          <w:fldChar w:fldCharType="end"/>
        </w:r>
      </w:hyperlink>
    </w:p>
    <w:p>
      <w:pPr>
        <w:pStyle w:val="TOC2"/>
        <w:tabs>
          <w:tab w:val="right" w:leader="dot" w:pos="8306"/>
        </w:tabs>
      </w:pPr>
      <w:hyperlink w:anchor="_Toc17647" w:history="1">
        <w:r>
          <w:rPr>
            <w:rFonts w:ascii="仿宋" w:eastAsia="仿宋" w:hAnsi="仿宋" w:cs="仿宋" w:hint="eastAsia"/>
            <w:lang w:eastAsia="zh-CN"/>
          </w:rPr>
          <w:t>(七)、总体布局与规划方案</w:t>
        </w:r>
        <w:r>
          <w:tab/>
        </w:r>
        <w:r>
          <w:fldChar w:fldCharType="begin"/>
        </w:r>
        <w:r>
          <w:instrText xml:space="preserve"> PAGEREF _Toc17647 \h </w:instrText>
        </w:r>
        <w:r>
          <w:fldChar w:fldCharType="separate"/>
        </w:r>
        <w:r>
          <w:t>12</w:t>
        </w:r>
        <w:r>
          <w:fldChar w:fldCharType="end"/>
        </w:r>
      </w:hyperlink>
    </w:p>
    <w:p>
      <w:pPr>
        <w:pStyle w:val="TOC2"/>
        <w:tabs>
          <w:tab w:val="right" w:leader="dot" w:pos="8306"/>
        </w:tabs>
      </w:pPr>
      <w:hyperlink w:anchor="_Toc20063" w:history="1">
        <w:r>
          <w:rPr>
            <w:rFonts w:ascii="仿宋" w:eastAsia="仿宋" w:hAnsi="仿宋" w:cs="仿宋" w:hint="eastAsia"/>
            <w:lang w:eastAsia="zh-CN"/>
          </w:rPr>
          <w:t>(八)、物流与运输系统设计</w:t>
        </w:r>
        <w:r>
          <w:tab/>
        </w:r>
        <w:r>
          <w:fldChar w:fldCharType="begin"/>
        </w:r>
        <w:r>
          <w:instrText xml:space="preserve"> PAGEREF _Toc20063 \h </w:instrText>
        </w:r>
        <w:r>
          <w:fldChar w:fldCharType="separate"/>
        </w:r>
        <w:r>
          <w:t>14</w:t>
        </w:r>
        <w:r>
          <w:fldChar w:fldCharType="end"/>
        </w:r>
      </w:hyperlink>
    </w:p>
    <w:p>
      <w:pPr>
        <w:pStyle w:val="TOC2"/>
        <w:tabs>
          <w:tab w:val="right" w:leader="dot" w:pos="8306"/>
        </w:tabs>
      </w:pPr>
      <w:hyperlink w:anchor="_Toc24484" w:history="1">
        <w:r>
          <w:rPr>
            <w:rFonts w:ascii="仿宋" w:eastAsia="仿宋" w:hAnsi="仿宋" w:cs="仿宋" w:hint="eastAsia"/>
            <w:lang w:eastAsia="zh-CN"/>
          </w:rPr>
          <w:t>(九)、选址方案的综合评估</w:t>
        </w:r>
        <w:r>
          <w:tab/>
        </w:r>
        <w:r>
          <w:fldChar w:fldCharType="begin"/>
        </w:r>
        <w:r>
          <w:instrText xml:space="preserve"> PAGEREF _Toc24484 \h </w:instrText>
        </w:r>
        <w:r>
          <w:fldChar w:fldCharType="separate"/>
        </w:r>
        <w:r>
          <w:t>15</w:t>
        </w:r>
        <w:r>
          <w:fldChar w:fldCharType="end"/>
        </w:r>
      </w:hyperlink>
    </w:p>
    <w:p>
      <w:pPr>
        <w:pStyle w:val="TOC1"/>
        <w:tabs>
          <w:tab w:val="right" w:leader="dot" w:pos="8306"/>
        </w:tabs>
      </w:pPr>
      <w:hyperlink w:anchor="_Toc70" w:history="1">
        <w:r>
          <w:rPr>
            <w:rFonts w:ascii="仿宋" w:eastAsia="仿宋" w:hAnsi="仿宋" w:cs="仿宋" w:hint="eastAsia"/>
            <w:lang w:eastAsia="zh-CN"/>
          </w:rPr>
          <w:t>三、发展规划、产业政策和行业准入分析</w:t>
        </w:r>
        <w:r>
          <w:tab/>
        </w:r>
        <w:r>
          <w:fldChar w:fldCharType="begin"/>
        </w:r>
        <w:r>
          <w:instrText xml:space="preserve"> PAGEREF _Toc70 \h </w:instrText>
        </w:r>
        <w:r>
          <w:fldChar w:fldCharType="separate"/>
        </w:r>
        <w:r>
          <w:t>16</w:t>
        </w:r>
        <w:r>
          <w:fldChar w:fldCharType="end"/>
        </w:r>
      </w:hyperlink>
    </w:p>
    <w:p>
      <w:pPr>
        <w:pStyle w:val="TOC2"/>
        <w:tabs>
          <w:tab w:val="right" w:leader="dot" w:pos="8306"/>
        </w:tabs>
      </w:pPr>
      <w:hyperlink w:anchor="_Toc18816" w:history="1">
        <w:r>
          <w:rPr>
            <w:rFonts w:ascii="仿宋" w:eastAsia="仿宋" w:hAnsi="仿宋" w:cs="仿宋" w:hint="eastAsia"/>
            <w:lang w:eastAsia="zh-CN"/>
          </w:rPr>
          <w:t>(一)、发展规划分析</w:t>
        </w:r>
        <w:r>
          <w:tab/>
        </w:r>
        <w:r>
          <w:fldChar w:fldCharType="begin"/>
        </w:r>
        <w:r>
          <w:instrText xml:space="preserve"> PAGEREF _Toc18816 \h </w:instrText>
        </w:r>
        <w:r>
          <w:fldChar w:fldCharType="separate"/>
        </w:r>
        <w:r>
          <w:t>16</w:t>
        </w:r>
        <w:r>
          <w:fldChar w:fldCharType="end"/>
        </w:r>
      </w:hyperlink>
    </w:p>
    <w:p>
      <w:pPr>
        <w:pStyle w:val="TOC2"/>
        <w:tabs>
          <w:tab w:val="right" w:leader="dot" w:pos="8306"/>
        </w:tabs>
      </w:pPr>
      <w:hyperlink w:anchor="_Toc13085" w:history="1">
        <w:r>
          <w:rPr>
            <w:rFonts w:ascii="仿宋" w:eastAsia="仿宋" w:hAnsi="仿宋" w:cs="仿宋" w:hint="eastAsia"/>
            <w:lang w:eastAsia="zh-CN"/>
          </w:rPr>
          <w:t>(二)、产业政策分析</w:t>
        </w:r>
        <w:r>
          <w:tab/>
        </w:r>
        <w:r>
          <w:fldChar w:fldCharType="begin"/>
        </w:r>
        <w:r>
          <w:instrText xml:space="preserve"> PAGEREF _Toc13085 \h </w:instrText>
        </w:r>
        <w:r>
          <w:fldChar w:fldCharType="separate"/>
        </w:r>
        <w:r>
          <w:t>18</w:t>
        </w:r>
        <w:r>
          <w:fldChar w:fldCharType="end"/>
        </w:r>
      </w:hyperlink>
    </w:p>
    <w:p>
      <w:pPr>
        <w:pStyle w:val="TOC2"/>
        <w:tabs>
          <w:tab w:val="right" w:leader="dot" w:pos="8306"/>
        </w:tabs>
      </w:pPr>
      <w:hyperlink w:anchor="_Toc4697" w:history="1">
        <w:r>
          <w:rPr>
            <w:rFonts w:ascii="仿宋" w:eastAsia="仿宋" w:hAnsi="仿宋" w:cs="仿宋" w:hint="eastAsia"/>
            <w:lang w:eastAsia="zh-CN"/>
          </w:rPr>
          <w:t>(三)、行业准入分析</w:t>
        </w:r>
        <w:r>
          <w:tab/>
        </w:r>
        <w:r>
          <w:fldChar w:fldCharType="begin"/>
        </w:r>
        <w:r>
          <w:instrText xml:space="preserve"> PAGEREF _Toc4697 \h </w:instrText>
        </w:r>
        <w:r>
          <w:fldChar w:fldCharType="separate"/>
        </w:r>
        <w:r>
          <w:t>19</w:t>
        </w:r>
        <w:r>
          <w:fldChar w:fldCharType="end"/>
        </w:r>
      </w:hyperlink>
    </w:p>
    <w:p>
      <w:pPr>
        <w:pStyle w:val="TOC1"/>
        <w:tabs>
          <w:tab w:val="right" w:leader="dot" w:pos="8306"/>
        </w:tabs>
      </w:pPr>
      <w:hyperlink w:anchor="_Toc7328" w:history="1">
        <w:r>
          <w:rPr>
            <w:rFonts w:ascii="仿宋" w:eastAsia="仿宋" w:hAnsi="仿宋" w:cs="仿宋" w:hint="eastAsia"/>
            <w:lang w:eastAsia="zh-CN"/>
          </w:rPr>
          <w:t>四、单晶电磁场项目概论</w:t>
        </w:r>
        <w:r>
          <w:tab/>
        </w:r>
        <w:r>
          <w:fldChar w:fldCharType="begin"/>
        </w:r>
        <w:r>
          <w:instrText xml:space="preserve"> PAGEREF _Toc7328 \h </w:instrText>
        </w:r>
        <w:r>
          <w:fldChar w:fldCharType="separate"/>
        </w:r>
        <w:r>
          <w:t>20</w:t>
        </w:r>
        <w:r>
          <w:fldChar w:fldCharType="end"/>
        </w:r>
      </w:hyperlink>
    </w:p>
    <w:p>
      <w:pPr>
        <w:pStyle w:val="TOC2"/>
        <w:tabs>
          <w:tab w:val="right" w:leader="dot" w:pos="8306"/>
        </w:tabs>
      </w:pPr>
      <w:hyperlink w:anchor="_Toc20806" w:history="1">
        <w:r>
          <w:rPr>
            <w:rFonts w:ascii="仿宋" w:eastAsia="仿宋" w:hAnsi="仿宋" w:cs="仿宋" w:hint="eastAsia"/>
            <w:lang w:eastAsia="zh-CN"/>
          </w:rPr>
          <w:t>(一)、单晶电磁场项目承办单位基本情况</w:t>
        </w:r>
        <w:r>
          <w:tab/>
        </w:r>
        <w:r>
          <w:fldChar w:fldCharType="begin"/>
        </w:r>
        <w:r>
          <w:instrText xml:space="preserve"> PAGEREF _Toc20806 \h </w:instrText>
        </w:r>
        <w:r>
          <w:fldChar w:fldCharType="separate"/>
        </w:r>
        <w:r>
          <w:t>20</w:t>
        </w:r>
        <w:r>
          <w:fldChar w:fldCharType="end"/>
        </w:r>
      </w:hyperlink>
    </w:p>
    <w:p>
      <w:pPr>
        <w:pStyle w:val="TOC2"/>
        <w:tabs>
          <w:tab w:val="right" w:leader="dot" w:pos="8306"/>
        </w:tabs>
      </w:pPr>
      <w:hyperlink w:anchor="_Toc5779" w:history="1">
        <w:r>
          <w:rPr>
            <w:rFonts w:ascii="仿宋" w:eastAsia="仿宋" w:hAnsi="仿宋" w:cs="仿宋" w:hint="eastAsia"/>
            <w:lang w:eastAsia="zh-CN"/>
          </w:rPr>
          <w:t>(二)、单晶电磁场项目概况</w:t>
        </w:r>
        <w:r>
          <w:tab/>
        </w:r>
        <w:r>
          <w:fldChar w:fldCharType="begin"/>
        </w:r>
        <w:r>
          <w:instrText xml:space="preserve"> PAGEREF _Toc5779 \h </w:instrText>
        </w:r>
        <w:r>
          <w:fldChar w:fldCharType="separate"/>
        </w:r>
        <w:r>
          <w:t>20</w:t>
        </w:r>
        <w:r>
          <w:fldChar w:fldCharType="end"/>
        </w:r>
      </w:hyperlink>
    </w:p>
    <w:p>
      <w:pPr>
        <w:pStyle w:val="TOC2"/>
        <w:tabs>
          <w:tab w:val="right" w:leader="dot" w:pos="8306"/>
        </w:tabs>
      </w:pPr>
      <w:hyperlink w:anchor="_Toc17381" w:history="1">
        <w:r>
          <w:rPr>
            <w:rFonts w:ascii="仿宋" w:eastAsia="仿宋" w:hAnsi="仿宋" w:cs="仿宋" w:hint="eastAsia"/>
            <w:lang w:eastAsia="zh-CN"/>
          </w:rPr>
          <w:t>(三)、单晶电磁场项目评价</w:t>
        </w:r>
        <w:r>
          <w:tab/>
        </w:r>
        <w:r>
          <w:fldChar w:fldCharType="begin"/>
        </w:r>
        <w:r>
          <w:instrText xml:space="preserve"> PAGEREF _Toc17381 \h </w:instrText>
        </w:r>
        <w:r>
          <w:fldChar w:fldCharType="separate"/>
        </w:r>
        <w:r>
          <w:t>21</w:t>
        </w:r>
        <w:r>
          <w:fldChar w:fldCharType="end"/>
        </w:r>
      </w:hyperlink>
    </w:p>
    <w:p>
      <w:pPr>
        <w:pStyle w:val="TOC2"/>
        <w:tabs>
          <w:tab w:val="right" w:leader="dot" w:pos="8306"/>
        </w:tabs>
      </w:pPr>
      <w:hyperlink w:anchor="_Toc3955" w:history="1">
        <w:r>
          <w:rPr>
            <w:rFonts w:ascii="仿宋" w:eastAsia="仿宋" w:hAnsi="仿宋" w:cs="仿宋" w:hint="eastAsia"/>
            <w:lang w:eastAsia="zh-CN"/>
          </w:rPr>
          <w:t>(四)、主要经济指标</w:t>
        </w:r>
        <w:r>
          <w:tab/>
        </w:r>
        <w:r>
          <w:fldChar w:fldCharType="begin"/>
        </w:r>
        <w:r>
          <w:instrText xml:space="preserve"> PAGEREF _Toc3955 \h </w:instrText>
        </w:r>
        <w:r>
          <w:fldChar w:fldCharType="separate"/>
        </w:r>
        <w:r>
          <w:t>21</w:t>
        </w:r>
        <w:r>
          <w:fldChar w:fldCharType="end"/>
        </w:r>
      </w:hyperlink>
    </w:p>
    <w:p>
      <w:pPr>
        <w:pStyle w:val="TOC1"/>
        <w:tabs>
          <w:tab w:val="right" w:leader="dot" w:pos="8306"/>
        </w:tabs>
      </w:pPr>
      <w:hyperlink w:anchor="_Toc4264" w:history="1">
        <w:r>
          <w:rPr>
            <w:rFonts w:ascii="仿宋" w:eastAsia="仿宋" w:hAnsi="仿宋" w:cs="仿宋" w:hint="eastAsia"/>
            <w:lang w:eastAsia="zh-CN"/>
          </w:rPr>
          <w:t>五、环境评价</w:t>
        </w:r>
        <w:r>
          <w:tab/>
        </w:r>
        <w:r>
          <w:fldChar w:fldCharType="begin"/>
        </w:r>
        <w:r>
          <w:instrText xml:space="preserve"> PAGEREF _Toc4264 \h </w:instrText>
        </w:r>
        <w:r>
          <w:fldChar w:fldCharType="separate"/>
        </w:r>
        <w:r>
          <w:t>22</w:t>
        </w:r>
        <w:r>
          <w:fldChar w:fldCharType="end"/>
        </w:r>
      </w:hyperlink>
    </w:p>
    <w:p>
      <w:pPr>
        <w:pStyle w:val="TOC2"/>
        <w:tabs>
          <w:tab w:val="right" w:leader="dot" w:pos="8306"/>
        </w:tabs>
      </w:pPr>
      <w:hyperlink w:anchor="_Toc1557" w:history="1">
        <w:r>
          <w:rPr>
            <w:rFonts w:ascii="仿宋" w:eastAsia="仿宋" w:hAnsi="仿宋" w:cs="仿宋" w:hint="eastAsia"/>
            <w:lang w:eastAsia="zh-CN"/>
          </w:rPr>
          <w:t>(一)、环境评价概述</w:t>
        </w:r>
        <w:r>
          <w:tab/>
        </w:r>
        <w:r>
          <w:fldChar w:fldCharType="begin"/>
        </w:r>
        <w:r>
          <w:instrText xml:space="preserve"> PAGEREF _Toc1557 \h </w:instrText>
        </w:r>
        <w:r>
          <w:fldChar w:fldCharType="separate"/>
        </w:r>
        <w:r>
          <w:t>22</w:t>
        </w:r>
        <w:r>
          <w:fldChar w:fldCharType="end"/>
        </w:r>
      </w:hyperlink>
    </w:p>
    <w:p>
      <w:pPr>
        <w:pStyle w:val="TOC2"/>
        <w:tabs>
          <w:tab w:val="right" w:leader="dot" w:pos="8306"/>
        </w:tabs>
      </w:pPr>
      <w:hyperlink w:anchor="_Toc3228" w:history="1">
        <w:r>
          <w:rPr>
            <w:rFonts w:ascii="仿宋" w:eastAsia="仿宋" w:hAnsi="仿宋" w:cs="仿宋" w:hint="eastAsia"/>
            <w:lang w:eastAsia="zh-CN"/>
          </w:rPr>
          <w:t>(二)、评价单晶电磁场项目概况</w:t>
        </w:r>
        <w:r>
          <w:tab/>
        </w:r>
        <w:r>
          <w:fldChar w:fldCharType="begin"/>
        </w:r>
        <w:r>
          <w:instrText xml:space="preserve"> PAGEREF _Toc3228 \h </w:instrText>
        </w:r>
        <w:r>
          <w:fldChar w:fldCharType="separate"/>
        </w:r>
        <w:r>
          <w:t>22</w:t>
        </w:r>
        <w:r>
          <w:fldChar w:fldCharType="end"/>
        </w:r>
      </w:hyperlink>
    </w:p>
    <w:p>
      <w:pPr>
        <w:pStyle w:val="TOC2"/>
        <w:tabs>
          <w:tab w:val="right" w:leader="dot" w:pos="8306"/>
        </w:tabs>
      </w:pPr>
      <w:hyperlink w:anchor="_Toc3794" w:history="1">
        <w:r>
          <w:rPr>
            <w:rFonts w:ascii="仿宋" w:eastAsia="仿宋" w:hAnsi="仿宋" w:cs="仿宋" w:hint="eastAsia"/>
            <w:lang w:eastAsia="zh-CN"/>
          </w:rPr>
          <w:t>(三)、环评单位的基本情况</w:t>
        </w:r>
        <w:r>
          <w:tab/>
        </w:r>
        <w:r>
          <w:fldChar w:fldCharType="begin"/>
        </w:r>
        <w:r>
          <w:instrText xml:space="preserve"> PAGEREF _Toc3794 \h </w:instrText>
        </w:r>
        <w:r>
          <w:fldChar w:fldCharType="separate"/>
        </w:r>
        <w:r>
          <w:t>23</w:t>
        </w:r>
        <w:r>
          <w:fldChar w:fldCharType="end"/>
        </w:r>
      </w:hyperlink>
    </w:p>
    <w:p>
      <w:pPr>
        <w:pStyle w:val="TOC2"/>
        <w:tabs>
          <w:tab w:val="right" w:leader="dot" w:pos="8306"/>
        </w:tabs>
      </w:pPr>
      <w:hyperlink w:anchor="_Toc10305" w:history="1">
        <w:r>
          <w:rPr>
            <w:rFonts w:ascii="仿宋" w:eastAsia="仿宋" w:hAnsi="仿宋" w:cs="仿宋" w:hint="eastAsia"/>
            <w:lang w:eastAsia="zh-CN"/>
          </w:rPr>
          <w:t>(四)、评价范围及目的</w:t>
        </w:r>
        <w:r>
          <w:tab/>
        </w:r>
        <w:r>
          <w:fldChar w:fldCharType="begin"/>
        </w:r>
        <w:r>
          <w:instrText xml:space="preserve"> PAGEREF _Toc10305 \h </w:instrText>
        </w:r>
        <w:r>
          <w:fldChar w:fldCharType="separate"/>
        </w:r>
        <w:r>
          <w:t>25</w:t>
        </w:r>
        <w:r>
          <w:fldChar w:fldCharType="end"/>
        </w:r>
      </w:hyperlink>
    </w:p>
    <w:p>
      <w:pPr>
        <w:pStyle w:val="TOC2"/>
        <w:tabs>
          <w:tab w:val="right" w:leader="dot" w:pos="8306"/>
        </w:tabs>
      </w:pPr>
      <w:hyperlink w:anchor="_Toc5995" w:history="1">
        <w:r>
          <w:rPr>
            <w:rFonts w:ascii="仿宋" w:eastAsia="仿宋" w:hAnsi="仿宋" w:cs="仿宋" w:hint="eastAsia"/>
            <w:lang w:eastAsia="zh-CN"/>
          </w:rPr>
          <w:t>(五)、评价依据</w:t>
        </w:r>
        <w:r>
          <w:tab/>
        </w:r>
        <w:r>
          <w:fldChar w:fldCharType="begin"/>
        </w:r>
        <w:r>
          <w:instrText xml:space="preserve"> PAGEREF _Toc5995 \h </w:instrText>
        </w:r>
        <w:r>
          <w:fldChar w:fldCharType="separate"/>
        </w:r>
        <w:r>
          <w:t>26</w:t>
        </w:r>
        <w:r>
          <w:fldChar w:fldCharType="end"/>
        </w:r>
      </w:hyperlink>
    </w:p>
    <w:p>
      <w:pPr>
        <w:pStyle w:val="TOC2"/>
        <w:tabs>
          <w:tab w:val="right" w:leader="dot" w:pos="8306"/>
        </w:tabs>
      </w:pPr>
      <w:hyperlink w:anchor="_Toc1147" w:history="1">
        <w:r>
          <w:rPr>
            <w:rFonts w:ascii="仿宋" w:eastAsia="仿宋" w:hAnsi="仿宋" w:cs="仿宋" w:hint="eastAsia"/>
            <w:lang w:eastAsia="zh-CN"/>
          </w:rPr>
          <w:t>(六)、国家环保法律法规</w:t>
        </w:r>
        <w:r>
          <w:tab/>
        </w:r>
        <w:r>
          <w:fldChar w:fldCharType="begin"/>
        </w:r>
        <w:r>
          <w:instrText xml:space="preserve"> PAGEREF _Toc1147 \h </w:instrText>
        </w:r>
        <w:r>
          <w:fldChar w:fldCharType="separate"/>
        </w:r>
        <w:r>
          <w:t>26</w:t>
        </w:r>
        <w:r>
          <w:fldChar w:fldCharType="end"/>
        </w:r>
      </w:hyperlink>
    </w:p>
    <w:p>
      <w:pPr>
        <w:pStyle w:val="TOC2"/>
        <w:tabs>
          <w:tab w:val="right" w:leader="dot" w:pos="8306"/>
        </w:tabs>
      </w:pPr>
      <w:hyperlink w:anchor="_Toc1747" w:history="1">
        <w:r>
          <w:rPr>
            <w:rFonts w:ascii="仿宋" w:eastAsia="仿宋" w:hAnsi="仿宋" w:cs="仿宋" w:hint="eastAsia"/>
            <w:lang w:eastAsia="zh-CN"/>
          </w:rPr>
          <w:t>(七)、地方环保规定</w:t>
        </w:r>
        <w:r>
          <w:tab/>
        </w:r>
        <w:r>
          <w:fldChar w:fldCharType="begin"/>
        </w:r>
        <w:r>
          <w:instrText xml:space="preserve"> PAGEREF _Toc1747 \h </w:instrText>
        </w:r>
        <w:r>
          <w:fldChar w:fldCharType="separate"/>
        </w:r>
        <w:r>
          <w:t>27</w:t>
        </w:r>
        <w:r>
          <w:fldChar w:fldCharType="end"/>
        </w:r>
      </w:hyperlink>
    </w:p>
    <w:p>
      <w:pPr>
        <w:pStyle w:val="TOC2"/>
        <w:tabs>
          <w:tab w:val="right" w:leader="dot" w:pos="8306"/>
        </w:tabs>
      </w:pPr>
      <w:hyperlink w:anchor="_Toc30620" w:history="1">
        <w:r>
          <w:rPr>
            <w:rFonts w:ascii="仿宋" w:eastAsia="仿宋" w:hAnsi="仿宋" w:cs="仿宋" w:hint="eastAsia"/>
            <w:lang w:eastAsia="zh-CN"/>
          </w:rPr>
          <w:t>(八)、相关标准和技术规范</w:t>
        </w:r>
        <w:r>
          <w:tab/>
        </w:r>
        <w:r>
          <w:fldChar w:fldCharType="begin"/>
        </w:r>
        <w:r>
          <w:instrText xml:space="preserve"> PAGEREF _Toc30620 \h </w:instrText>
        </w:r>
        <w:r>
          <w:fldChar w:fldCharType="separate"/>
        </w:r>
        <w:r>
          <w:t>27</w:t>
        </w:r>
        <w:r>
          <w:fldChar w:fldCharType="end"/>
        </w:r>
      </w:hyperlink>
    </w:p>
    <w:p>
      <w:pPr>
        <w:pStyle w:val="TOC2"/>
        <w:tabs>
          <w:tab w:val="right" w:leader="dot" w:pos="8306"/>
        </w:tabs>
      </w:pPr>
      <w:hyperlink w:anchor="_Toc127" w:history="1">
        <w:r>
          <w:rPr>
            <w:rFonts w:ascii="仿宋" w:eastAsia="仿宋" w:hAnsi="仿宋" w:cs="仿宋" w:hint="eastAsia"/>
            <w:lang w:eastAsia="zh-CN"/>
          </w:rPr>
          <w:t>(九)、评价程序与方法</w:t>
        </w:r>
        <w:r>
          <w:tab/>
        </w:r>
        <w:r>
          <w:fldChar w:fldCharType="begin"/>
        </w:r>
        <w:r>
          <w:instrText xml:space="preserve"> PAGEREF _Toc127 \h </w:instrText>
        </w:r>
        <w:r>
          <w:fldChar w:fldCharType="separate"/>
        </w:r>
        <w:r>
          <w:t>27</w:t>
        </w:r>
        <w:r>
          <w:fldChar w:fldCharType="end"/>
        </w:r>
      </w:hyperlink>
    </w:p>
    <w:p>
      <w:pPr>
        <w:pStyle w:val="TOC2"/>
        <w:tabs>
          <w:tab w:val="right" w:leader="dot" w:pos="8306"/>
        </w:tabs>
      </w:pPr>
      <w:hyperlink w:anchor="_Toc19471" w:history="1">
        <w:r>
          <w:rPr>
            <w:rFonts w:ascii="仿宋" w:eastAsia="仿宋" w:hAnsi="仿宋" w:cs="仿宋" w:hint="eastAsia"/>
            <w:lang w:eastAsia="zh-CN"/>
          </w:rPr>
          <w:t>(十)、环境评价程序</w:t>
        </w:r>
        <w:r>
          <w:tab/>
        </w:r>
        <w:r>
          <w:fldChar w:fldCharType="begin"/>
        </w:r>
        <w:r>
          <w:instrText xml:space="preserve"> PAGEREF _Toc19471 \h </w:instrText>
        </w:r>
        <w:r>
          <w:fldChar w:fldCharType="separate"/>
        </w:r>
        <w:r>
          <w:t>27</w:t>
        </w:r>
        <w:r>
          <w:fldChar w:fldCharType="end"/>
        </w:r>
      </w:hyperlink>
    </w:p>
    <w:p>
      <w:pPr>
        <w:pStyle w:val="TOC2"/>
        <w:tabs>
          <w:tab w:val="right" w:leader="dot" w:pos="8306"/>
        </w:tabs>
      </w:pPr>
      <w:hyperlink w:anchor="_Toc3814" w:history="1">
        <w:r>
          <w:rPr>
            <w:rFonts w:ascii="仿宋" w:eastAsia="仿宋" w:hAnsi="仿宋" w:cs="仿宋" w:hint="eastAsia"/>
            <w:lang w:eastAsia="zh-CN"/>
          </w:rPr>
          <w:t>(十一)、评价方法与技术路线</w:t>
        </w:r>
        <w:r>
          <w:tab/>
        </w:r>
        <w:r>
          <w:fldChar w:fldCharType="begin"/>
        </w:r>
        <w:r>
          <w:instrText xml:space="preserve"> PAGEREF _Toc3814 \h </w:instrText>
        </w:r>
        <w:r>
          <w:fldChar w:fldCharType="separate"/>
        </w:r>
        <w:r>
          <w:t>29</w:t>
        </w:r>
        <w:r>
          <w:fldChar w:fldCharType="end"/>
        </w:r>
      </w:hyperlink>
    </w:p>
    <w:p>
      <w:pPr>
        <w:pStyle w:val="TOC1"/>
        <w:tabs>
          <w:tab w:val="right" w:leader="dot" w:pos="8306"/>
        </w:tabs>
      </w:pPr>
      <w:hyperlink w:anchor="_Toc3388" w:history="1">
        <w:r>
          <w:rPr>
            <w:rFonts w:ascii="仿宋" w:eastAsia="仿宋" w:hAnsi="仿宋" w:cs="仿宋" w:hint="eastAsia"/>
            <w:lang w:eastAsia="zh-CN"/>
          </w:rPr>
          <w:t>六、原辅材料及成品分析</w:t>
        </w:r>
        <w:r>
          <w:tab/>
        </w:r>
        <w:r>
          <w:fldChar w:fldCharType="begin"/>
        </w:r>
        <w:r>
          <w:instrText xml:space="preserve"> PAGEREF _Toc3388 \h </w:instrText>
        </w:r>
        <w:r>
          <w:fldChar w:fldCharType="separate"/>
        </w:r>
        <w:r>
          <w:t>30</w:t>
        </w:r>
        <w:r>
          <w:fldChar w:fldCharType="end"/>
        </w:r>
      </w:hyperlink>
    </w:p>
    <w:p>
      <w:pPr>
        <w:pStyle w:val="TOC2"/>
        <w:tabs>
          <w:tab w:val="right" w:leader="dot" w:pos="8306"/>
        </w:tabs>
      </w:pPr>
      <w:hyperlink w:anchor="_Toc22361" w:history="1">
        <w:r>
          <w:rPr>
            <w:rFonts w:ascii="仿宋" w:eastAsia="仿宋" w:hAnsi="仿宋" w:cs="仿宋" w:hint="eastAsia"/>
            <w:lang w:eastAsia="zh-CN"/>
          </w:rPr>
          <w:t>(一)、单晶电磁场项目建设期原辅材料供应情况</w:t>
        </w:r>
        <w:r>
          <w:tab/>
        </w:r>
        <w:r>
          <w:fldChar w:fldCharType="begin"/>
        </w:r>
        <w:r>
          <w:instrText xml:space="preserve"> PAGEREF _Toc22361 \h </w:instrText>
        </w:r>
        <w:r>
          <w:fldChar w:fldCharType="separate"/>
        </w:r>
        <w:r>
          <w:t>30</w:t>
        </w:r>
        <w:r>
          <w:fldChar w:fldCharType="end"/>
        </w:r>
      </w:hyperlink>
    </w:p>
    <w:p>
      <w:pPr>
        <w:pStyle w:val="TOC2"/>
        <w:tabs>
          <w:tab w:val="right" w:leader="dot" w:pos="8306"/>
        </w:tabs>
      </w:pPr>
      <w:hyperlink w:anchor="_Toc7315" w:history="1">
        <w:r>
          <w:rPr>
            <w:rFonts w:ascii="仿宋" w:eastAsia="仿宋" w:hAnsi="仿宋" w:cs="仿宋" w:hint="eastAsia"/>
            <w:lang w:eastAsia="zh-CN"/>
          </w:rPr>
          <w:t>(二)、单晶电磁场项目运营期原辅材料供应及质量管理</w:t>
        </w:r>
        <w:r>
          <w:tab/>
        </w:r>
        <w:r>
          <w:fldChar w:fldCharType="begin"/>
        </w:r>
        <w:r>
          <w:instrText xml:space="preserve"> PAGEREF _Toc7315 \h </w:instrText>
        </w:r>
        <w:r>
          <w:fldChar w:fldCharType="separate"/>
        </w:r>
        <w:r>
          <w:t>31</w:t>
        </w:r>
        <w:r>
          <w:fldChar w:fldCharType="end"/>
        </w:r>
      </w:hyperlink>
    </w:p>
    <w:p>
      <w:pPr>
        <w:pStyle w:val="TOC1"/>
        <w:tabs>
          <w:tab w:val="right" w:leader="dot" w:pos="8306"/>
        </w:tabs>
      </w:pPr>
      <w:hyperlink w:anchor="_Toc18789" w:history="1">
        <w:r>
          <w:rPr>
            <w:rFonts w:ascii="仿宋" w:eastAsia="仿宋" w:hAnsi="仿宋" w:cs="仿宋" w:hint="eastAsia"/>
            <w:lang w:eastAsia="zh-CN"/>
          </w:rPr>
          <w:t>七、工艺方案的选择</w:t>
        </w:r>
        <w:r>
          <w:tab/>
        </w:r>
        <w:r>
          <w:fldChar w:fldCharType="begin"/>
        </w:r>
        <w:r>
          <w:instrText xml:space="preserve"> PAGEREF _Toc18789 \h </w:instrText>
        </w:r>
        <w:r>
          <w:fldChar w:fldCharType="separate"/>
        </w:r>
        <w:r>
          <w:t>32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496" w:history="1">
        <w:r>
          <w:rPr>
            <w:rFonts w:ascii="仿宋" w:eastAsia="仿宋" w:hAnsi="仿宋" w:cs="仿宋" w:hint="eastAsia"/>
            <w:lang w:eastAsia="zh-CN"/>
          </w:rPr>
          <w:t>(一)、基本要求</w:t>
        </w:r>
        <w:r>
          <w:tab/>
        </w:r>
        <w:r>
          <w:fldChar w:fldCharType="begin"/>
        </w:r>
        <w:r>
          <w:instrText xml:space="preserve"> PAGEREF _Toc22496 \h </w:instrText>
        </w:r>
        <w:r>
          <w:fldChar w:fldCharType="separate"/>
        </w:r>
        <w:r>
          <w:t>32</w:t>
        </w:r>
        <w:r>
          <w:fldChar w:fldCharType="end"/>
        </w:r>
      </w:hyperlink>
    </w:p>
    <w:p>
      <w:pPr>
        <w:pStyle w:val="TOC2"/>
        <w:tabs>
          <w:tab w:val="right" w:leader="dot" w:pos="8306"/>
        </w:tabs>
      </w:pPr>
      <w:hyperlink w:anchor="_Toc3661" w:history="1">
        <w:r>
          <w:rPr>
            <w:rFonts w:ascii="仿宋" w:eastAsia="仿宋" w:hAnsi="仿宋" w:cs="仿宋" w:hint="eastAsia"/>
            <w:lang w:eastAsia="zh-CN"/>
          </w:rPr>
          <w:t>(二)、典型工艺技术介绍</w:t>
        </w:r>
        <w:r>
          <w:tab/>
        </w:r>
        <w:r>
          <w:fldChar w:fldCharType="begin"/>
        </w:r>
        <w:r>
          <w:instrText xml:space="preserve"> PAGEREF _Toc3661 \h </w:instrText>
        </w:r>
        <w:r>
          <w:fldChar w:fldCharType="separate"/>
        </w:r>
        <w:r>
          <w:t>33</w:t>
        </w:r>
        <w:r>
          <w:fldChar w:fldCharType="end"/>
        </w:r>
      </w:hyperlink>
    </w:p>
    <w:p>
      <w:pPr>
        <w:pStyle w:val="TOC2"/>
        <w:tabs>
          <w:tab w:val="right" w:leader="dot" w:pos="8306"/>
        </w:tabs>
      </w:pPr>
      <w:hyperlink w:anchor="_Toc9049" w:history="1">
        <w:r>
          <w:rPr>
            <w:rFonts w:ascii="仿宋" w:eastAsia="仿宋" w:hAnsi="仿宋" w:cs="仿宋" w:hint="eastAsia"/>
            <w:lang w:eastAsia="zh-CN"/>
          </w:rPr>
          <w:t>(三)、单晶电磁场项目组成</w:t>
        </w:r>
        <w:r>
          <w:tab/>
        </w:r>
        <w:r>
          <w:fldChar w:fldCharType="begin"/>
        </w:r>
        <w:r>
          <w:instrText xml:space="preserve"> PAGEREF _Toc9049 \h </w:instrText>
        </w:r>
        <w:r>
          <w:fldChar w:fldCharType="separate"/>
        </w:r>
        <w:r>
          <w:t>34</w:t>
        </w:r>
        <w:r>
          <w:fldChar w:fldCharType="end"/>
        </w:r>
      </w:hyperlink>
    </w:p>
    <w:p>
      <w:pPr>
        <w:pStyle w:val="TOC2"/>
        <w:tabs>
          <w:tab w:val="right" w:leader="dot" w:pos="8306"/>
        </w:tabs>
      </w:pPr>
      <w:hyperlink w:anchor="_Toc24940" w:history="1">
        <w:r>
          <w:rPr>
            <w:rFonts w:ascii="仿宋" w:eastAsia="仿宋" w:hAnsi="仿宋" w:cs="仿宋" w:hint="eastAsia"/>
            <w:lang w:eastAsia="zh-CN"/>
          </w:rPr>
          <w:t>(四)、工艺技术方案的选择</w:t>
        </w:r>
        <w:r>
          <w:tab/>
        </w:r>
        <w:r>
          <w:fldChar w:fldCharType="begin"/>
        </w:r>
        <w:r>
          <w:instrText xml:space="preserve"> PAGEREF _Toc24940 \h </w:instrText>
        </w:r>
        <w:r>
          <w:fldChar w:fldCharType="separate"/>
        </w:r>
        <w:r>
          <w:t>36</w:t>
        </w:r>
        <w:r>
          <w:fldChar w:fldCharType="end"/>
        </w:r>
      </w:hyperlink>
    </w:p>
    <w:p>
      <w:pPr>
        <w:pStyle w:val="TOC2"/>
        <w:tabs>
          <w:tab w:val="right" w:leader="dot" w:pos="8306"/>
        </w:tabs>
      </w:pPr>
      <w:hyperlink w:anchor="_Toc32005" w:history="1">
        <w:r>
          <w:rPr>
            <w:rFonts w:ascii="仿宋" w:eastAsia="仿宋" w:hAnsi="仿宋" w:cs="仿宋" w:hint="eastAsia"/>
            <w:lang w:eastAsia="zh-CN"/>
          </w:rPr>
          <w:t>(五)、工艺技术方案的设计</w:t>
        </w:r>
        <w:r>
          <w:tab/>
        </w:r>
        <w:r>
          <w:fldChar w:fldCharType="begin"/>
        </w:r>
        <w:r>
          <w:instrText xml:space="preserve"> PAGEREF _Toc32005 \h </w:instrText>
        </w:r>
        <w:r>
          <w:fldChar w:fldCharType="separate"/>
        </w:r>
        <w:r>
          <w:t>37</w:t>
        </w:r>
        <w:r>
          <w:fldChar w:fldCharType="end"/>
        </w:r>
      </w:hyperlink>
    </w:p>
    <w:p>
      <w:pPr>
        <w:pStyle w:val="TOC1"/>
        <w:tabs>
          <w:tab w:val="right" w:leader="dot" w:pos="8306"/>
        </w:tabs>
      </w:pPr>
      <w:hyperlink w:anchor="_Toc115" w:history="1">
        <w:r>
          <w:rPr>
            <w:rFonts w:ascii="仿宋" w:eastAsia="仿宋" w:hAnsi="仿宋" w:cs="仿宋" w:hint="eastAsia"/>
            <w:lang w:eastAsia="zh-CN"/>
          </w:rPr>
          <w:t>八、合规性与法律事务</w:t>
        </w:r>
        <w:r>
          <w:tab/>
        </w:r>
        <w:r>
          <w:fldChar w:fldCharType="begin"/>
        </w:r>
        <w:r>
          <w:instrText xml:space="preserve"> PAGEREF _Toc115 \h </w:instrText>
        </w:r>
        <w:r>
          <w:fldChar w:fldCharType="separate"/>
        </w:r>
        <w:r>
          <w:t>38</w:t>
        </w:r>
        <w:r>
          <w:fldChar w:fldCharType="end"/>
        </w:r>
      </w:hyperlink>
    </w:p>
    <w:p>
      <w:pPr>
        <w:pStyle w:val="TOC2"/>
        <w:tabs>
          <w:tab w:val="right" w:leader="dot" w:pos="8306"/>
        </w:tabs>
      </w:pPr>
      <w:hyperlink w:anchor="_Toc11371" w:history="1">
        <w:r>
          <w:rPr>
            <w:rFonts w:ascii="仿宋" w:eastAsia="仿宋" w:hAnsi="仿宋" w:cs="仿宋" w:hint="eastAsia"/>
            <w:lang w:eastAsia="zh-CN"/>
          </w:rPr>
          <w:t>(一)、合规性政策</w:t>
        </w:r>
        <w:r>
          <w:tab/>
        </w:r>
        <w:r>
          <w:fldChar w:fldCharType="begin"/>
        </w:r>
        <w:r>
          <w:instrText xml:space="preserve"> PAGEREF _Toc11371 \h </w:instrText>
        </w:r>
        <w:r>
          <w:fldChar w:fldCharType="separate"/>
        </w:r>
        <w:r>
          <w:t>38</w:t>
        </w:r>
        <w:r>
          <w:fldChar w:fldCharType="end"/>
        </w:r>
      </w:hyperlink>
    </w:p>
    <w:p>
      <w:pPr>
        <w:pStyle w:val="TOC2"/>
        <w:tabs>
          <w:tab w:val="right" w:leader="dot" w:pos="8306"/>
        </w:tabs>
      </w:pPr>
      <w:hyperlink w:anchor="_Toc6890" w:history="1">
        <w:r>
          <w:rPr>
            <w:rFonts w:ascii="仿宋" w:eastAsia="仿宋" w:hAnsi="仿宋" w:cs="仿宋" w:hint="eastAsia"/>
            <w:lang w:eastAsia="zh-CN"/>
          </w:rPr>
          <w:t>(二)、法律风险防范与应对</w:t>
        </w:r>
        <w:r>
          <w:tab/>
        </w:r>
        <w:r>
          <w:fldChar w:fldCharType="begin"/>
        </w:r>
        <w:r>
          <w:instrText xml:space="preserve"> PAGEREF _Toc6890 \h </w:instrText>
        </w:r>
        <w:r>
          <w:fldChar w:fldCharType="separate"/>
        </w:r>
        <w:r>
          <w:t>39</w:t>
        </w:r>
        <w:r>
          <w:fldChar w:fldCharType="end"/>
        </w:r>
      </w:hyperlink>
    </w:p>
    <w:p>
      <w:pPr>
        <w:pStyle w:val="TOC2"/>
        <w:tabs>
          <w:tab w:val="right" w:leader="dot" w:pos="8306"/>
        </w:tabs>
      </w:pPr>
      <w:hyperlink w:anchor="_Toc30891" w:history="1">
        <w:r>
          <w:rPr>
            <w:rFonts w:ascii="仿宋" w:eastAsia="仿宋" w:hAnsi="仿宋" w:cs="仿宋" w:hint="eastAsia"/>
            <w:lang w:eastAsia="zh-CN"/>
          </w:rPr>
          <w:t>(三)、合同审查与法律意见书</w:t>
        </w:r>
        <w:r>
          <w:tab/>
        </w:r>
        <w:r>
          <w:fldChar w:fldCharType="begin"/>
        </w:r>
        <w:r>
          <w:instrText xml:space="preserve"> PAGEREF _Toc30891 \h </w:instrText>
        </w:r>
        <w:r>
          <w:fldChar w:fldCharType="separate"/>
        </w:r>
        <w:r>
          <w:t>40</w:t>
        </w:r>
        <w:r>
          <w:fldChar w:fldCharType="end"/>
        </w:r>
      </w:hyperlink>
    </w:p>
    <w:p>
      <w:pPr>
        <w:pStyle w:val="TOC1"/>
        <w:tabs>
          <w:tab w:val="right" w:leader="dot" w:pos="8306"/>
        </w:tabs>
      </w:pPr>
      <w:hyperlink w:anchor="_Toc8792" w:history="1">
        <w:r>
          <w:rPr>
            <w:rFonts w:ascii="仿宋" w:eastAsia="仿宋" w:hAnsi="仿宋" w:cs="仿宋" w:hint="eastAsia"/>
            <w:lang w:eastAsia="zh-CN"/>
          </w:rPr>
          <w:t>九、实施计划</w:t>
        </w:r>
        <w:r>
          <w:tab/>
        </w:r>
        <w:r>
          <w:fldChar w:fldCharType="begin"/>
        </w:r>
        <w:r>
          <w:instrText xml:space="preserve"> PAGEREF _Toc8792 \h </w:instrText>
        </w:r>
        <w:r>
          <w:fldChar w:fldCharType="separate"/>
        </w:r>
        <w:r>
          <w:t>41</w:t>
        </w:r>
        <w:r>
          <w:fldChar w:fldCharType="end"/>
        </w:r>
      </w:hyperlink>
    </w:p>
    <w:p>
      <w:pPr>
        <w:pStyle w:val="TOC2"/>
        <w:tabs>
          <w:tab w:val="right" w:leader="dot" w:pos="8306"/>
        </w:tabs>
      </w:pPr>
      <w:hyperlink w:anchor="_Toc24689" w:history="1">
        <w:r>
          <w:rPr>
            <w:rFonts w:ascii="仿宋" w:eastAsia="仿宋" w:hAnsi="仿宋" w:cs="仿宋" w:hint="eastAsia"/>
            <w:lang w:eastAsia="zh-CN"/>
          </w:rPr>
          <w:t>(一)、建设周期</w:t>
        </w:r>
        <w:r>
          <w:tab/>
        </w:r>
        <w:r>
          <w:fldChar w:fldCharType="begin"/>
        </w:r>
        <w:r>
          <w:instrText xml:space="preserve"> PAGEREF _Toc24689 \h </w:instrText>
        </w:r>
        <w:r>
          <w:fldChar w:fldCharType="separate"/>
        </w:r>
        <w:r>
          <w:t>41</w:t>
        </w:r>
        <w:r>
          <w:fldChar w:fldCharType="end"/>
        </w:r>
      </w:hyperlink>
    </w:p>
    <w:p>
      <w:pPr>
        <w:pStyle w:val="TOC2"/>
        <w:tabs>
          <w:tab w:val="right" w:leader="dot" w:pos="8306"/>
        </w:tabs>
      </w:pPr>
      <w:hyperlink w:anchor="_Toc10488" w:history="1">
        <w:r>
          <w:rPr>
            <w:rFonts w:ascii="仿宋" w:eastAsia="仿宋" w:hAnsi="仿宋" w:cs="仿宋" w:hint="eastAsia"/>
            <w:lang w:eastAsia="zh-CN"/>
          </w:rPr>
          <w:t>(二)、建设进度</w:t>
        </w:r>
        <w:r>
          <w:tab/>
        </w:r>
        <w:r>
          <w:fldChar w:fldCharType="begin"/>
        </w:r>
        <w:r>
          <w:instrText xml:space="preserve"> PAGEREF _Toc10488 \h </w:instrText>
        </w:r>
        <w:r>
          <w:fldChar w:fldCharType="separate"/>
        </w:r>
        <w:r>
          <w:t>42</w:t>
        </w:r>
        <w:r>
          <w:fldChar w:fldCharType="end"/>
        </w:r>
      </w:hyperlink>
    </w:p>
    <w:p>
      <w:pPr>
        <w:pStyle w:val="TOC2"/>
        <w:tabs>
          <w:tab w:val="right" w:leader="dot" w:pos="8306"/>
        </w:tabs>
      </w:pPr>
      <w:hyperlink w:anchor="_Toc27228" w:history="1">
        <w:r>
          <w:rPr>
            <w:rFonts w:ascii="仿宋" w:eastAsia="仿宋" w:hAnsi="仿宋" w:cs="仿宋" w:hint="eastAsia"/>
            <w:lang w:eastAsia="zh-CN"/>
          </w:rPr>
          <w:t>(三)、进度安排注意事项</w:t>
        </w:r>
        <w:r>
          <w:tab/>
        </w:r>
        <w:r>
          <w:fldChar w:fldCharType="begin"/>
        </w:r>
        <w:r>
          <w:instrText xml:space="preserve"> PAGEREF _Toc27228 \h </w:instrText>
        </w:r>
        <w:r>
          <w:fldChar w:fldCharType="separate"/>
        </w:r>
        <w:r>
          <w:t>42</w:t>
        </w:r>
        <w:r>
          <w:fldChar w:fldCharType="end"/>
        </w:r>
      </w:hyperlink>
    </w:p>
    <w:p>
      <w:pPr>
        <w:pStyle w:val="TOC2"/>
        <w:tabs>
          <w:tab w:val="right" w:leader="dot" w:pos="8306"/>
        </w:tabs>
      </w:pPr>
      <w:hyperlink w:anchor="_Toc10995" w:history="1">
        <w:r>
          <w:rPr>
            <w:rFonts w:ascii="仿宋" w:eastAsia="仿宋" w:hAnsi="仿宋" w:cs="仿宋" w:hint="eastAsia"/>
            <w:lang w:eastAsia="zh-CN"/>
          </w:rPr>
          <w:t>(四)、人力资源配置和员工培训</w:t>
        </w:r>
        <w:r>
          <w:tab/>
        </w:r>
        <w:r>
          <w:fldChar w:fldCharType="begin"/>
        </w:r>
        <w:r>
          <w:instrText xml:space="preserve"> PAGEREF _Toc10995 \h </w:instrText>
        </w:r>
        <w:r>
          <w:fldChar w:fldCharType="separate"/>
        </w:r>
        <w:r>
          <w:t>42</w:t>
        </w:r>
        <w:r>
          <w:fldChar w:fldCharType="end"/>
        </w:r>
      </w:hyperlink>
    </w:p>
    <w:p>
      <w:pPr>
        <w:pStyle w:val="TOC2"/>
        <w:tabs>
          <w:tab w:val="right" w:leader="dot" w:pos="8306"/>
        </w:tabs>
      </w:pPr>
      <w:hyperlink w:anchor="_Toc6613" w:history="1">
        <w:r>
          <w:rPr>
            <w:rFonts w:ascii="仿宋" w:eastAsia="仿宋" w:hAnsi="仿宋" w:cs="仿宋" w:hint="eastAsia"/>
            <w:lang w:eastAsia="zh-CN"/>
          </w:rPr>
          <w:t>(五)、单晶电磁场项目实施保障</w:t>
        </w:r>
        <w:r>
          <w:tab/>
        </w:r>
        <w:r>
          <w:fldChar w:fldCharType="begin"/>
        </w:r>
        <w:r>
          <w:instrText xml:space="preserve"> PAGEREF _Toc6613 \h </w:instrText>
        </w:r>
        <w:r>
          <w:fldChar w:fldCharType="separate"/>
        </w:r>
        <w:r>
          <w:t>43</w:t>
        </w:r>
        <w:r>
          <w:fldChar w:fldCharType="end"/>
        </w:r>
      </w:hyperlink>
    </w:p>
    <w:p>
      <w:pPr>
        <w:pStyle w:val="TOC1"/>
        <w:tabs>
          <w:tab w:val="right" w:leader="dot" w:pos="8306"/>
        </w:tabs>
      </w:pPr>
      <w:hyperlink w:anchor="_Toc15978" w:history="1">
        <w:r>
          <w:rPr>
            <w:rFonts w:ascii="仿宋" w:eastAsia="仿宋" w:hAnsi="仿宋" w:cs="仿宋" w:hint="eastAsia"/>
            <w:lang w:eastAsia="zh-CN"/>
          </w:rPr>
          <w:t>十、风险评估与应对策略</w:t>
        </w:r>
        <w:r>
          <w:tab/>
        </w:r>
        <w:r>
          <w:fldChar w:fldCharType="begin"/>
        </w:r>
        <w:r>
          <w:instrText xml:space="preserve"> PAGEREF _Toc15978 \h </w:instrText>
        </w:r>
        <w:r>
          <w:fldChar w:fldCharType="separate"/>
        </w:r>
        <w:r>
          <w:t>43</w:t>
        </w:r>
        <w:r>
          <w:fldChar w:fldCharType="end"/>
        </w:r>
      </w:hyperlink>
    </w:p>
    <w:p>
      <w:pPr>
        <w:pStyle w:val="TOC2"/>
        <w:tabs>
          <w:tab w:val="right" w:leader="dot" w:pos="8306"/>
        </w:tabs>
      </w:pPr>
      <w:hyperlink w:anchor="_Toc13163" w:history="1">
        <w:r>
          <w:rPr>
            <w:rFonts w:ascii="仿宋" w:eastAsia="仿宋" w:hAnsi="仿宋" w:cs="仿宋" w:hint="eastAsia"/>
            <w:lang w:eastAsia="zh-CN"/>
          </w:rPr>
          <w:t>(一)、单晶电磁场项目风险分析</w:t>
        </w:r>
        <w:r>
          <w:tab/>
        </w:r>
        <w:r>
          <w:fldChar w:fldCharType="begin"/>
        </w:r>
        <w:r>
          <w:instrText xml:space="preserve"> PAGEREF _Toc13163 \h </w:instrText>
        </w:r>
        <w:r>
          <w:fldChar w:fldCharType="separate"/>
        </w:r>
        <w:r>
          <w:t>43</w:t>
        </w:r>
        <w:r>
          <w:fldChar w:fldCharType="end"/>
        </w:r>
      </w:hyperlink>
    </w:p>
    <w:p>
      <w:pPr>
        <w:pStyle w:val="TOC2"/>
        <w:tabs>
          <w:tab w:val="right" w:leader="dot" w:pos="8306"/>
        </w:tabs>
      </w:pPr>
      <w:hyperlink w:anchor="_Toc18651" w:history="1">
        <w:r>
          <w:rPr>
            <w:rFonts w:ascii="仿宋" w:eastAsia="仿宋" w:hAnsi="仿宋" w:cs="仿宋" w:hint="eastAsia"/>
            <w:lang w:eastAsia="zh-CN"/>
          </w:rPr>
          <w:t>(二)、风险管理与应对方法</w:t>
        </w:r>
        <w:r>
          <w:tab/>
        </w:r>
        <w:r>
          <w:fldChar w:fldCharType="begin"/>
        </w:r>
        <w:r>
          <w:instrText xml:space="preserve"> PAGEREF _Toc18651 \h </w:instrText>
        </w:r>
        <w:r>
          <w:fldChar w:fldCharType="separate"/>
        </w:r>
        <w:r>
          <w:t>45</w:t>
        </w:r>
        <w:r>
          <w:fldChar w:fldCharType="end"/>
        </w:r>
      </w:hyperlink>
    </w:p>
    <w:p>
      <w:pPr>
        <w:pStyle w:val="TOC1"/>
        <w:tabs>
          <w:tab w:val="right" w:leader="dot" w:pos="8306"/>
        </w:tabs>
      </w:pPr>
      <w:hyperlink w:anchor="_Toc5414" w:history="1">
        <w:r>
          <w:rPr>
            <w:rFonts w:ascii="仿宋" w:eastAsia="仿宋" w:hAnsi="仿宋" w:cs="仿宋" w:hint="eastAsia"/>
            <w:lang w:eastAsia="zh-CN"/>
          </w:rPr>
          <w:t>十一、生产控制的基本程序</w:t>
        </w:r>
        <w:r>
          <w:tab/>
        </w:r>
        <w:r>
          <w:fldChar w:fldCharType="begin"/>
        </w:r>
        <w:r>
          <w:instrText xml:space="preserve"> PAGEREF _Toc5414 \h </w:instrText>
        </w:r>
        <w:r>
          <w:fldChar w:fldCharType="separate"/>
        </w:r>
        <w:r>
          <w:t>46</w:t>
        </w:r>
        <w:r>
          <w:fldChar w:fldCharType="end"/>
        </w:r>
      </w:hyperlink>
    </w:p>
    <w:p>
      <w:pPr>
        <w:pStyle w:val="TOC2"/>
        <w:tabs>
          <w:tab w:val="right" w:leader="dot" w:pos="8306"/>
        </w:tabs>
      </w:pPr>
      <w:hyperlink w:anchor="_Toc3236" w:history="1">
        <w:r>
          <w:rPr>
            <w:rFonts w:ascii="仿宋" w:eastAsia="仿宋" w:hAnsi="仿宋" w:cs="仿宋" w:hint="eastAsia"/>
            <w:lang w:eastAsia="zh-CN"/>
          </w:rPr>
          <w:t>(一)、制定控制标准</w:t>
        </w:r>
        <w:r>
          <w:tab/>
        </w:r>
        <w:r>
          <w:fldChar w:fldCharType="begin"/>
        </w:r>
        <w:r>
          <w:instrText xml:space="preserve"> PAGEREF _Toc3236 \h </w:instrText>
        </w:r>
        <w:r>
          <w:fldChar w:fldCharType="separate"/>
        </w:r>
        <w:r>
          <w:t>46</w:t>
        </w:r>
        <w:r>
          <w:fldChar w:fldCharType="end"/>
        </w:r>
      </w:hyperlink>
    </w:p>
    <w:p>
      <w:pPr>
        <w:pStyle w:val="TOC2"/>
        <w:tabs>
          <w:tab w:val="right" w:leader="dot" w:pos="8306"/>
        </w:tabs>
      </w:pPr>
      <w:hyperlink w:anchor="_Toc19066" w:history="1">
        <w:r>
          <w:rPr>
            <w:rFonts w:ascii="仿宋" w:eastAsia="仿宋" w:hAnsi="仿宋" w:cs="仿宋" w:hint="eastAsia"/>
            <w:lang w:eastAsia="zh-CN"/>
          </w:rPr>
          <w:t>(二)、实际执行情况检验</w:t>
        </w:r>
        <w:r>
          <w:tab/>
        </w:r>
        <w:r>
          <w:fldChar w:fldCharType="begin"/>
        </w:r>
        <w:r>
          <w:instrText xml:space="preserve"> PAGEREF _Toc19066 \h </w:instrText>
        </w:r>
        <w:r>
          <w:fldChar w:fldCharType="separate"/>
        </w:r>
        <w:r>
          <w:t>48</w:t>
        </w:r>
        <w:r>
          <w:fldChar w:fldCharType="end"/>
        </w:r>
      </w:hyperlink>
    </w:p>
    <w:p>
      <w:pPr>
        <w:pStyle w:val="TOC2"/>
        <w:tabs>
          <w:tab w:val="right" w:leader="dot" w:pos="8306"/>
        </w:tabs>
      </w:pPr>
      <w:hyperlink w:anchor="_Toc14263" w:history="1">
        <w:r>
          <w:rPr>
            <w:rFonts w:ascii="仿宋" w:eastAsia="仿宋" w:hAnsi="仿宋" w:cs="仿宋" w:hint="eastAsia"/>
            <w:lang w:eastAsia="zh-CN"/>
          </w:rPr>
          <w:t>(三)、控制决策</w:t>
        </w:r>
        <w:r>
          <w:tab/>
        </w:r>
        <w:r>
          <w:fldChar w:fldCharType="begin"/>
        </w:r>
        <w:r>
          <w:instrText xml:space="preserve"> PAGEREF _Toc14263 \h </w:instrText>
        </w:r>
        <w:r>
          <w:fldChar w:fldCharType="separate"/>
        </w:r>
        <w:r>
          <w:t>49</w:t>
        </w:r>
        <w:r>
          <w:fldChar w:fldCharType="end"/>
        </w:r>
      </w:hyperlink>
    </w:p>
    <w:p>
      <w:pPr>
        <w:pStyle w:val="TOC2"/>
        <w:tabs>
          <w:tab w:val="right" w:leader="dot" w:pos="8306"/>
        </w:tabs>
      </w:pPr>
      <w:hyperlink w:anchor="_Toc186" w:history="1">
        <w:r>
          <w:rPr>
            <w:rFonts w:ascii="仿宋" w:eastAsia="仿宋" w:hAnsi="仿宋" w:cs="仿宋" w:hint="eastAsia"/>
            <w:lang w:eastAsia="zh-CN"/>
          </w:rPr>
          <w:t>(四)、实施执行</w:t>
        </w:r>
        <w:r>
          <w:tab/>
        </w:r>
        <w:r>
          <w:fldChar w:fldCharType="begin"/>
        </w:r>
        <w:r>
          <w:instrText xml:space="preserve"> PAGEREF _Toc186 \h </w:instrText>
        </w:r>
        <w:r>
          <w:fldChar w:fldCharType="separate"/>
        </w:r>
        <w:r>
          <w:t>50</w:t>
        </w:r>
        <w:r>
          <w:fldChar w:fldCharType="end"/>
        </w:r>
      </w:hyperlink>
    </w:p>
    <w:p>
      <w:pPr>
        <w:pStyle w:val="TOC1"/>
        <w:tabs>
          <w:tab w:val="right" w:leader="dot" w:pos="8306"/>
        </w:tabs>
      </w:pPr>
      <w:hyperlink w:anchor="_Toc9392" w:history="1">
        <w:r>
          <w:rPr>
            <w:rFonts w:ascii="仿宋" w:eastAsia="仿宋" w:hAnsi="仿宋" w:cs="仿宋" w:hint="eastAsia"/>
            <w:lang w:eastAsia="zh-CN"/>
          </w:rPr>
          <w:t>十二、信息安全与数据管理方案</w:t>
        </w:r>
        <w:r>
          <w:tab/>
        </w:r>
        <w:r>
          <w:fldChar w:fldCharType="begin"/>
        </w:r>
        <w:r>
          <w:instrText xml:space="preserve"> PAGEREF _Toc9392 \h </w:instrText>
        </w:r>
        <w:r>
          <w:fldChar w:fldCharType="separate"/>
        </w:r>
        <w:r>
          <w:t>51</w:t>
        </w:r>
        <w:r>
          <w:fldChar w:fldCharType="end"/>
        </w:r>
      </w:hyperlink>
    </w:p>
    <w:p>
      <w:pPr>
        <w:pStyle w:val="TOC2"/>
        <w:tabs>
          <w:tab w:val="right" w:leader="dot" w:pos="8306"/>
        </w:tabs>
      </w:pPr>
      <w:hyperlink w:anchor="_Toc26686" w:history="1">
        <w:r>
          <w:rPr>
            <w:rFonts w:ascii="仿宋" w:eastAsia="仿宋" w:hAnsi="仿宋" w:cs="仿宋" w:hint="eastAsia"/>
            <w:lang w:eastAsia="zh-CN"/>
          </w:rPr>
          <w:t>(一)、信息安全政策制定</w:t>
        </w:r>
        <w:r>
          <w:tab/>
        </w:r>
        <w:r>
          <w:fldChar w:fldCharType="begin"/>
        </w:r>
        <w:r>
          <w:instrText xml:space="preserve"> PAGEREF _Toc26686 \h </w:instrText>
        </w:r>
        <w:r>
          <w:fldChar w:fldCharType="separate"/>
        </w:r>
        <w:r>
          <w:t>51</w:t>
        </w:r>
        <w:r>
          <w:fldChar w:fldCharType="end"/>
        </w:r>
      </w:hyperlink>
    </w:p>
    <w:p>
      <w:pPr>
        <w:pStyle w:val="TOC2"/>
        <w:tabs>
          <w:tab w:val="right" w:leader="dot" w:pos="8306"/>
        </w:tabs>
      </w:pPr>
      <w:hyperlink w:anchor="_Toc18933" w:history="1">
        <w:r>
          <w:rPr>
            <w:rFonts w:ascii="仿宋" w:eastAsia="仿宋" w:hAnsi="仿宋" w:cs="仿宋" w:hint="eastAsia"/>
            <w:lang w:eastAsia="zh-CN"/>
          </w:rPr>
          <w:t>(二)、数据保护与隐私管理</w:t>
        </w:r>
        <w:r>
          <w:tab/>
        </w:r>
        <w:r>
          <w:fldChar w:fldCharType="begin"/>
        </w:r>
        <w:r>
          <w:instrText xml:space="preserve"> PAGEREF _Toc18933 \h </w:instrText>
        </w:r>
        <w:r>
          <w:fldChar w:fldCharType="separate"/>
        </w:r>
        <w:r>
          <w:t>52</w:t>
        </w:r>
        <w:r>
          <w:fldChar w:fldCharType="end"/>
        </w:r>
      </w:hyperlink>
    </w:p>
    <w:p>
      <w:pPr>
        <w:pStyle w:val="TOC2"/>
        <w:tabs>
          <w:tab w:val="right" w:leader="dot" w:pos="8306"/>
        </w:tabs>
      </w:pPr>
      <w:hyperlink w:anchor="_Toc12184" w:history="1">
        <w:r>
          <w:rPr>
            <w:rFonts w:ascii="仿宋" w:eastAsia="仿宋" w:hAnsi="仿宋" w:cs="仿宋" w:hint="eastAsia"/>
            <w:lang w:eastAsia="zh-CN"/>
          </w:rPr>
          <w:t>(三)、网络安全与防护措施</w:t>
        </w:r>
        <w:r>
          <w:tab/>
        </w:r>
        <w:r>
          <w:fldChar w:fldCharType="begin"/>
        </w:r>
        <w:r>
          <w:instrText xml:space="preserve"> PAGEREF _Toc12184 \h </w:instrText>
        </w:r>
        <w:r>
          <w:fldChar w:fldCharType="separate"/>
        </w:r>
        <w:r>
          <w:t>54</w:t>
        </w:r>
        <w:r>
          <w:fldChar w:fldCharType="end"/>
        </w:r>
      </w:hyperlink>
    </w:p>
    <w:p>
      <w:pPr>
        <w:pStyle w:val="TOC2"/>
        <w:tabs>
          <w:tab w:val="right" w:leader="dot" w:pos="8306"/>
        </w:tabs>
      </w:pPr>
      <w:hyperlink w:anchor="_Toc28301" w:history="1">
        <w:r>
          <w:rPr>
            <w:rFonts w:ascii="仿宋" w:eastAsia="仿宋" w:hAnsi="仿宋" w:cs="仿宋" w:hint="eastAsia"/>
            <w:lang w:eastAsia="zh-CN"/>
          </w:rPr>
          <w:t>(四)、应急响应与业务连续性计划</w:t>
        </w:r>
        <w:r>
          <w:tab/>
        </w:r>
        <w:r>
          <w:fldChar w:fldCharType="begin"/>
        </w:r>
        <w:r>
          <w:instrText xml:space="preserve"> PAGEREF _Toc28301 \h </w:instrText>
        </w:r>
        <w:r>
          <w:fldChar w:fldCharType="separate"/>
        </w:r>
        <w:r>
          <w:t>56</w:t>
        </w:r>
        <w:r>
          <w:fldChar w:fldCharType="end"/>
        </w:r>
      </w:hyperlink>
    </w:p>
    <w:p>
      <w:pPr>
        <w:pStyle w:val="TOC2"/>
        <w:tabs>
          <w:tab w:val="right" w:leader="dot" w:pos="8306"/>
        </w:tabs>
      </w:pPr>
      <w:hyperlink w:anchor="_Toc29063" w:history="1">
        <w:r>
          <w:rPr>
            <w:rFonts w:ascii="仿宋" w:eastAsia="仿宋" w:hAnsi="仿宋" w:cs="仿宋" w:hint="eastAsia"/>
            <w:lang w:eastAsia="zh-CN"/>
          </w:rPr>
          <w:t>(五)、信息技术基础设施规划</w:t>
        </w:r>
        <w:r>
          <w:tab/>
        </w:r>
        <w:r>
          <w:fldChar w:fldCharType="begin"/>
        </w:r>
        <w:r>
          <w:instrText xml:space="preserve"> PAGEREF _Toc29063 \h </w:instrText>
        </w:r>
        <w:r>
          <w:fldChar w:fldCharType="separate"/>
        </w:r>
        <w:r>
          <w:t>58</w:t>
        </w:r>
        <w:r>
          <w:fldChar w:fldCharType="end"/>
        </w:r>
      </w:hyperlink>
    </w:p>
    <w:p>
      <w:pPr>
        <w:pStyle w:val="TOC1"/>
        <w:tabs>
          <w:tab w:val="right" w:leader="dot" w:pos="8306"/>
        </w:tabs>
      </w:pPr>
      <w:hyperlink w:anchor="_Toc15039" w:history="1">
        <w:r>
          <w:rPr>
            <w:rFonts w:ascii="仿宋" w:eastAsia="仿宋" w:hAnsi="仿宋" w:cs="仿宋" w:hint="eastAsia"/>
            <w:lang w:eastAsia="zh-CN"/>
          </w:rPr>
          <w:t>十三、单晶电磁场项目风险分析</w:t>
        </w:r>
        <w:r>
          <w:tab/>
        </w:r>
        <w:r>
          <w:fldChar w:fldCharType="begin"/>
        </w:r>
        <w:r>
          <w:instrText xml:space="preserve"> PAGEREF _Toc15039 \h </w:instrText>
        </w:r>
        <w:r>
          <w:fldChar w:fldCharType="separate"/>
        </w:r>
        <w:r>
          <w:t>58</w:t>
        </w:r>
        <w:r>
          <w:fldChar w:fldCharType="end"/>
        </w:r>
      </w:hyperlink>
    </w:p>
    <w:p>
      <w:pPr>
        <w:pStyle w:val="TOC2"/>
        <w:tabs>
          <w:tab w:val="right" w:leader="dot" w:pos="8306"/>
        </w:tabs>
      </w:pPr>
      <w:hyperlink w:anchor="_Toc29588" w:history="1">
        <w:r>
          <w:rPr>
            <w:rFonts w:ascii="仿宋" w:eastAsia="仿宋" w:hAnsi="仿宋" w:cs="仿宋" w:hint="eastAsia"/>
            <w:lang w:eastAsia="zh-CN"/>
          </w:rPr>
          <w:t>(一)、单晶电磁场项目风险分析</w:t>
        </w:r>
        <w:r>
          <w:tab/>
        </w:r>
        <w:r>
          <w:fldChar w:fldCharType="begin"/>
        </w:r>
        <w:r>
          <w:instrText xml:space="preserve"> PAGEREF _Toc29588 \h </w:instrText>
        </w:r>
        <w:r>
          <w:fldChar w:fldCharType="separate"/>
        </w:r>
        <w:r>
          <w:t>58</w:t>
        </w:r>
        <w:r>
          <w:fldChar w:fldCharType="end"/>
        </w:r>
      </w:hyperlink>
    </w:p>
    <w:p>
      <w:pPr>
        <w:pStyle w:val="TOC2"/>
        <w:tabs>
          <w:tab w:val="right" w:leader="dot" w:pos="8306"/>
        </w:tabs>
      </w:pPr>
      <w:hyperlink w:anchor="_Toc10953" w:history="1">
        <w:r>
          <w:rPr>
            <w:rFonts w:ascii="仿宋" w:eastAsia="仿宋" w:hAnsi="仿宋" w:cs="仿宋" w:hint="eastAsia"/>
            <w:lang w:eastAsia="zh-CN"/>
          </w:rPr>
          <w:t>(二)、单晶电磁场项目风险对策</w:t>
        </w:r>
        <w:r>
          <w:tab/>
        </w:r>
        <w:r>
          <w:fldChar w:fldCharType="begin"/>
        </w:r>
        <w:r>
          <w:instrText xml:space="preserve"> PAGEREF _Toc10953 \h </w:instrText>
        </w:r>
        <w:r>
          <w:fldChar w:fldCharType="separate"/>
        </w:r>
        <w:r>
          <w:t>60</w:t>
        </w:r>
        <w:r>
          <w:fldChar w:fldCharType="end"/>
        </w:r>
      </w:hyperlink>
    </w:p>
    <w:p>
      <w:pPr>
        <w:pStyle w:val="TOC1"/>
        <w:tabs>
          <w:tab w:val="right" w:leader="dot" w:pos="8306"/>
        </w:tabs>
      </w:pPr>
      <w:hyperlink w:anchor="_Toc17018" w:history="1">
        <w:r>
          <w:rPr>
            <w:rFonts w:ascii="仿宋" w:eastAsia="仿宋" w:hAnsi="仿宋" w:cs="仿宋" w:hint="eastAsia"/>
            <w:lang w:eastAsia="zh-CN"/>
          </w:rPr>
          <w:t>十四、环境保护与治理方案</w:t>
        </w:r>
        <w:r>
          <w:tab/>
        </w:r>
        <w:r>
          <w:fldChar w:fldCharType="begin"/>
        </w:r>
        <w:r>
          <w:instrText xml:space="preserve"> PAGEREF _Toc17018 \h </w:instrText>
        </w:r>
        <w:r>
          <w:fldChar w:fldCharType="separate"/>
        </w:r>
        <w:r>
          <w:t>62</w:t>
        </w:r>
        <w:r>
          <w:fldChar w:fldCharType="end"/>
        </w:r>
      </w:hyperlink>
    </w:p>
    <w:p>
      <w:pPr>
        <w:pStyle w:val="TOC2"/>
        <w:tabs>
          <w:tab w:val="right" w:leader="dot" w:pos="8306"/>
        </w:tabs>
      </w:pPr>
      <w:hyperlink w:anchor="_Toc23594" w:history="1">
        <w:r>
          <w:rPr>
            <w:rFonts w:ascii="仿宋" w:eastAsia="仿宋" w:hAnsi="仿宋" w:cs="仿宋" w:hint="eastAsia"/>
            <w:lang w:eastAsia="zh-CN"/>
          </w:rPr>
          <w:t>(一)、项目环境影响评估</w:t>
        </w:r>
        <w:r>
          <w:tab/>
        </w:r>
        <w:r>
          <w:fldChar w:fldCharType="begin"/>
        </w:r>
        <w:r>
          <w:instrText xml:space="preserve"> PAGEREF _Toc23594 \h </w:instrText>
        </w:r>
        <w:r>
          <w:fldChar w:fldCharType="separate"/>
        </w:r>
        <w:r>
          <w:t>62</w:t>
        </w:r>
        <w:r>
          <w:fldChar w:fldCharType="end"/>
        </w:r>
      </w:hyperlink>
    </w:p>
    <w:p>
      <w:pPr>
        <w:pStyle w:val="TOC2"/>
        <w:tabs>
          <w:tab w:val="right" w:leader="dot" w:pos="8306"/>
        </w:tabs>
      </w:pPr>
      <w:hyperlink w:anchor="_Toc25276" w:history="1">
        <w:r>
          <w:rPr>
            <w:rFonts w:ascii="仿宋" w:eastAsia="仿宋" w:hAnsi="仿宋" w:cs="仿宋" w:hint="eastAsia"/>
            <w:lang w:eastAsia="zh-CN"/>
          </w:rPr>
          <w:t>(二)、环境保护措施与治理方案</w:t>
        </w:r>
        <w:r>
          <w:tab/>
        </w:r>
        <w:r>
          <w:fldChar w:fldCharType="begin"/>
        </w:r>
        <w:r>
          <w:instrText xml:space="preserve"> PAGEREF _Toc25276 \h </w:instrText>
        </w:r>
        <w:r>
          <w:fldChar w:fldCharType="separate"/>
        </w:r>
        <w:r>
          <w:t>62</w:t>
        </w:r>
        <w:r>
          <w:fldChar w:fldCharType="end"/>
        </w:r>
      </w:hyperlink>
    </w:p>
    <w:p>
      <w:pPr>
        <w:pStyle w:val="TOC1"/>
        <w:tabs>
          <w:tab w:val="right" w:leader="dot" w:pos="8306"/>
        </w:tabs>
      </w:pPr>
      <w:hyperlink w:anchor="_Toc12882" w:history="1">
        <w:r>
          <w:rPr>
            <w:rFonts w:ascii="仿宋" w:eastAsia="仿宋" w:hAnsi="仿宋" w:cs="仿宋" w:hint="eastAsia"/>
            <w:lang w:eastAsia="zh-CN"/>
          </w:rPr>
          <w:t>十五、资源开发及综合利用分析</w:t>
        </w:r>
        <w:r>
          <w:tab/>
        </w:r>
        <w:r>
          <w:fldChar w:fldCharType="begin"/>
        </w:r>
        <w:r>
          <w:instrText xml:space="preserve"> PAGEREF _Toc12882 \h </w:instrText>
        </w:r>
        <w:r>
          <w:fldChar w:fldCharType="separate"/>
        </w:r>
        <w:r>
          <w:t>63</w:t>
        </w:r>
        <w:r>
          <w:fldChar w:fldCharType="end"/>
        </w:r>
      </w:hyperlink>
    </w:p>
    <w:p>
      <w:pPr>
        <w:pStyle w:val="TOC2"/>
        <w:tabs>
          <w:tab w:val="right" w:leader="dot" w:pos="8306"/>
        </w:tabs>
      </w:pPr>
      <w:hyperlink w:anchor="_Toc16161" w:history="1">
        <w:r>
          <w:rPr>
            <w:rFonts w:ascii="仿宋" w:eastAsia="仿宋" w:hAnsi="仿宋" w:cs="仿宋" w:hint="eastAsia"/>
            <w:lang w:eastAsia="zh-CN"/>
          </w:rPr>
          <w:t>(一)、资源开发方案。</w:t>
        </w:r>
        <w:r>
          <w:tab/>
        </w:r>
        <w:r>
          <w:fldChar w:fldCharType="begin"/>
        </w:r>
        <w:r>
          <w:instrText xml:space="preserve"> PAGEREF _Toc16161 \h </w:instrText>
        </w:r>
        <w:r>
          <w:fldChar w:fldCharType="separate"/>
        </w:r>
        <w:r>
          <w:t>63</w:t>
        </w:r>
        <w:r>
          <w:fldChar w:fldCharType="end"/>
        </w:r>
      </w:hyperlink>
    </w:p>
    <w:p>
      <w:pPr>
        <w:pStyle w:val="TOC2"/>
        <w:tabs>
          <w:tab w:val="right" w:leader="dot" w:pos="8306"/>
        </w:tabs>
      </w:pPr>
      <w:hyperlink w:anchor="_Toc30129" w:history="1">
        <w:r>
          <w:rPr>
            <w:rFonts w:ascii="仿宋" w:eastAsia="仿宋" w:hAnsi="仿宋" w:cs="仿宋" w:hint="eastAsia"/>
            <w:lang w:eastAsia="zh-CN"/>
          </w:rPr>
          <w:t>(二)、资源利用方案</w:t>
        </w:r>
        <w:r>
          <w:tab/>
        </w:r>
        <w:r>
          <w:fldChar w:fldCharType="begin"/>
        </w:r>
        <w:r>
          <w:instrText xml:space="preserve"> PAGEREF _Toc30129 \h </w:instrText>
        </w:r>
        <w:r>
          <w:fldChar w:fldCharType="separate"/>
        </w:r>
        <w:r>
          <w:t>63</w:t>
        </w:r>
        <w:r>
          <w:fldChar w:fldCharType="end"/>
        </w:r>
      </w:hyperlink>
    </w:p>
    <w:p>
      <w:pPr>
        <w:pStyle w:val="TOC2"/>
        <w:tabs>
          <w:tab w:val="right" w:leader="dot" w:pos="8306"/>
        </w:tabs>
      </w:pPr>
      <w:hyperlink w:anchor="_Toc3059" w:history="1">
        <w:r>
          <w:rPr>
            <w:rFonts w:ascii="仿宋" w:eastAsia="仿宋" w:hAnsi="仿宋" w:cs="仿宋" w:hint="eastAsia"/>
            <w:lang w:eastAsia="zh-CN"/>
          </w:rPr>
          <w:t>(三)、资源节约措施</w:t>
        </w:r>
        <w:r>
          <w:tab/>
        </w:r>
        <w:r>
          <w:fldChar w:fldCharType="begin"/>
        </w:r>
        <w:r>
          <w:instrText xml:space="preserve"> PAGEREF _Toc3059 \h </w:instrText>
        </w:r>
        <w:r>
          <w:fldChar w:fldCharType="separate"/>
        </w:r>
        <w:r>
          <w:t>65</w:t>
        </w:r>
        <w:r>
          <w:fldChar w:fldCharType="end"/>
        </w:r>
      </w:hyperlink>
    </w:p>
    <w:p>
      <w:pPr>
        <w:pStyle w:val="TOC1"/>
        <w:tabs>
          <w:tab w:val="right" w:leader="dot" w:pos="8306"/>
        </w:tabs>
      </w:pPr>
      <w:hyperlink w:anchor="_Toc26761" w:history="1">
        <w:r>
          <w:rPr>
            <w:rFonts w:ascii="仿宋" w:eastAsia="仿宋" w:hAnsi="仿宋" w:cs="仿宋" w:hint="eastAsia"/>
            <w:lang w:eastAsia="zh-CN"/>
          </w:rPr>
          <w:t>十六、单晶电磁场项目总结与展望</w:t>
        </w:r>
        <w:r>
          <w:tab/>
        </w:r>
        <w:r>
          <w:fldChar w:fldCharType="begin"/>
        </w:r>
        <w:r>
          <w:instrText xml:space="preserve"> PAGEREF _Toc26761 \h </w:instrText>
        </w:r>
        <w:r>
          <w:fldChar w:fldCharType="separate"/>
        </w:r>
        <w:r>
          <w:t>66</w:t>
        </w:r>
        <w:r>
          <w:fldChar w:fldCharType="end"/>
        </w:r>
      </w:hyperlink>
    </w:p>
    <w:p>
      <w:pPr>
        <w:pStyle w:val="TOC2"/>
        <w:tabs>
          <w:tab w:val="right" w:leader="dot" w:pos="8306"/>
        </w:tabs>
      </w:pPr>
      <w:hyperlink w:anchor="_Toc19751" w:history="1">
        <w:r>
          <w:rPr>
            <w:rFonts w:ascii="仿宋" w:eastAsia="仿宋" w:hAnsi="仿宋" w:cs="仿宋" w:hint="eastAsia"/>
            <w:lang w:eastAsia="zh-CN"/>
          </w:rPr>
          <w:t>(一)、单晶电磁场项目总结回顾</w:t>
        </w:r>
        <w:r>
          <w:tab/>
        </w:r>
        <w:r>
          <w:fldChar w:fldCharType="begin"/>
        </w:r>
        <w:r>
          <w:instrText xml:space="preserve"> PAGEREF _Toc19751 \h </w:instrText>
        </w:r>
        <w:r>
          <w:fldChar w:fldCharType="separate"/>
        </w:r>
        <w:r>
          <w:t>66</w:t>
        </w:r>
        <w:r>
          <w:fldChar w:fldCharType="end"/>
        </w:r>
      </w:hyperlink>
    </w:p>
    <w:p>
      <w:pPr>
        <w:pStyle w:val="TOC2"/>
        <w:tabs>
          <w:tab w:val="right" w:leader="dot" w:pos="8306"/>
        </w:tabs>
      </w:pPr>
      <w:hyperlink w:anchor="_Toc26339" w:history="1">
        <w:r>
          <w:rPr>
            <w:rFonts w:ascii="仿宋" w:eastAsia="仿宋" w:hAnsi="仿宋" w:cs="仿宋" w:hint="eastAsia"/>
            <w:lang w:eastAsia="zh-CN"/>
          </w:rPr>
          <w:t>(二)、存在问题与改进措施</w:t>
        </w:r>
        <w:r>
          <w:tab/>
        </w:r>
        <w:r>
          <w:fldChar w:fldCharType="begin"/>
        </w:r>
        <w:r>
          <w:instrText xml:space="preserve"> PAGEREF _Toc26339 \h </w:instrText>
        </w:r>
        <w:r>
          <w:fldChar w:fldCharType="separate"/>
        </w:r>
        <w:r>
          <w:t>68</w:t>
        </w:r>
        <w:r>
          <w:fldChar w:fldCharType="end"/>
        </w:r>
      </w:hyperlink>
    </w:p>
    <w:p>
      <w:pPr>
        <w:pStyle w:val="TOC2"/>
        <w:tabs>
          <w:tab w:val="right" w:leader="dot" w:pos="8306"/>
        </w:tabs>
      </w:pPr>
      <w:hyperlink w:anchor="_Toc24284" w:history="1">
        <w:r>
          <w:rPr>
            <w:rFonts w:ascii="仿宋" w:eastAsia="仿宋" w:hAnsi="仿宋" w:cs="仿宋" w:hint="eastAsia"/>
            <w:lang w:eastAsia="zh-CN"/>
          </w:rPr>
          <w:t>(三)、未来发展展望</w:t>
        </w:r>
        <w:r>
          <w:tab/>
        </w:r>
        <w:r>
          <w:fldChar w:fldCharType="begin"/>
        </w:r>
        <w:r>
          <w:instrText xml:space="preserve"> PAGEREF _Toc24284 \h </w:instrText>
        </w:r>
        <w:r>
          <w:fldChar w:fldCharType="separate"/>
        </w:r>
        <w:r>
          <w:t>70</w:t>
        </w:r>
        <w:r>
          <w:fldChar w:fldCharType="end"/>
        </w:r>
      </w:hyperlink>
    </w:p>
    <w:p>
      <w:pPr>
        <w:pStyle w:val="TOC2"/>
        <w:tabs>
          <w:tab w:val="right" w:leader="dot" w:pos="8306"/>
        </w:tabs>
      </w:pPr>
      <w:hyperlink w:anchor="_Toc5016" w:history="1">
        <w:r>
          <w:rPr>
            <w:rFonts w:ascii="仿宋" w:eastAsia="仿宋" w:hAnsi="仿宋" w:cs="仿宋" w:hint="eastAsia"/>
            <w:lang w:eastAsia="zh-CN"/>
          </w:rPr>
          <w:t>(四)、单晶电磁场项目总结报告</w:t>
        </w:r>
        <w:r>
          <w:tab/>
        </w:r>
        <w:r>
          <w:fldChar w:fldCharType="begin"/>
        </w:r>
        <w:r>
          <w:instrText xml:space="preserve"> PAGEREF _Toc5016 \h </w:instrText>
        </w:r>
        <w:r>
          <w:fldChar w:fldCharType="separate"/>
        </w:r>
        <w:r>
          <w:t>71</w:t>
        </w:r>
        <w:r>
          <w:fldChar w:fldCharType="end"/>
        </w:r>
      </w:hyperlink>
    </w:p>
    <w:p>
      <w:pPr>
        <w:pStyle w:val="TOC1"/>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6876" w:history="1">
        <w:r>
          <w:rPr>
            <w:rFonts w:ascii="仿宋" w:eastAsia="仿宋" w:hAnsi="仿宋" w:cs="仿宋" w:hint="eastAsia"/>
            <w:lang w:eastAsia="zh-CN"/>
          </w:rPr>
          <w:t>十七、市场营销策略</w:t>
        </w:r>
        <w:r>
          <w:tab/>
        </w:r>
        <w:r>
          <w:fldChar w:fldCharType="begin"/>
        </w:r>
        <w:r>
          <w:instrText xml:space="preserve"> PAGEREF _Toc6876 \h </w:instrText>
        </w:r>
        <w:r>
          <w:fldChar w:fldCharType="separate"/>
        </w:r>
        <w:r>
          <w:t>72</w:t>
        </w:r>
        <w:r>
          <w:fldChar w:fldCharType="end"/>
        </w:r>
      </w:hyperlink>
    </w:p>
    <w:p>
      <w:pPr>
        <w:pStyle w:val="TOC2"/>
        <w:tabs>
          <w:tab w:val="right" w:leader="dot" w:pos="8306"/>
        </w:tabs>
      </w:pPr>
      <w:hyperlink w:anchor="_Toc25176" w:history="1">
        <w:r>
          <w:rPr>
            <w:rFonts w:ascii="仿宋" w:eastAsia="仿宋" w:hAnsi="仿宋" w:cs="仿宋" w:hint="eastAsia"/>
            <w:lang w:eastAsia="zh-CN"/>
          </w:rPr>
          <w:t>(一)、市场定位与目标客户</w:t>
        </w:r>
        <w:r>
          <w:tab/>
        </w:r>
        <w:r>
          <w:fldChar w:fldCharType="begin"/>
        </w:r>
        <w:r>
          <w:instrText xml:space="preserve"> PAGEREF _Toc25176 \h </w:instrText>
        </w:r>
        <w:r>
          <w:fldChar w:fldCharType="separate"/>
        </w:r>
        <w:r>
          <w:t>72</w:t>
        </w:r>
        <w:r>
          <w:fldChar w:fldCharType="end"/>
        </w:r>
      </w:hyperlink>
    </w:p>
    <w:p>
      <w:pPr>
        <w:pStyle w:val="TOC2"/>
        <w:tabs>
          <w:tab w:val="right" w:leader="dot" w:pos="8306"/>
        </w:tabs>
      </w:pPr>
      <w:hyperlink w:anchor="_Toc19194" w:history="1">
        <w:r>
          <w:rPr>
            <w:rFonts w:ascii="仿宋" w:eastAsia="仿宋" w:hAnsi="仿宋" w:cs="仿宋" w:hint="eastAsia"/>
            <w:lang w:eastAsia="zh-CN"/>
          </w:rPr>
          <w:t>(二)、产品定位及差异化策略</w:t>
        </w:r>
        <w:r>
          <w:tab/>
        </w:r>
        <w:r>
          <w:fldChar w:fldCharType="begin"/>
        </w:r>
        <w:r>
          <w:instrText xml:space="preserve"> PAGEREF _Toc19194 \h </w:instrText>
        </w:r>
        <w:r>
          <w:fldChar w:fldCharType="separate"/>
        </w:r>
        <w:r>
          <w:t>73</w:t>
        </w:r>
        <w:r>
          <w:fldChar w:fldCharType="end"/>
        </w:r>
      </w:hyperlink>
    </w:p>
    <w:p>
      <w:pPr>
        <w:pStyle w:val="TOC2"/>
        <w:tabs>
          <w:tab w:val="right" w:leader="dot" w:pos="8306"/>
        </w:tabs>
      </w:pPr>
      <w:hyperlink w:anchor="_Toc3845" w:history="1">
        <w:r>
          <w:rPr>
            <w:rFonts w:ascii="仿宋" w:eastAsia="仿宋" w:hAnsi="仿宋" w:cs="仿宋" w:hint="eastAsia"/>
            <w:lang w:eastAsia="zh-CN"/>
          </w:rPr>
          <w:t>(三)、价格策略</w:t>
        </w:r>
        <w:r>
          <w:tab/>
        </w:r>
        <w:r>
          <w:fldChar w:fldCharType="begin"/>
        </w:r>
        <w:r>
          <w:instrText xml:space="preserve"> PAGEREF _Toc3845 \h </w:instrText>
        </w:r>
        <w:r>
          <w:fldChar w:fldCharType="separate"/>
        </w:r>
        <w:r>
          <w:t>75</w:t>
        </w:r>
        <w:r>
          <w:fldChar w:fldCharType="end"/>
        </w:r>
      </w:hyperlink>
    </w:p>
    <w:p>
      <w:pPr>
        <w:pStyle w:val="TOC2"/>
        <w:tabs>
          <w:tab w:val="right" w:leader="dot" w:pos="8306"/>
        </w:tabs>
      </w:pPr>
      <w:hyperlink w:anchor="_Toc22399" w:history="1">
        <w:r>
          <w:rPr>
            <w:rFonts w:ascii="仿宋" w:eastAsia="仿宋" w:hAnsi="仿宋" w:cs="仿宋" w:hint="eastAsia"/>
            <w:lang w:eastAsia="zh-CN"/>
          </w:rPr>
          <w:t>(四)、销售渠道与推广</w:t>
        </w:r>
        <w:r>
          <w:tab/>
        </w:r>
        <w:r>
          <w:fldChar w:fldCharType="begin"/>
        </w:r>
        <w:r>
          <w:instrText xml:space="preserve"> PAGEREF _Toc22399 \h </w:instrText>
        </w:r>
        <w:r>
          <w:fldChar w:fldCharType="separate"/>
        </w:r>
        <w:r>
          <w:t>75</w:t>
        </w:r>
        <w:r>
          <w:fldChar w:fldCharType="end"/>
        </w:r>
      </w:hyperlink>
    </w:p>
    <w:p>
      <w:pPr>
        <w:pStyle w:val="TOC2"/>
        <w:tabs>
          <w:tab w:val="right" w:leader="dot" w:pos="8306"/>
        </w:tabs>
      </w:pPr>
      <w:hyperlink w:anchor="_Toc21737" w:history="1">
        <w:r>
          <w:rPr>
            <w:rFonts w:ascii="仿宋" w:eastAsia="仿宋" w:hAnsi="仿宋" w:cs="仿宋" w:hint="eastAsia"/>
            <w:lang w:eastAsia="zh-CN"/>
          </w:rPr>
          <w:t>(五)、市场营销风险与对策</w:t>
        </w:r>
        <w:r>
          <w:tab/>
        </w:r>
        <w:r>
          <w:fldChar w:fldCharType="begin"/>
        </w:r>
        <w:r>
          <w:instrText xml:space="preserve"> PAGEREF _Toc21737 \h </w:instrText>
        </w:r>
        <w:r>
          <w:fldChar w:fldCharType="separate"/>
        </w:r>
        <w:r>
          <w:t>77</w:t>
        </w:r>
        <w:r>
          <w:fldChar w:fldCharType="end"/>
        </w:r>
      </w:hyperlink>
    </w:p>
    <w:p>
      <w:pPr>
        <w:pStyle w:val="TOC1"/>
        <w:tabs>
          <w:tab w:val="right" w:leader="dot" w:pos="8306"/>
        </w:tabs>
      </w:pPr>
      <w:hyperlink w:anchor="_Toc23061" w:history="1">
        <w:r>
          <w:rPr>
            <w:rFonts w:ascii="仿宋" w:eastAsia="仿宋" w:hAnsi="仿宋" w:cs="仿宋" w:hint="eastAsia"/>
            <w:lang w:eastAsia="zh-CN"/>
          </w:rPr>
          <w:t>十八、法律与合规性</w:t>
        </w:r>
        <w:r>
          <w:tab/>
        </w:r>
        <w:r>
          <w:fldChar w:fldCharType="begin"/>
        </w:r>
        <w:r>
          <w:instrText xml:space="preserve"> PAGEREF _Toc23061 \h </w:instrText>
        </w:r>
        <w:r>
          <w:fldChar w:fldCharType="separate"/>
        </w:r>
        <w:r>
          <w:t>78</w:t>
        </w:r>
        <w:r>
          <w:fldChar w:fldCharType="end"/>
        </w:r>
      </w:hyperlink>
    </w:p>
    <w:p>
      <w:pPr>
        <w:pStyle w:val="TOC2"/>
        <w:tabs>
          <w:tab w:val="right" w:leader="dot" w:pos="8306"/>
        </w:tabs>
      </w:pPr>
      <w:hyperlink w:anchor="_Toc3208" w:history="1">
        <w:r>
          <w:rPr>
            <w:rFonts w:ascii="仿宋" w:eastAsia="仿宋" w:hAnsi="仿宋" w:cs="仿宋" w:hint="eastAsia"/>
            <w:lang w:eastAsia="zh-CN"/>
          </w:rPr>
          <w:t>(一)、相关法律法规概述</w:t>
        </w:r>
        <w:r>
          <w:tab/>
        </w:r>
        <w:r>
          <w:fldChar w:fldCharType="begin"/>
        </w:r>
        <w:r>
          <w:instrText xml:space="preserve"> PAGEREF _Toc3208 \h </w:instrText>
        </w:r>
        <w:r>
          <w:fldChar w:fldCharType="separate"/>
        </w:r>
        <w:r>
          <w:t>78</w:t>
        </w:r>
        <w:r>
          <w:fldChar w:fldCharType="end"/>
        </w:r>
      </w:hyperlink>
    </w:p>
    <w:p>
      <w:pPr>
        <w:pStyle w:val="TOC2"/>
        <w:tabs>
          <w:tab w:val="right" w:leader="dot" w:pos="8306"/>
        </w:tabs>
      </w:pPr>
      <w:hyperlink w:anchor="_Toc16573" w:history="1">
        <w:r>
          <w:rPr>
            <w:rFonts w:ascii="仿宋" w:eastAsia="仿宋" w:hAnsi="仿宋" w:cs="仿宋" w:hint="eastAsia"/>
            <w:lang w:eastAsia="zh-CN"/>
          </w:rPr>
          <w:t>(二)、单晶电磁场项目合同管理</w:t>
        </w:r>
        <w:r>
          <w:tab/>
        </w:r>
        <w:r>
          <w:fldChar w:fldCharType="begin"/>
        </w:r>
        <w:r>
          <w:instrText xml:space="preserve"> PAGEREF _Toc16573 \h </w:instrText>
        </w:r>
        <w:r>
          <w:fldChar w:fldCharType="separate"/>
        </w:r>
        <w:r>
          <w:t>79</w:t>
        </w:r>
        <w:r>
          <w:fldChar w:fldCharType="end"/>
        </w:r>
      </w:hyperlink>
    </w:p>
    <w:p>
      <w:pPr>
        <w:pStyle w:val="TOC2"/>
        <w:tabs>
          <w:tab w:val="right" w:leader="dot" w:pos="8306"/>
        </w:tabs>
      </w:pPr>
      <w:hyperlink w:anchor="_Toc19744" w:history="1">
        <w:r>
          <w:rPr>
            <w:rFonts w:ascii="仿宋" w:eastAsia="仿宋" w:hAnsi="仿宋" w:cs="仿宋" w:hint="eastAsia"/>
            <w:lang w:eastAsia="zh-CN"/>
          </w:rPr>
          <w:t>(三)、知识产权保护</w:t>
        </w:r>
        <w:r>
          <w:tab/>
        </w:r>
        <w:r>
          <w:fldChar w:fldCharType="begin"/>
        </w:r>
        <w:r>
          <w:instrText xml:space="preserve"> PAGEREF _Toc19744 \h </w:instrText>
        </w:r>
        <w:r>
          <w:fldChar w:fldCharType="separate"/>
        </w:r>
        <w:r>
          <w:t>80</w:t>
        </w:r>
        <w:r>
          <w:fldChar w:fldCharType="end"/>
        </w:r>
      </w:hyperlink>
    </w:p>
    <w:p>
      <w:pPr>
        <w:pStyle w:val="TOC2"/>
        <w:tabs>
          <w:tab w:val="right" w:leader="dot" w:pos="8306"/>
        </w:tabs>
      </w:pPr>
      <w:hyperlink w:anchor="_Toc18911" w:history="1">
        <w:r>
          <w:rPr>
            <w:rFonts w:ascii="仿宋" w:eastAsia="仿宋" w:hAnsi="仿宋" w:cs="仿宋" w:hint="eastAsia"/>
            <w:lang w:eastAsia="zh-CN"/>
          </w:rPr>
          <w:t>(四)、劳动法规与员工权益</w:t>
        </w:r>
        <w:r>
          <w:tab/>
        </w:r>
        <w:r>
          <w:fldChar w:fldCharType="begin"/>
        </w:r>
        <w:r>
          <w:instrText xml:space="preserve"> PAGEREF _Toc18911 \h </w:instrText>
        </w:r>
        <w:r>
          <w:fldChar w:fldCharType="separate"/>
        </w:r>
        <w:r>
          <w:t>81</w:t>
        </w:r>
        <w:r>
          <w:fldChar w:fldCharType="end"/>
        </w:r>
      </w:hyperlink>
    </w:p>
    <w:p>
      <w:pPr>
        <w:pStyle w:val="TOC2"/>
        <w:tabs>
          <w:tab w:val="right" w:leader="dot" w:pos="8306"/>
        </w:tabs>
      </w:pPr>
      <w:hyperlink w:anchor="_Toc22298" w:history="1">
        <w:r>
          <w:rPr>
            <w:rFonts w:ascii="仿宋" w:eastAsia="仿宋" w:hAnsi="仿宋" w:cs="仿宋" w:hint="eastAsia"/>
            <w:lang w:eastAsia="zh-CN"/>
          </w:rPr>
          <w:t>(五)、环境保护法规遵循</w:t>
        </w:r>
        <w:r>
          <w:tab/>
        </w:r>
        <w:r>
          <w:fldChar w:fldCharType="begin"/>
        </w:r>
        <w:r>
          <w:instrText xml:space="preserve"> PAGEREF _Toc22298 \h </w:instrText>
        </w:r>
        <w:r>
          <w:fldChar w:fldCharType="separate"/>
        </w:r>
        <w:r>
          <w:t>83</w:t>
        </w:r>
        <w:r>
          <w:fldChar w:fldCharType="end"/>
        </w:r>
      </w:hyperlink>
    </w:p>
    <w:p>
      <w:pPr>
        <w:pStyle w:val="TOC1"/>
        <w:tabs>
          <w:tab w:val="right" w:leader="dot" w:pos="8306"/>
        </w:tabs>
      </w:pPr>
      <w:hyperlink w:anchor="_Toc10613" w:history="1">
        <w:r>
          <w:rPr>
            <w:rFonts w:ascii="仿宋" w:eastAsia="仿宋" w:hAnsi="仿宋" w:cs="仿宋" w:hint="eastAsia"/>
            <w:lang w:eastAsia="zh-CN"/>
          </w:rPr>
          <w:t>十九、单晶电磁场项目总结分析</w:t>
        </w:r>
        <w:r>
          <w:tab/>
        </w:r>
        <w:r>
          <w:fldChar w:fldCharType="begin"/>
        </w:r>
        <w:r>
          <w:instrText xml:space="preserve"> PAGEREF _Toc10613 \h </w:instrText>
        </w:r>
        <w:r>
          <w:fldChar w:fldCharType="separate"/>
        </w:r>
        <w:r>
          <w:t>84</w:t>
        </w:r>
        <w:r>
          <w:fldChar w:fldCharType="end"/>
        </w:r>
      </w:hyperlink>
    </w:p>
    <w:p>
      <w:pPr>
        <w:pStyle w:val="TOC1"/>
        <w:tabs>
          <w:tab w:val="right" w:leader="dot" w:pos="8306"/>
        </w:tabs>
      </w:pPr>
      <w:hyperlink w:anchor="_Toc30446" w:history="1">
        <w:r>
          <w:rPr>
            <w:rFonts w:ascii="仿宋" w:eastAsia="仿宋" w:hAnsi="仿宋" w:cs="仿宋" w:hint="eastAsia"/>
            <w:lang w:eastAsia="zh-CN"/>
          </w:rPr>
          <w:t>二十、跨部门协作与团队建设方案</w:t>
        </w:r>
        <w:r>
          <w:tab/>
        </w:r>
        <w:r>
          <w:fldChar w:fldCharType="begin"/>
        </w:r>
        <w:r>
          <w:instrText xml:space="preserve"> PAGEREF _Toc30446 \h </w:instrText>
        </w:r>
        <w:r>
          <w:fldChar w:fldCharType="separate"/>
        </w:r>
        <w:r>
          <w:t>84</w:t>
        </w:r>
        <w:r>
          <w:fldChar w:fldCharType="end"/>
        </w:r>
      </w:hyperlink>
    </w:p>
    <w:p>
      <w:pPr>
        <w:pStyle w:val="TOC2"/>
        <w:tabs>
          <w:tab w:val="right" w:leader="dot" w:pos="8306"/>
        </w:tabs>
      </w:pPr>
      <w:hyperlink w:anchor="_Toc26839" w:history="1">
        <w:r>
          <w:rPr>
            <w:rFonts w:ascii="仿宋" w:eastAsia="仿宋" w:hAnsi="仿宋" w:cs="仿宋" w:hint="eastAsia"/>
            <w:lang w:eastAsia="zh-CN"/>
          </w:rPr>
          <w:t>(一)、部门协同流程设计</w:t>
        </w:r>
        <w:r>
          <w:tab/>
        </w:r>
        <w:r>
          <w:fldChar w:fldCharType="begin"/>
        </w:r>
        <w:r>
          <w:instrText xml:space="preserve"> PAGEREF _Toc26839 \h </w:instrText>
        </w:r>
        <w:r>
          <w:fldChar w:fldCharType="separate"/>
        </w:r>
        <w:r>
          <w:t>84</w:t>
        </w:r>
        <w:r>
          <w:fldChar w:fldCharType="end"/>
        </w:r>
      </w:hyperlink>
    </w:p>
    <w:p>
      <w:pPr>
        <w:pStyle w:val="TOC2"/>
        <w:tabs>
          <w:tab w:val="right" w:leader="dot" w:pos="8306"/>
        </w:tabs>
      </w:pPr>
      <w:hyperlink w:anchor="_Toc19535" w:history="1">
        <w:r>
          <w:rPr>
            <w:rFonts w:ascii="仿宋" w:eastAsia="仿宋" w:hAnsi="仿宋" w:cs="仿宋" w:hint="eastAsia"/>
            <w:lang w:eastAsia="zh-CN"/>
          </w:rPr>
          <w:t>(二)、跨职能团队建设与培训</w:t>
        </w:r>
        <w:r>
          <w:tab/>
        </w:r>
        <w:r>
          <w:fldChar w:fldCharType="begin"/>
        </w:r>
        <w:r>
          <w:instrText xml:space="preserve"> PAGEREF _Toc19535 \h </w:instrText>
        </w:r>
        <w:r>
          <w:fldChar w:fldCharType="separate"/>
        </w:r>
        <w:r>
          <w:t>86</w:t>
        </w:r>
        <w:r>
          <w:fldChar w:fldCharType="end"/>
        </w:r>
      </w:hyperlink>
    </w:p>
    <w:p>
      <w:pPr>
        <w:pStyle w:val="TOC2"/>
        <w:tabs>
          <w:tab w:val="right" w:leader="dot" w:pos="8306"/>
        </w:tabs>
      </w:pPr>
      <w:hyperlink w:anchor="_Toc23998" w:history="1">
        <w:r>
          <w:rPr>
            <w:rFonts w:ascii="仿宋" w:eastAsia="仿宋" w:hAnsi="仿宋" w:cs="仿宋" w:hint="eastAsia"/>
            <w:lang w:eastAsia="zh-CN"/>
          </w:rPr>
          <w:t>(三)、团队沟通与协作工具应用</w:t>
        </w:r>
        <w:r>
          <w:tab/>
        </w:r>
        <w:r>
          <w:fldChar w:fldCharType="begin"/>
        </w:r>
        <w:r>
          <w:instrText xml:space="preserve"> PAGEREF _Toc23998 \h </w:instrText>
        </w:r>
        <w:r>
          <w:fldChar w:fldCharType="separate"/>
        </w:r>
        <w:r>
          <w:t>88</w:t>
        </w:r>
        <w:r>
          <w:fldChar w:fldCharType="end"/>
        </w:r>
      </w:hyperlink>
    </w:p>
    <w:p>
      <w:pPr>
        <w:pStyle w:val="TOC2"/>
        <w:tabs>
          <w:tab w:val="right" w:leader="dot" w:pos="8306"/>
        </w:tabs>
      </w:pPr>
      <w:hyperlink w:anchor="_Toc32668" w:history="1">
        <w:r>
          <w:rPr>
            <w:rFonts w:ascii="仿宋" w:eastAsia="仿宋" w:hAnsi="仿宋" w:cs="仿宋" w:hint="eastAsia"/>
            <w:lang w:eastAsia="zh-CN"/>
          </w:rPr>
          <w:t>(四)、知识分享与经验传承</w:t>
        </w:r>
        <w:r>
          <w:tab/>
        </w:r>
        <w:r>
          <w:fldChar w:fldCharType="begin"/>
        </w:r>
        <w:r>
          <w:instrText xml:space="preserve"> PAGEREF _Toc32668 \h </w:instrText>
        </w:r>
        <w:r>
          <w:fldChar w:fldCharType="separate"/>
        </w:r>
        <w:r>
          <w:t>89</w:t>
        </w:r>
        <w:r>
          <w:fldChar w:fldCharType="end"/>
        </w:r>
      </w:hyperlink>
    </w:p>
    <w:p>
      <w:pPr>
        <w:pStyle w:val="TOC2"/>
        <w:tabs>
          <w:tab w:val="right" w:leader="dot" w:pos="8306"/>
        </w:tabs>
      </w:pPr>
      <w:hyperlink w:anchor="_Toc14958" w:history="1">
        <w:r>
          <w:rPr>
            <w:rFonts w:ascii="仿宋" w:eastAsia="仿宋" w:hAnsi="仿宋" w:cs="仿宋" w:hint="eastAsia"/>
            <w:lang w:eastAsia="zh-CN"/>
          </w:rPr>
          <w:t>(五)、团队文化与价值观的共建</w:t>
        </w:r>
        <w:r>
          <w:tab/>
        </w:r>
        <w:r>
          <w:fldChar w:fldCharType="begin"/>
        </w:r>
        <w:r>
          <w:instrText xml:space="preserve"> PAGEREF _Toc14958 \h </w:instrText>
        </w:r>
        <w:r>
          <w:fldChar w:fldCharType="separate"/>
        </w:r>
        <w:r>
          <w:t>90</w:t>
        </w:r>
        <w:r>
          <w:fldChar w:fldCharType="end"/>
        </w:r>
      </w:hyperlink>
    </w:p>
    <w:p>
      <w:pPr>
        <w:pStyle w:val="TOC1"/>
        <w:tabs>
          <w:tab w:val="right" w:leader="dot" w:pos="8306"/>
        </w:tabs>
      </w:pPr>
      <w:hyperlink w:anchor="_Toc32741" w:history="1">
        <w:r>
          <w:rPr>
            <w:rFonts w:ascii="仿宋" w:eastAsia="仿宋" w:hAnsi="仿宋" w:cs="仿宋" w:hint="eastAsia"/>
            <w:lang w:eastAsia="zh-CN"/>
          </w:rPr>
          <w:t>二十一、市场营销与品牌推广</w:t>
        </w:r>
        <w:r>
          <w:tab/>
        </w:r>
        <w:r>
          <w:fldChar w:fldCharType="begin"/>
        </w:r>
        <w:r>
          <w:instrText xml:space="preserve"> PAGEREF _Toc32741 \h </w:instrText>
        </w:r>
        <w:r>
          <w:fldChar w:fldCharType="separate"/>
        </w:r>
        <w:r>
          <w:t>92</w:t>
        </w:r>
        <w:r>
          <w:fldChar w:fldCharType="end"/>
        </w:r>
      </w:hyperlink>
    </w:p>
    <w:p>
      <w:pPr>
        <w:pStyle w:val="TOC2"/>
        <w:tabs>
          <w:tab w:val="right" w:leader="dot" w:pos="8306"/>
        </w:tabs>
      </w:pPr>
      <w:hyperlink w:anchor="_Toc2091" w:history="1">
        <w:r>
          <w:rPr>
            <w:rFonts w:ascii="仿宋" w:eastAsia="仿宋" w:hAnsi="仿宋" w:cs="仿宋" w:hint="eastAsia"/>
            <w:lang w:eastAsia="zh-CN"/>
          </w:rPr>
          <w:t>(一)、市场调研与定位</w:t>
        </w:r>
        <w:r>
          <w:tab/>
        </w:r>
        <w:r>
          <w:fldChar w:fldCharType="begin"/>
        </w:r>
        <w:r>
          <w:instrText xml:space="preserve"> PAGEREF _Toc2091 \h </w:instrText>
        </w:r>
        <w:r>
          <w:fldChar w:fldCharType="separate"/>
        </w:r>
        <w:r>
          <w:t>92</w:t>
        </w:r>
        <w:r>
          <w:fldChar w:fldCharType="end"/>
        </w:r>
      </w:hyperlink>
    </w:p>
    <w:p>
      <w:pPr>
        <w:pStyle w:val="TOC2"/>
        <w:tabs>
          <w:tab w:val="right" w:leader="dot" w:pos="8306"/>
        </w:tabs>
      </w:pPr>
      <w:hyperlink w:anchor="_Toc30212" w:history="1">
        <w:r>
          <w:rPr>
            <w:rFonts w:ascii="仿宋" w:eastAsia="仿宋" w:hAnsi="仿宋" w:cs="仿宋" w:hint="eastAsia"/>
            <w:lang w:eastAsia="zh-CN"/>
          </w:rPr>
          <w:t>(二)、营销策略与推广计划</w:t>
        </w:r>
        <w:r>
          <w:tab/>
        </w:r>
        <w:r>
          <w:fldChar w:fldCharType="begin"/>
        </w:r>
        <w:r>
          <w:instrText xml:space="preserve"> PAGEREF _Toc30212 \h </w:instrText>
        </w:r>
        <w:r>
          <w:fldChar w:fldCharType="separate"/>
        </w:r>
        <w:r>
          <w:t>93</w:t>
        </w:r>
        <w:r>
          <w:fldChar w:fldCharType="end"/>
        </w:r>
      </w:hyperlink>
    </w:p>
    <w:p>
      <w:pPr>
        <w:pStyle w:val="TOC2"/>
        <w:tabs>
          <w:tab w:val="right" w:leader="dot" w:pos="8306"/>
        </w:tabs>
      </w:pPr>
      <w:hyperlink w:anchor="_Toc9832" w:history="1">
        <w:r>
          <w:rPr>
            <w:rFonts w:ascii="仿宋" w:eastAsia="仿宋" w:hAnsi="仿宋" w:cs="仿宋" w:hint="eastAsia"/>
            <w:lang w:eastAsia="zh-CN"/>
          </w:rPr>
          <w:t>(三)、客户关系管理</w:t>
        </w:r>
        <w:r>
          <w:tab/>
        </w:r>
        <w:r>
          <w:fldChar w:fldCharType="begin"/>
        </w:r>
        <w:r>
          <w:instrText xml:space="preserve"> PAGEREF _Toc9832 \h </w:instrText>
        </w:r>
        <w:r>
          <w:fldChar w:fldCharType="separate"/>
        </w:r>
        <w:r>
          <w:t>95</w:t>
        </w:r>
        <w:r>
          <w:fldChar w:fldCharType="end"/>
        </w:r>
      </w:hyperlink>
    </w:p>
    <w:p>
      <w:pPr>
        <w:pStyle w:val="TOC2"/>
        <w:tabs>
          <w:tab w:val="right" w:leader="dot" w:pos="8306"/>
        </w:tabs>
      </w:pPr>
      <w:hyperlink w:anchor="_Toc15773" w:history="1">
        <w:r>
          <w:rPr>
            <w:rFonts w:ascii="仿宋" w:eastAsia="仿宋" w:hAnsi="仿宋" w:cs="仿宋" w:hint="eastAsia"/>
            <w:lang w:eastAsia="zh-CN"/>
          </w:rPr>
          <w:t>(四)、品牌建设与维护</w:t>
        </w:r>
        <w:r>
          <w:tab/>
        </w:r>
        <w:r>
          <w:fldChar w:fldCharType="begin"/>
        </w:r>
        <w:r>
          <w:instrText xml:space="preserve"> PAGEREF _Toc15773 \h </w:instrText>
        </w:r>
        <w:r>
          <w:fldChar w:fldCharType="separate"/>
        </w:r>
        <w:r>
          <w:t>96</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110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1782"/>
      <w:r>
        <w:rPr>
          <w:rFonts w:ascii="仿宋" w:eastAsia="仿宋" w:hAnsi="仿宋" w:cs="仿宋" w:hint="eastAsia"/>
          <w:sz w:val="28"/>
          <w:lang w:eastAsia="zh-CN"/>
        </w:rPr>
        <w:t>一、SWOT分析</w:t>
      </w:r>
      <w:bookmarkEnd w:id="2"/>
    </w:p>
    <w:p>
      <w:pPr>
        <w:pStyle w:val="Heading2"/>
        <w:rPr>
          <w:rFonts w:ascii="仿宋" w:eastAsia="仿宋" w:hAnsi="仿宋" w:cs="仿宋" w:hint="eastAsia"/>
          <w:lang w:eastAsia="zh-CN"/>
        </w:rPr>
      </w:pPr>
      <w:bookmarkStart w:id="3" w:name="_Toc30500"/>
      <w:r>
        <w:rPr>
          <w:rFonts w:ascii="仿宋" w:eastAsia="仿宋" w:hAnsi="仿宋" w:cs="仿宋" w:hint="eastAsia"/>
          <w:lang w:eastAsia="zh-CN"/>
        </w:rPr>
        <w:t>(一)、优势分析(S)</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优势分析 (S)</w:t>
      </w:r>
    </w:p>
    <w:p>
      <w:pPr>
        <w:ind w:firstLine="560" w:firstLineChars="200"/>
        <w:rPr>
          <w:rFonts w:ascii="仿宋" w:eastAsia="仿宋" w:hAnsi="仿宋" w:cs="仿宋" w:hint="eastAsia"/>
          <w:sz w:val="28"/>
        </w:rPr>
      </w:pPr>
      <w:r>
        <w:rPr>
          <w:rFonts w:ascii="仿宋" w:eastAsia="仿宋" w:hAnsi="仿宋" w:cs="仿宋" w:hint="eastAsia"/>
          <w:sz w:val="28"/>
          <w:lang w:eastAsia="zh-CN"/>
        </w:rPr>
        <w:t>(一) 自主研发优势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在各个领域深入研究，通过整合各平台优势，构建全产品系列，不断进行产品结构升级，符合行业一体化、集成创新的发展趋势。公司多年来坚持技术创新，不断改进和优化产品性能，使产品处于国内领先水平。公司注重自主研发，多项产品已达到国内领先水平，同时关注自主知识产权的保护，体现了公司的持续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工艺和质量控制优势</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https://d.book118.com/467036145026006046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单晶电磁场项目投资建议书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单晶电磁场项目投资建议书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单晶电磁场项目投资建议书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单晶电磁场项目投资建议书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单晶电磁场项目投资建议书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B05159"/>
    <w:rsid w:val="3BB05159"/>
    <w:rsid w:val="4593521B"/>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6703614502600604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2024-02-25T07:09:00Z</dcterms:created>
  <dcterms:modified xsi:type="dcterms:W3CDTF">2024-02-25T07:10:02Z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1CAC9ECF69A943AE8BE49688363C63CC_11</vt:lpwstr>
  </property>
  <property fmtid="{D5CDD505-2E9C-101B-9397-08002B2CF9AE}" pid="3" name="KSOProductBuildVer">
    <vt:lpwstr>2052-12.1.0.16250</vt:lpwstr>
  </property>
</Properties>
</file>