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6179" w:rsidP="007E6179">
      <w:pPr>
        <w:spacing w:line="540" w:lineRule="exact"/>
        <w:jc w:val="center"/>
        <w:rPr>
          <w:rFonts w:ascii="宋体" w:hAnsi="宋体" w:hint="eastAsia"/>
          <w:sz w:val="28"/>
          <w:szCs w:val="28"/>
        </w:rPr>
      </w:pPr>
      <w:r>
        <w:rPr>
          <w:rFonts w:ascii="宋体" w:hAnsi="宋体" w:hint="eastAsia"/>
          <w:sz w:val="28"/>
          <w:szCs w:val="28"/>
        </w:rPr>
        <w:t xml:space="preserve">目  录  </w:t>
      </w:r>
    </w:p>
    <w:p w:rsidR="007E6179" w:rsidP="007E6179">
      <w:pPr>
        <w:spacing w:line="360" w:lineRule="auto"/>
        <w:jc w:val="left"/>
        <w:rPr>
          <w:rFonts w:ascii="宋体" w:hAnsi="宋体" w:hint="eastAsia"/>
          <w:sz w:val="28"/>
          <w:szCs w:val="28"/>
        </w:rPr>
      </w:pPr>
      <w:r>
        <w:rPr>
          <w:rFonts w:ascii="宋体" w:hAnsi="宋体" w:hint="eastAsia"/>
          <w:sz w:val="28"/>
          <w:szCs w:val="28"/>
        </w:rPr>
        <w:t>第一章  主要分局部项施工方案</w:t>
      </w:r>
    </w:p>
    <w:p w:rsidR="007E6179" w:rsidP="007E6179">
      <w:pPr>
        <w:spacing w:line="360" w:lineRule="auto"/>
        <w:jc w:val="left"/>
        <w:rPr>
          <w:rFonts w:ascii="宋体" w:hAnsi="宋体" w:hint="eastAsia"/>
          <w:sz w:val="28"/>
          <w:szCs w:val="28"/>
        </w:rPr>
      </w:pPr>
      <w:r>
        <w:rPr>
          <w:rFonts w:ascii="宋体" w:hAnsi="宋体" w:hint="eastAsia"/>
          <w:sz w:val="28"/>
          <w:szCs w:val="28"/>
        </w:rPr>
        <w:t>第一节  编制说明及依据</w:t>
      </w:r>
    </w:p>
    <w:p w:rsidR="007E6179" w:rsidP="007E6179">
      <w:pPr>
        <w:spacing w:line="360" w:lineRule="auto"/>
        <w:jc w:val="left"/>
        <w:rPr>
          <w:rFonts w:ascii="宋体" w:hAnsi="宋体" w:hint="eastAsia"/>
          <w:sz w:val="28"/>
          <w:szCs w:val="28"/>
        </w:rPr>
      </w:pPr>
      <w:r>
        <w:rPr>
          <w:rFonts w:ascii="宋体" w:hAnsi="宋体" w:hint="eastAsia"/>
          <w:sz w:val="28"/>
          <w:szCs w:val="28"/>
        </w:rPr>
        <w:t>第二节  施工组织机构</w:t>
      </w:r>
    </w:p>
    <w:p w:rsidR="007E6179" w:rsidP="007E6179">
      <w:pPr>
        <w:spacing w:line="360" w:lineRule="auto"/>
        <w:jc w:val="left"/>
        <w:rPr>
          <w:rFonts w:ascii="宋体" w:hAnsi="宋体" w:hint="eastAsia"/>
          <w:sz w:val="28"/>
          <w:szCs w:val="28"/>
        </w:rPr>
      </w:pPr>
      <w:r>
        <w:rPr>
          <w:rFonts w:ascii="宋体" w:hAnsi="宋体" w:hint="eastAsia"/>
          <w:sz w:val="28"/>
          <w:szCs w:val="28"/>
        </w:rPr>
        <w:t>第三节  人、材、机投入方案</w:t>
      </w:r>
    </w:p>
    <w:p w:rsidR="007E6179" w:rsidP="007E6179">
      <w:pPr>
        <w:spacing w:line="360" w:lineRule="auto"/>
        <w:jc w:val="left"/>
        <w:rPr>
          <w:rFonts w:ascii="宋体" w:hAnsi="宋体" w:hint="eastAsia"/>
          <w:sz w:val="28"/>
          <w:szCs w:val="28"/>
        </w:rPr>
      </w:pPr>
      <w:r>
        <w:rPr>
          <w:rFonts w:ascii="宋体" w:hAnsi="宋体" w:hint="eastAsia"/>
          <w:sz w:val="28"/>
          <w:szCs w:val="28"/>
        </w:rPr>
        <w:t>第四节  分局部项施工方案</w:t>
      </w:r>
    </w:p>
    <w:p w:rsidR="007E6179" w:rsidP="007E6179">
      <w:pPr>
        <w:spacing w:line="360" w:lineRule="auto"/>
        <w:jc w:val="left"/>
        <w:rPr>
          <w:rFonts w:ascii="宋体" w:hAnsi="宋体" w:hint="eastAsia"/>
          <w:sz w:val="28"/>
          <w:szCs w:val="28"/>
        </w:rPr>
      </w:pPr>
      <w:r>
        <w:rPr>
          <w:rFonts w:ascii="宋体" w:hAnsi="宋体" w:hint="eastAsia"/>
          <w:sz w:val="28"/>
          <w:szCs w:val="28"/>
        </w:rPr>
        <w:t>第五节  各分项工程的施工顺序</w:t>
      </w:r>
    </w:p>
    <w:p w:rsidR="007E6179" w:rsidP="007E6179">
      <w:pPr>
        <w:spacing w:line="360" w:lineRule="auto"/>
        <w:jc w:val="left"/>
        <w:rPr>
          <w:rFonts w:ascii="宋体" w:hAnsi="宋体" w:hint="eastAsia"/>
          <w:sz w:val="28"/>
          <w:szCs w:val="28"/>
        </w:rPr>
      </w:pPr>
      <w:r>
        <w:rPr>
          <w:rFonts w:ascii="宋体" w:hAnsi="宋体" w:hint="eastAsia"/>
          <w:sz w:val="28"/>
          <w:szCs w:val="28"/>
        </w:rPr>
        <w:t>第二章  工程款分解使用方案及保障措施</w:t>
      </w:r>
    </w:p>
    <w:p w:rsidR="007E6179" w:rsidP="007E6179">
      <w:pPr>
        <w:spacing w:line="360" w:lineRule="auto"/>
        <w:rPr>
          <w:rFonts w:ascii="宋体" w:hAnsi="宋体" w:hint="eastAsia"/>
          <w:sz w:val="28"/>
          <w:szCs w:val="28"/>
        </w:rPr>
      </w:pPr>
      <w:r>
        <w:rPr>
          <w:rFonts w:ascii="宋体" w:hAnsi="宋体" w:hint="eastAsia"/>
          <w:sz w:val="28"/>
          <w:szCs w:val="28"/>
        </w:rPr>
        <w:t>第三章  施工工期方案及保障措施</w:t>
      </w:r>
    </w:p>
    <w:p w:rsidR="007E6179" w:rsidP="007E6179">
      <w:pPr>
        <w:spacing w:line="360" w:lineRule="auto"/>
        <w:rPr>
          <w:rFonts w:ascii="宋体" w:hAnsi="宋体" w:hint="eastAsia"/>
          <w:sz w:val="28"/>
          <w:szCs w:val="28"/>
        </w:rPr>
      </w:pPr>
      <w:r>
        <w:rPr>
          <w:rFonts w:ascii="宋体" w:hAnsi="宋体" w:hint="eastAsia"/>
          <w:sz w:val="28"/>
          <w:szCs w:val="28"/>
        </w:rPr>
        <w:t>第一节  施工总进度方案</w:t>
      </w:r>
    </w:p>
    <w:p w:rsidR="007E6179" w:rsidP="007E6179">
      <w:pPr>
        <w:spacing w:line="360" w:lineRule="auto"/>
        <w:rPr>
          <w:rFonts w:ascii="宋体" w:hAnsi="宋体" w:hint="eastAsia"/>
          <w:sz w:val="28"/>
          <w:szCs w:val="28"/>
        </w:rPr>
      </w:pPr>
      <w:r>
        <w:rPr>
          <w:rFonts w:ascii="宋体" w:hAnsi="宋体" w:hint="eastAsia"/>
          <w:sz w:val="28"/>
          <w:szCs w:val="28"/>
        </w:rPr>
        <w:t>第二节  工期保障措施</w:t>
      </w:r>
    </w:p>
    <w:p w:rsidR="007E6179" w:rsidP="007E6179">
      <w:pPr>
        <w:spacing w:line="360" w:lineRule="auto"/>
        <w:rPr>
          <w:rFonts w:ascii="宋体" w:hAnsi="宋体" w:hint="eastAsia"/>
          <w:sz w:val="28"/>
          <w:szCs w:val="28"/>
        </w:rPr>
      </w:pPr>
      <w:r>
        <w:rPr>
          <w:rFonts w:ascii="宋体" w:hAnsi="宋体" w:hint="eastAsia"/>
          <w:sz w:val="28"/>
          <w:szCs w:val="28"/>
        </w:rPr>
        <w:t>第三节  组织措施</w:t>
      </w:r>
    </w:p>
    <w:p w:rsidR="007E6179" w:rsidP="007E6179">
      <w:pPr>
        <w:spacing w:line="360" w:lineRule="auto"/>
        <w:rPr>
          <w:rFonts w:ascii="宋体" w:hAnsi="宋体" w:hint="eastAsia"/>
          <w:sz w:val="28"/>
          <w:szCs w:val="28"/>
        </w:rPr>
      </w:pPr>
      <w:r>
        <w:rPr>
          <w:rFonts w:ascii="宋体" w:hAnsi="宋体" w:hint="eastAsia"/>
          <w:sz w:val="28"/>
          <w:szCs w:val="28"/>
        </w:rPr>
        <w:t>第四节  技术措施</w:t>
      </w:r>
    </w:p>
    <w:p w:rsidR="007E6179" w:rsidP="007E6179">
      <w:pPr>
        <w:spacing w:line="360" w:lineRule="auto"/>
        <w:rPr>
          <w:rFonts w:ascii="宋体" w:hAnsi="宋体" w:hint="eastAsia"/>
          <w:sz w:val="28"/>
          <w:szCs w:val="28"/>
        </w:rPr>
      </w:pPr>
      <w:r>
        <w:rPr>
          <w:rFonts w:ascii="宋体" w:hAnsi="宋体" w:hint="eastAsia"/>
          <w:sz w:val="28"/>
          <w:szCs w:val="28"/>
        </w:rPr>
        <w:t>第四章  施工现场总平面布置</w:t>
      </w:r>
    </w:p>
    <w:p w:rsidR="007E6179" w:rsidP="007E6179">
      <w:pPr>
        <w:spacing w:line="360" w:lineRule="auto"/>
        <w:rPr>
          <w:rFonts w:ascii="宋体" w:hAnsi="宋体" w:hint="eastAsia"/>
          <w:sz w:val="28"/>
          <w:szCs w:val="28"/>
        </w:rPr>
      </w:pPr>
      <w:r>
        <w:rPr>
          <w:rFonts w:ascii="宋体" w:hAnsi="宋体" w:hint="eastAsia"/>
          <w:sz w:val="28"/>
          <w:szCs w:val="28"/>
        </w:rPr>
        <w:t xml:space="preserve">        (1)施工总平面布置图</w:t>
      </w:r>
    </w:p>
    <w:p w:rsidR="007E6179" w:rsidP="007E6179">
      <w:pPr>
        <w:spacing w:line="360" w:lineRule="auto"/>
        <w:rPr>
          <w:rFonts w:ascii="宋体" w:hAnsi="宋体" w:hint="eastAsia"/>
          <w:sz w:val="28"/>
          <w:szCs w:val="28"/>
        </w:rPr>
      </w:pPr>
      <w:r>
        <w:rPr>
          <w:rFonts w:ascii="宋体" w:hAnsi="宋体" w:hint="eastAsia"/>
          <w:sz w:val="28"/>
          <w:szCs w:val="28"/>
        </w:rPr>
        <w:t xml:space="preserve">        (2)临时用地表</w:t>
      </w:r>
    </w:p>
    <w:p w:rsidR="007E6179" w:rsidP="007E6179">
      <w:pPr>
        <w:spacing w:line="360" w:lineRule="auto"/>
        <w:rPr>
          <w:rFonts w:ascii="宋体" w:hAnsi="宋体" w:hint="eastAsia"/>
          <w:sz w:val="28"/>
          <w:szCs w:val="28"/>
        </w:rPr>
      </w:pPr>
      <w:r>
        <w:rPr>
          <w:rFonts w:ascii="宋体" w:hAnsi="宋体" w:hint="eastAsia"/>
          <w:sz w:val="28"/>
          <w:szCs w:val="28"/>
        </w:rPr>
        <w:t>第五章  总包责任以及对分包工程、邻近工程的配合、协调、管理、效劳措施</w:t>
      </w:r>
    </w:p>
    <w:p w:rsidR="007E6179" w:rsidP="007E6179">
      <w:pPr>
        <w:spacing w:line="360" w:lineRule="auto"/>
        <w:rPr>
          <w:rFonts w:ascii="宋体" w:hAnsi="宋体" w:hint="eastAsia"/>
          <w:sz w:val="28"/>
          <w:szCs w:val="28"/>
        </w:rPr>
      </w:pPr>
      <w:r>
        <w:rPr>
          <w:rFonts w:ascii="宋体" w:hAnsi="宋体" w:hint="eastAsia"/>
          <w:sz w:val="28"/>
          <w:szCs w:val="28"/>
        </w:rPr>
        <w:t>第一节  总包责任</w:t>
      </w:r>
    </w:p>
    <w:p w:rsidR="007E6179" w:rsidP="007E6179">
      <w:pPr>
        <w:spacing w:line="360" w:lineRule="auto"/>
        <w:rPr>
          <w:rFonts w:ascii="宋体" w:hAnsi="宋体" w:hint="eastAsia"/>
          <w:sz w:val="28"/>
          <w:szCs w:val="28"/>
        </w:rPr>
      </w:pPr>
      <w:r>
        <w:rPr>
          <w:rFonts w:ascii="宋体" w:hAnsi="宋体" w:hint="eastAsia"/>
          <w:sz w:val="28"/>
          <w:szCs w:val="28"/>
        </w:rPr>
        <w:t>第二节  总承包对分包管理及效劳措施</w:t>
      </w:r>
    </w:p>
    <w:p w:rsidR="007E6179" w:rsidP="007E6179">
      <w:pPr>
        <w:spacing w:line="360" w:lineRule="auto"/>
        <w:rPr>
          <w:rFonts w:ascii="宋体" w:hAnsi="宋体" w:hint="eastAsia"/>
          <w:sz w:val="28"/>
          <w:szCs w:val="28"/>
        </w:rPr>
      </w:pPr>
      <w:r>
        <w:rPr>
          <w:rFonts w:ascii="宋体" w:hAnsi="宋体" w:hint="eastAsia"/>
          <w:sz w:val="28"/>
          <w:szCs w:val="28"/>
        </w:rPr>
        <w:t>第三节  对邻近工程的配合、协调</w:t>
      </w:r>
    </w:p>
    <w:p w:rsidR="007E6179" w:rsidP="007E6179">
      <w:pPr>
        <w:spacing w:line="360" w:lineRule="auto"/>
        <w:rPr>
          <w:rFonts w:ascii="宋体" w:hAnsi="宋体" w:hint="eastAsia"/>
          <w:sz w:val="28"/>
          <w:szCs w:val="28"/>
        </w:rPr>
      </w:pPr>
      <w:r>
        <w:rPr>
          <w:rFonts w:ascii="宋体" w:hAnsi="宋体" w:hint="eastAsia"/>
          <w:sz w:val="28"/>
          <w:szCs w:val="28"/>
        </w:rPr>
        <w:t>第六章  质量保障措施方案</w:t>
      </w:r>
    </w:p>
    <w:p w:rsidR="007E6179" w:rsidP="007E6179">
      <w:pPr>
        <w:spacing w:line="360" w:lineRule="auto"/>
        <w:rPr>
          <w:rFonts w:ascii="宋体" w:hAnsi="宋体" w:hint="eastAsia"/>
          <w:sz w:val="28"/>
          <w:szCs w:val="28"/>
        </w:rPr>
      </w:pPr>
      <w:r>
        <w:rPr>
          <w:rFonts w:ascii="宋体" w:hAnsi="宋体" w:hint="eastAsia"/>
          <w:sz w:val="28"/>
          <w:szCs w:val="28"/>
        </w:rPr>
        <w:t>第一节  工程质量保证措施</w:t>
      </w:r>
    </w:p>
    <w:p w:rsidR="007E6179" w:rsidP="007E6179">
      <w:pPr>
        <w:spacing w:line="360" w:lineRule="auto"/>
        <w:rPr>
          <w:rFonts w:ascii="宋体" w:hAnsi="宋体" w:hint="eastAsia"/>
          <w:sz w:val="28"/>
          <w:szCs w:val="28"/>
        </w:rPr>
        <w:sectPr w:rsidSect="00AA3159">
          <w:pgSz w:w="11906" w:h="16838"/>
          <w:pgMar w:top="1162" w:right="1270" w:bottom="1162" w:left="1230" w:header="851" w:footer="992" w:gutter="0"/>
          <w:cols w:space="425"/>
          <w:docGrid w:type="lines" w:linePitch="312"/>
        </w:sectPr>
      </w:pPr>
      <w:r>
        <w:rPr>
          <w:rFonts w:ascii="宋体" w:hAnsi="宋体" w:hint="eastAsia"/>
          <w:sz w:val="28"/>
          <w:szCs w:val="28"/>
        </w:rPr>
        <w:t>第二节  工程的质量检验</w:t>
      </w:r>
    </w:p>
    <w:p w:rsidR="007E6179" w:rsidP="007E6179">
      <w:pPr>
        <w:spacing w:line="360" w:lineRule="auto"/>
        <w:rPr>
          <w:rFonts w:ascii="宋体" w:hAnsi="宋体" w:hint="eastAsia"/>
          <w:sz w:val="28"/>
          <w:szCs w:val="28"/>
        </w:rPr>
      </w:pPr>
      <w:r>
        <w:rPr>
          <w:rFonts w:ascii="宋体" w:hAnsi="宋体" w:hint="eastAsia"/>
          <w:sz w:val="28"/>
          <w:szCs w:val="28"/>
        </w:rPr>
        <w:t>第七章  平安生产保障措施方案</w:t>
      </w:r>
    </w:p>
    <w:p w:rsidR="007E6179" w:rsidP="007E6179">
      <w:pPr>
        <w:spacing w:line="360" w:lineRule="auto"/>
        <w:rPr>
          <w:rFonts w:ascii="宋体" w:hAnsi="宋体" w:hint="eastAsia"/>
          <w:sz w:val="28"/>
          <w:szCs w:val="28"/>
        </w:rPr>
      </w:pPr>
      <w:r>
        <w:rPr>
          <w:rFonts w:ascii="宋体" w:hAnsi="宋体" w:hint="eastAsia"/>
          <w:sz w:val="28"/>
          <w:szCs w:val="28"/>
        </w:rPr>
        <w:t>第一节  平安管理方针、目标及措施</w:t>
      </w:r>
    </w:p>
    <w:p w:rsidR="007E6179" w:rsidP="007E6179">
      <w:pPr>
        <w:spacing w:line="360" w:lineRule="auto"/>
        <w:rPr>
          <w:rFonts w:ascii="宋体" w:hAnsi="宋体" w:hint="eastAsia"/>
          <w:sz w:val="28"/>
          <w:szCs w:val="28"/>
        </w:rPr>
      </w:pPr>
      <w:r>
        <w:rPr>
          <w:rFonts w:ascii="宋体" w:hAnsi="宋体" w:hint="eastAsia"/>
          <w:sz w:val="28"/>
          <w:szCs w:val="28"/>
        </w:rPr>
        <w:t>第二节  高空作业平安防护措施</w:t>
      </w:r>
    </w:p>
    <w:p w:rsidR="007E6179" w:rsidP="007E6179">
      <w:pPr>
        <w:spacing w:line="360" w:lineRule="auto"/>
        <w:rPr>
          <w:rFonts w:ascii="宋体" w:hAnsi="宋体" w:hint="eastAsia"/>
          <w:sz w:val="28"/>
          <w:szCs w:val="28"/>
        </w:rPr>
      </w:pPr>
      <w:r>
        <w:rPr>
          <w:rFonts w:ascii="宋体" w:hAnsi="宋体" w:hint="eastAsia"/>
          <w:sz w:val="28"/>
          <w:szCs w:val="28"/>
        </w:rPr>
        <w:t>第三节  平安防火、防雷击等技术措施</w:t>
      </w:r>
    </w:p>
    <w:p w:rsidR="007E6179" w:rsidP="007E6179">
      <w:pPr>
        <w:spacing w:line="360" w:lineRule="auto"/>
        <w:rPr>
          <w:rFonts w:ascii="宋体" w:hAnsi="宋体" w:hint="eastAsia"/>
          <w:sz w:val="28"/>
          <w:szCs w:val="28"/>
        </w:rPr>
      </w:pPr>
      <w:r>
        <w:rPr>
          <w:rFonts w:ascii="宋体" w:hAnsi="宋体" w:hint="eastAsia"/>
          <w:sz w:val="28"/>
          <w:szCs w:val="28"/>
        </w:rPr>
        <w:t>第四节  平安活动</w:t>
      </w:r>
    </w:p>
    <w:p w:rsidR="007E6179" w:rsidP="007E6179">
      <w:pPr>
        <w:spacing w:line="360" w:lineRule="auto"/>
        <w:rPr>
          <w:rFonts w:ascii="宋体" w:hAnsi="宋体" w:hint="eastAsia"/>
          <w:sz w:val="28"/>
          <w:szCs w:val="28"/>
        </w:rPr>
      </w:pPr>
      <w:r>
        <w:rPr>
          <w:rFonts w:ascii="宋体" w:hAnsi="宋体" w:hint="eastAsia"/>
          <w:sz w:val="28"/>
          <w:szCs w:val="28"/>
        </w:rPr>
        <w:t>第五节  平安奖励</w:t>
      </w:r>
    </w:p>
    <w:p w:rsidR="007E6179" w:rsidP="007E6179">
      <w:pPr>
        <w:spacing w:line="360" w:lineRule="auto"/>
        <w:rPr>
          <w:rFonts w:ascii="宋体" w:hAnsi="宋体" w:hint="eastAsia"/>
          <w:sz w:val="28"/>
          <w:szCs w:val="28"/>
        </w:rPr>
      </w:pPr>
      <w:r>
        <w:rPr>
          <w:rFonts w:ascii="宋体" w:hAnsi="宋体" w:hint="eastAsia"/>
          <w:sz w:val="28"/>
          <w:szCs w:val="28"/>
        </w:rPr>
        <w:t>第六节  平安处分</w:t>
      </w:r>
    </w:p>
    <w:p w:rsidR="007E6179" w:rsidP="007E6179">
      <w:pPr>
        <w:spacing w:line="360" w:lineRule="auto"/>
        <w:rPr>
          <w:rFonts w:ascii="宋体" w:hAnsi="宋体" w:hint="eastAsia"/>
          <w:sz w:val="28"/>
          <w:szCs w:val="28"/>
        </w:rPr>
      </w:pPr>
      <w:r>
        <w:rPr>
          <w:rFonts w:ascii="宋体" w:hAnsi="宋体" w:hint="eastAsia"/>
          <w:sz w:val="28"/>
          <w:szCs w:val="28"/>
        </w:rPr>
        <w:t>第八章  文明施工保障措施方案</w:t>
      </w:r>
    </w:p>
    <w:p w:rsidR="007E6179" w:rsidP="007E6179">
      <w:pPr>
        <w:spacing w:line="360" w:lineRule="auto"/>
        <w:rPr>
          <w:rFonts w:ascii="宋体" w:hAnsi="宋体" w:hint="eastAsia"/>
          <w:sz w:val="28"/>
          <w:szCs w:val="28"/>
        </w:rPr>
      </w:pPr>
      <w:r>
        <w:rPr>
          <w:rFonts w:ascii="宋体" w:hAnsi="宋体" w:hint="eastAsia"/>
          <w:sz w:val="28"/>
          <w:szCs w:val="28"/>
        </w:rPr>
        <w:t>第一节  文明施工管理目标</w:t>
      </w:r>
    </w:p>
    <w:p w:rsidR="007E6179" w:rsidP="007E6179">
      <w:pPr>
        <w:spacing w:line="360" w:lineRule="auto"/>
        <w:rPr>
          <w:rFonts w:ascii="宋体" w:hAnsi="宋体" w:hint="eastAsia"/>
          <w:sz w:val="28"/>
          <w:szCs w:val="28"/>
        </w:rPr>
      </w:pPr>
      <w:r>
        <w:rPr>
          <w:rFonts w:ascii="宋体" w:hAnsi="宋体" w:hint="eastAsia"/>
          <w:sz w:val="28"/>
          <w:szCs w:val="28"/>
        </w:rPr>
        <w:t>第二节  文明施工保证措施</w:t>
      </w:r>
    </w:p>
    <w:p w:rsidR="007E6179" w:rsidP="007E6179">
      <w:pPr>
        <w:spacing w:line="360" w:lineRule="auto"/>
        <w:rPr>
          <w:rFonts w:ascii="宋体" w:hAnsi="宋体" w:hint="eastAsia"/>
          <w:sz w:val="28"/>
          <w:szCs w:val="28"/>
        </w:rPr>
      </w:pPr>
      <w:r>
        <w:rPr>
          <w:rFonts w:ascii="宋体" w:hAnsi="宋体" w:hint="eastAsia"/>
          <w:sz w:val="28"/>
          <w:szCs w:val="28"/>
        </w:rPr>
        <w:t>第三节  文明施工CI形象达标</w:t>
      </w:r>
    </w:p>
    <w:p w:rsidR="007E6179" w:rsidP="007E6179">
      <w:pPr>
        <w:spacing w:line="360" w:lineRule="auto"/>
        <w:rPr>
          <w:rFonts w:ascii="宋体" w:hAnsi="宋体" w:hint="eastAsia"/>
          <w:sz w:val="28"/>
          <w:szCs w:val="28"/>
        </w:rPr>
      </w:pPr>
      <w:r>
        <w:rPr>
          <w:rFonts w:ascii="宋体" w:hAnsi="宋体" w:hint="eastAsia"/>
          <w:sz w:val="28"/>
          <w:szCs w:val="28"/>
        </w:rPr>
        <w:t>第四节  周边关系的协调</w:t>
      </w:r>
    </w:p>
    <w:p w:rsidR="007E6179" w:rsidP="007E6179">
      <w:pPr>
        <w:spacing w:line="360" w:lineRule="auto"/>
        <w:rPr>
          <w:rFonts w:ascii="宋体" w:hAnsi="宋体" w:hint="eastAsia"/>
          <w:sz w:val="28"/>
          <w:szCs w:val="28"/>
        </w:rPr>
      </w:pPr>
      <w:r>
        <w:rPr>
          <w:rFonts w:ascii="宋体" w:hAnsi="宋体" w:hint="eastAsia"/>
          <w:sz w:val="28"/>
          <w:szCs w:val="28"/>
        </w:rPr>
        <w:t>第五节  其他保证措施</w:t>
      </w:r>
    </w:p>
    <w:p w:rsidR="007E6179" w:rsidP="007E6179">
      <w:pPr>
        <w:spacing w:line="360" w:lineRule="auto"/>
        <w:rPr>
          <w:rFonts w:ascii="宋体" w:hAnsi="宋体" w:hint="eastAsia"/>
          <w:sz w:val="28"/>
          <w:szCs w:val="28"/>
        </w:rPr>
      </w:pPr>
      <w:r>
        <w:rPr>
          <w:rFonts w:ascii="宋体" w:hAnsi="宋体" w:hint="eastAsia"/>
          <w:sz w:val="28"/>
          <w:szCs w:val="28"/>
        </w:rPr>
        <w:t>第九章  风险防范、应急救援预案及人员、物资保障措施</w:t>
      </w:r>
    </w:p>
    <w:p w:rsidR="007E6179" w:rsidP="007E6179">
      <w:pPr>
        <w:spacing w:line="360" w:lineRule="auto"/>
        <w:rPr>
          <w:rFonts w:ascii="宋体" w:hAnsi="宋体" w:hint="eastAsia"/>
          <w:sz w:val="28"/>
          <w:szCs w:val="28"/>
        </w:rPr>
      </w:pPr>
      <w:r>
        <w:rPr>
          <w:rFonts w:ascii="宋体" w:hAnsi="宋体" w:hint="eastAsia"/>
          <w:sz w:val="28"/>
          <w:szCs w:val="28"/>
        </w:rPr>
        <w:t>第一节  风险防范</w:t>
      </w:r>
    </w:p>
    <w:p w:rsidR="007E6179" w:rsidP="007E6179">
      <w:pPr>
        <w:spacing w:line="360" w:lineRule="auto"/>
        <w:rPr>
          <w:rFonts w:ascii="宋体" w:hAnsi="宋体" w:hint="eastAsia"/>
          <w:sz w:val="28"/>
          <w:szCs w:val="28"/>
        </w:rPr>
      </w:pPr>
      <w:r>
        <w:rPr>
          <w:rFonts w:ascii="宋体" w:hAnsi="宋体" w:hint="eastAsia"/>
          <w:sz w:val="28"/>
          <w:szCs w:val="28"/>
        </w:rPr>
        <w:t>第二节  应急救援预案及人员、物资保障措施</w:t>
      </w:r>
    </w:p>
    <w:p w:rsidR="007E6179" w:rsidP="007E6179">
      <w:pPr>
        <w:spacing w:line="360" w:lineRule="auto"/>
        <w:jc w:val="center"/>
        <w:rPr>
          <w:rFonts w:ascii="宋体" w:hAnsi="宋体" w:hint="eastAsia"/>
          <w:color w:val="000000"/>
          <w:sz w:val="28"/>
          <w:szCs w:val="28"/>
        </w:rPr>
      </w:pPr>
      <w:r>
        <w:rPr>
          <w:rFonts w:ascii="宋体" w:hAnsi="宋体" w:hint="eastAsia"/>
          <w:color w:val="000000"/>
          <w:sz w:val="28"/>
          <w:szCs w:val="28"/>
        </w:rPr>
        <w:t>第一章 主要分局部项施工方案</w:t>
      </w:r>
    </w:p>
    <w:p w:rsidR="007E6179" w:rsidP="007E6179">
      <w:pPr>
        <w:spacing w:line="360" w:lineRule="auto"/>
        <w:jc w:val="center"/>
        <w:rPr>
          <w:rFonts w:hint="eastAsia"/>
          <w:sz w:val="28"/>
          <w:szCs w:val="28"/>
        </w:rPr>
      </w:pPr>
      <w:r>
        <w:rPr>
          <w:rFonts w:hint="eastAsia"/>
          <w:sz w:val="28"/>
          <w:szCs w:val="28"/>
        </w:rPr>
        <w:t>第一节  编制说明及依据</w:t>
      </w:r>
    </w:p>
    <w:p w:rsidR="007E6179" w:rsidP="007E6179">
      <w:pPr>
        <w:adjustRightInd w:val="0"/>
        <w:snapToGrid w:val="0"/>
        <w:spacing w:line="360" w:lineRule="auto"/>
        <w:ind w:firstLine="560" w:firstLineChars="200"/>
        <w:rPr>
          <w:rFonts w:ascii="宋体" w:hAnsi="宋体" w:hint="eastAsia"/>
          <w:color w:val="000000"/>
          <w:sz w:val="28"/>
          <w:szCs w:val="28"/>
        </w:rPr>
      </w:pPr>
      <w:r>
        <w:rPr>
          <w:rFonts w:ascii="宋体" w:hAnsi="宋体" w:hint="eastAsia"/>
          <w:color w:val="000000"/>
          <w:sz w:val="28"/>
          <w:szCs w:val="28"/>
        </w:rPr>
        <w:t>本施工组织设计编制目的是为本工程的施工提供完整的纲领性技术文件，用以指导安装的施工和管理，确保优质、高速、平安、文明地完本钱工程的建设任务。</w:t>
      </w:r>
    </w:p>
    <w:p w:rsidR="007E6179" w:rsidP="007E6179">
      <w:pPr>
        <w:adjustRightInd w:val="0"/>
        <w:snapToGrid w:val="0"/>
        <w:spacing w:line="360" w:lineRule="auto"/>
        <w:rPr>
          <w:rFonts w:ascii="宋体" w:hAnsi="宋体" w:hint="eastAsia"/>
          <w:color w:val="000000"/>
          <w:sz w:val="28"/>
          <w:szCs w:val="28"/>
        </w:rPr>
      </w:pPr>
      <w:r>
        <w:rPr>
          <w:rFonts w:ascii="宋体" w:hAnsi="宋体" w:hint="eastAsia"/>
          <w:color w:val="000000"/>
          <w:sz w:val="28"/>
          <w:szCs w:val="28"/>
        </w:rPr>
        <w:t>一、本施工组织设计编制依据：</w:t>
      </w:r>
    </w:p>
    <w:p w:rsidR="007E6179" w:rsidP="007E6179">
      <w:pPr>
        <w:jc w:val="left"/>
        <w:rPr>
          <w:rFonts w:hint="eastAsia"/>
          <w:kern w:val="0"/>
          <w:sz w:val="28"/>
          <w:szCs w:val="28"/>
          <w:u w:val="single"/>
        </w:rPr>
      </w:pPr>
      <w:r>
        <w:rPr>
          <w:rFonts w:hint="eastAsia"/>
          <w:kern w:val="0"/>
          <w:sz w:val="28"/>
          <w:szCs w:val="28"/>
        </w:rPr>
        <w:t>1、</w:t>
      </w:r>
      <w:r>
        <w:rPr>
          <w:rFonts w:ascii="宋体" w:hAnsi="宋体" w:cs="宋体" w:hint="eastAsia"/>
          <w:kern w:val="0"/>
          <w:sz w:val="28"/>
          <w:szCs w:val="28"/>
        </w:rPr>
        <w:t>亮化工程</w:t>
      </w:r>
      <w:r>
        <w:rPr>
          <w:rFonts w:ascii="宋体" w:hAnsi="宋体" w:hint="eastAsia"/>
          <w:color w:val="000000"/>
          <w:sz w:val="28"/>
          <w:szCs w:val="28"/>
        </w:rPr>
        <w:t>工程设计方案</w:t>
      </w:r>
    </w:p>
    <w:p w:rsidR="007E6179" w:rsidP="007E6179">
      <w:pPr>
        <w:adjustRightInd w:val="0"/>
        <w:snapToGrid w:val="0"/>
        <w:spacing w:line="360" w:lineRule="auto"/>
        <w:ind w:firstLine="560" w:firstLineChars="200"/>
        <w:rPr>
          <w:rFonts w:ascii="宋体" w:hAnsi="宋体" w:hint="eastAsia"/>
          <w:color w:val="000000"/>
          <w:sz w:val="28"/>
          <w:szCs w:val="28"/>
        </w:rPr>
        <w:sectPr w:rsidSect="00AA3159">
          <w:type w:val="nextPage"/>
          <w:pgSz w:w="11906" w:h="16838"/>
          <w:pgMar w:top="1162" w:right="1270" w:bottom="1162" w:left="1230" w:header="851" w:footer="992" w:gutter="0"/>
          <w:pgNumType w:start="2"/>
          <w:cols w:space="425"/>
          <w:titlePg w:val="0"/>
          <w:docGrid w:type="lines" w:linePitch="312"/>
        </w:sectPr>
      </w:pPr>
      <w:r>
        <w:rPr>
          <w:rFonts w:ascii="宋体" w:hAnsi="宋体" w:hint="eastAsia"/>
          <w:color w:val="000000"/>
          <w:sz w:val="28"/>
          <w:szCs w:val="28"/>
        </w:rPr>
        <w:t>2、国家及有关部门公布的平安操作规程</w:t>
      </w:r>
    </w:p>
    <w:p w:rsidR="007E6179" w:rsidP="007E6179">
      <w:pPr>
        <w:adjustRightInd w:val="0"/>
        <w:snapToGrid w:val="0"/>
        <w:spacing w:line="360" w:lineRule="auto"/>
        <w:ind w:firstLine="560" w:firstLineChars="200"/>
        <w:rPr>
          <w:rFonts w:ascii="宋体" w:hAnsi="宋体" w:hint="eastAsia"/>
          <w:color w:val="000000"/>
          <w:sz w:val="28"/>
          <w:szCs w:val="28"/>
        </w:rPr>
      </w:pPr>
      <w:r>
        <w:rPr>
          <w:rFonts w:ascii="宋体" w:hAnsi="宋体" w:hint="eastAsia"/>
          <w:color w:val="000000"/>
          <w:sz w:val="28"/>
          <w:szCs w:val="28"/>
        </w:rPr>
        <w:t>3、《低压配电设计标准》 0BS 0054-95</w:t>
      </w:r>
    </w:p>
    <w:p w:rsidR="007E6179" w:rsidP="007E6179">
      <w:pPr>
        <w:adjustRightInd w:val="0"/>
        <w:snapToGrid w:val="0"/>
        <w:spacing w:line="360" w:lineRule="auto"/>
        <w:ind w:firstLine="560" w:firstLineChars="200"/>
        <w:rPr>
          <w:rFonts w:ascii="宋体" w:hAnsi="宋体" w:hint="eastAsia"/>
          <w:color w:val="000000"/>
          <w:sz w:val="28"/>
          <w:szCs w:val="28"/>
        </w:rPr>
      </w:pPr>
      <w:r>
        <w:rPr>
          <w:rFonts w:ascii="宋体" w:hAnsi="宋体" w:hint="eastAsia"/>
          <w:color w:val="000000"/>
          <w:sz w:val="28"/>
          <w:szCs w:val="28"/>
        </w:rPr>
        <w:t>4、《民用建筑电气设计标准》JGJ/T-16-92</w:t>
      </w:r>
    </w:p>
    <w:p w:rsidR="007E6179" w:rsidP="007E6179">
      <w:pPr>
        <w:adjustRightInd w:val="0"/>
        <w:snapToGrid w:val="0"/>
        <w:spacing w:line="360" w:lineRule="auto"/>
        <w:ind w:firstLine="560" w:firstLineChars="200"/>
        <w:rPr>
          <w:rFonts w:ascii="宋体" w:hAnsi="宋体" w:hint="eastAsia"/>
          <w:color w:val="000000"/>
          <w:sz w:val="28"/>
          <w:szCs w:val="28"/>
        </w:rPr>
      </w:pPr>
      <w:r>
        <w:rPr>
          <w:rFonts w:ascii="宋体" w:hAnsi="宋体" w:hint="eastAsia"/>
          <w:color w:val="000000"/>
          <w:sz w:val="28"/>
          <w:szCs w:val="28"/>
        </w:rPr>
        <w:t>5、《工业与民用电力装置接地设计标准》 GBJ65-83</w:t>
      </w:r>
    </w:p>
    <w:p w:rsidR="007E6179" w:rsidP="007E6179">
      <w:pPr>
        <w:adjustRightInd w:val="0"/>
        <w:snapToGrid w:val="0"/>
        <w:spacing w:line="360" w:lineRule="auto"/>
        <w:ind w:firstLine="560" w:firstLineChars="200"/>
        <w:rPr>
          <w:rFonts w:ascii="宋体" w:hAnsi="宋体" w:hint="eastAsia"/>
          <w:color w:val="000000"/>
          <w:sz w:val="28"/>
          <w:szCs w:val="28"/>
        </w:rPr>
      </w:pPr>
      <w:r>
        <w:rPr>
          <w:rFonts w:ascii="宋体" w:hAnsi="宋体" w:hint="eastAsia"/>
          <w:color w:val="000000"/>
          <w:sz w:val="28"/>
          <w:szCs w:val="28"/>
        </w:rPr>
        <w:t>6、《建筑电气工程施工质量验收标准》 GB50303-2002</w:t>
      </w:r>
    </w:p>
    <w:p w:rsidR="007E6179" w:rsidP="007E6179">
      <w:pPr>
        <w:adjustRightInd w:val="0"/>
        <w:snapToGrid w:val="0"/>
        <w:spacing w:line="360" w:lineRule="auto"/>
        <w:ind w:firstLine="560" w:firstLineChars="200"/>
        <w:rPr>
          <w:rFonts w:ascii="宋体" w:hAnsi="宋体" w:hint="eastAsia"/>
          <w:color w:val="000000"/>
          <w:sz w:val="28"/>
          <w:szCs w:val="28"/>
        </w:rPr>
      </w:pPr>
      <w:r>
        <w:rPr>
          <w:rFonts w:ascii="宋体" w:hAnsi="宋体" w:hint="eastAsia"/>
          <w:color w:val="000000"/>
          <w:sz w:val="28"/>
          <w:szCs w:val="28"/>
        </w:rPr>
        <w:t>7、《电力X-程电缆设计标准》GB50217-94</w:t>
      </w:r>
    </w:p>
    <w:p w:rsidR="007E6179" w:rsidP="007E6179">
      <w:pPr>
        <w:adjustRightInd w:val="0"/>
        <w:snapToGrid w:val="0"/>
        <w:spacing w:line="360" w:lineRule="auto"/>
        <w:ind w:firstLine="560" w:firstLineChars="200"/>
        <w:rPr>
          <w:rFonts w:ascii="宋体" w:hAnsi="宋体" w:hint="eastAsia"/>
          <w:color w:val="000000"/>
          <w:sz w:val="28"/>
          <w:szCs w:val="28"/>
        </w:rPr>
      </w:pPr>
      <w:r>
        <w:rPr>
          <w:rFonts w:ascii="宋体" w:hAnsi="宋体" w:hint="eastAsia"/>
          <w:color w:val="000000"/>
          <w:sz w:val="28"/>
          <w:szCs w:val="28"/>
        </w:rPr>
        <w:t>8、《建筑工程施工质量验收统一标准》GB50300-2001</w:t>
      </w:r>
    </w:p>
    <w:p w:rsidR="007E6179" w:rsidP="007E6179">
      <w:pPr>
        <w:adjustRightInd w:val="0"/>
        <w:snapToGrid w:val="0"/>
        <w:spacing w:line="360" w:lineRule="auto"/>
        <w:ind w:firstLine="560" w:firstLineChars="200"/>
        <w:rPr>
          <w:rFonts w:ascii="宋体" w:hAnsi="宋体" w:hint="eastAsia"/>
          <w:color w:val="000000"/>
          <w:sz w:val="28"/>
          <w:szCs w:val="28"/>
        </w:rPr>
      </w:pPr>
      <w:r>
        <w:rPr>
          <w:rFonts w:ascii="宋体" w:hAnsi="宋体" w:hint="eastAsia"/>
          <w:color w:val="000000"/>
          <w:sz w:val="28"/>
          <w:szCs w:val="28"/>
        </w:rPr>
        <w:t>9、其他相关标准〔按现行最新标准执行〕</w:t>
      </w:r>
    </w:p>
    <w:p w:rsidR="007E6179" w:rsidP="007E6179">
      <w:pPr>
        <w:adjustRightInd w:val="0"/>
        <w:snapToGrid w:val="0"/>
        <w:spacing w:line="360" w:lineRule="auto"/>
        <w:rPr>
          <w:rFonts w:ascii="宋体" w:hAnsi="宋体" w:hint="eastAsia"/>
          <w:color w:val="000000"/>
          <w:sz w:val="28"/>
          <w:szCs w:val="28"/>
        </w:rPr>
      </w:pPr>
      <w:r>
        <w:rPr>
          <w:rFonts w:ascii="宋体" w:hAnsi="宋体" w:hint="eastAsia"/>
          <w:color w:val="000000"/>
          <w:sz w:val="28"/>
          <w:szCs w:val="28"/>
        </w:rPr>
        <w:t>二、 指导思想及实施目标</w:t>
      </w:r>
    </w:p>
    <w:p w:rsidR="007E6179" w:rsidP="007E6179">
      <w:pPr>
        <w:adjustRightInd w:val="0"/>
        <w:snapToGrid w:val="0"/>
        <w:spacing w:line="360" w:lineRule="auto"/>
        <w:ind w:firstLine="560" w:firstLineChars="200"/>
        <w:rPr>
          <w:rFonts w:ascii="宋体" w:hAnsi="宋体" w:hint="eastAsia"/>
          <w:color w:val="000000"/>
          <w:sz w:val="28"/>
          <w:szCs w:val="28"/>
        </w:rPr>
      </w:pPr>
      <w:r>
        <w:rPr>
          <w:rFonts w:ascii="宋体" w:hAnsi="宋体" w:hint="eastAsia"/>
          <w:color w:val="000000"/>
          <w:sz w:val="28"/>
          <w:szCs w:val="28"/>
        </w:rPr>
        <w:t>以</w:t>
      </w:r>
      <w:r>
        <w:rPr>
          <w:rFonts w:ascii="宋体" w:hAnsi="宋体" w:hint="eastAsia"/>
          <w:color w:val="000000"/>
          <w:sz w:val="28"/>
          <w:szCs w:val="28"/>
        </w:rPr>
        <w:t>“</w:t>
      </w:r>
      <w:r>
        <w:rPr>
          <w:rFonts w:ascii="宋体" w:hAnsi="宋体" w:hint="eastAsia"/>
          <w:color w:val="000000"/>
          <w:sz w:val="28"/>
          <w:szCs w:val="28"/>
        </w:rPr>
        <w:t>平安第一，质量为本〞为宗旨，参照ISO9001系列标准，以我公司的质量方针，建立工程质量保证体系。选配我单位经验丰富、高素质的工程经理、技术及工程施工管理人员，按工程法组织施工管理，发挥我单位自身管理及技术的优势，积极推广应用新技术、新材料、新工艺、新设备等</w:t>
      </w:r>
      <w:r>
        <w:rPr>
          <w:rFonts w:ascii="宋体" w:hAnsi="宋体" w:hint="eastAsia"/>
          <w:color w:val="000000"/>
          <w:sz w:val="28"/>
          <w:szCs w:val="28"/>
        </w:rPr>
        <w:t>“</w:t>
      </w:r>
      <w:r>
        <w:rPr>
          <w:rFonts w:ascii="宋体" w:hAnsi="宋体" w:hint="eastAsia"/>
          <w:color w:val="000000"/>
          <w:sz w:val="28"/>
          <w:szCs w:val="28"/>
        </w:rPr>
        <w:t>四新〞技术成果，精心组织，科学管理，以</w:t>
      </w:r>
      <w:r>
        <w:rPr>
          <w:rFonts w:ascii="宋体" w:hAnsi="宋体" w:hint="eastAsia"/>
          <w:color w:val="000000"/>
          <w:sz w:val="28"/>
          <w:szCs w:val="28"/>
        </w:rPr>
        <w:t>“</w:t>
      </w:r>
      <w:r>
        <w:rPr>
          <w:rFonts w:ascii="宋体" w:hAnsi="宋体" w:hint="eastAsia"/>
          <w:color w:val="000000"/>
          <w:sz w:val="28"/>
          <w:szCs w:val="28"/>
        </w:rPr>
        <w:t>优质、高速、优价、廉正〞完成该工程施工任务。</w:t>
      </w:r>
    </w:p>
    <w:p w:rsidR="007E6179" w:rsidP="007E6179">
      <w:pPr>
        <w:adjustRightInd w:val="0"/>
        <w:snapToGrid w:val="0"/>
        <w:spacing w:line="360" w:lineRule="auto"/>
        <w:ind w:firstLine="560" w:firstLineChars="200"/>
        <w:rPr>
          <w:rFonts w:ascii="宋体" w:hAnsi="宋体" w:hint="eastAsia"/>
          <w:color w:val="000000"/>
          <w:sz w:val="28"/>
          <w:szCs w:val="28"/>
        </w:rPr>
      </w:pPr>
      <w:r>
        <w:rPr>
          <w:rFonts w:ascii="宋体" w:hAnsi="宋体" w:hint="eastAsia"/>
          <w:color w:val="000000"/>
          <w:sz w:val="28"/>
          <w:szCs w:val="28"/>
        </w:rPr>
        <w:t>参照ISO9001系列标准，以我公司的质量方针，建立工程质量保证体系。施工中充分发挥我单位的技术优势，全面推行工程施工，强化工程各项管理工作，积极推广应用科技成果，采用成熟的施工工艺，以先进的技术和有效的管理，严格履行施工合同。</w:t>
      </w:r>
    </w:p>
    <w:p w:rsidR="007E6179" w:rsidP="007E6179">
      <w:pPr>
        <w:adjustRightInd w:val="0"/>
        <w:snapToGrid w:val="0"/>
        <w:spacing w:line="360" w:lineRule="auto"/>
        <w:ind w:firstLine="560" w:firstLineChars="200"/>
        <w:jc w:val="center"/>
        <w:rPr>
          <w:rFonts w:ascii="宋体" w:hAnsi="宋体" w:hint="eastAsia"/>
          <w:sz w:val="28"/>
          <w:szCs w:val="28"/>
        </w:rPr>
      </w:pPr>
      <w:r>
        <w:rPr>
          <w:rFonts w:ascii="宋体" w:hAnsi="宋体" w:hint="eastAsia"/>
          <w:sz w:val="28"/>
          <w:szCs w:val="28"/>
        </w:rPr>
        <w:t>第二节  施工组织机构</w:t>
      </w:r>
    </w:p>
    <w:p w:rsidR="007E6179" w:rsidP="007E6179">
      <w:pPr>
        <w:ind w:left="1960" w:hanging="1960" w:hangingChars="700"/>
        <w:jc w:val="left"/>
        <w:rPr>
          <w:rFonts w:ascii="宋体" w:hAnsi="宋体" w:hint="eastAsia"/>
          <w:sz w:val="28"/>
          <w:szCs w:val="28"/>
        </w:rPr>
      </w:pPr>
      <w:r>
        <w:rPr>
          <w:rFonts w:ascii="宋体" w:hAnsi="宋体" w:hint="eastAsia"/>
          <w:sz w:val="28"/>
          <w:szCs w:val="28"/>
        </w:rPr>
        <w:t>成立我单位，由工程经理、</w:t>
      </w:r>
    </w:p>
    <w:p w:rsidR="007E6179" w:rsidP="007E6179">
      <w:pPr>
        <w:ind w:left="1960" w:hanging="1960" w:hangingChars="700"/>
        <w:jc w:val="left"/>
        <w:rPr>
          <w:rFonts w:ascii="宋体" w:hAnsi="宋体" w:hint="eastAsia"/>
          <w:sz w:val="28"/>
          <w:szCs w:val="28"/>
        </w:rPr>
      </w:pPr>
      <w:r>
        <w:rPr>
          <w:rFonts w:ascii="宋体" w:hAnsi="宋体" w:hint="eastAsia"/>
          <w:sz w:val="28"/>
          <w:szCs w:val="28"/>
        </w:rPr>
        <w:t>工程副经理和工程总工程师组成工程领导班子, 工程经理受企业法人委托,全</w:t>
      </w:r>
    </w:p>
    <w:p w:rsidR="007E6179" w:rsidP="007E6179">
      <w:pPr>
        <w:ind w:left="1960" w:hanging="1960" w:hangingChars="700"/>
        <w:jc w:val="left"/>
        <w:rPr>
          <w:rFonts w:ascii="宋体" w:hAnsi="宋体" w:hint="eastAsia"/>
          <w:sz w:val="28"/>
          <w:szCs w:val="28"/>
        </w:rPr>
      </w:pPr>
      <w:r>
        <w:rPr>
          <w:rFonts w:ascii="宋体" w:hAnsi="宋体" w:hint="eastAsia"/>
          <w:sz w:val="28"/>
          <w:szCs w:val="28"/>
        </w:rPr>
        <w:t>面履行工程合同, 对本工程的工期、质量、平安、本钱和文明施工等进行有计</w:t>
      </w:r>
    </w:p>
    <w:p w:rsidR="007E6179" w:rsidP="007E6179">
      <w:pPr>
        <w:ind w:left="1960" w:hanging="1960" w:hangingChars="700"/>
        <w:jc w:val="left"/>
        <w:rPr>
          <w:rFonts w:ascii="宋体" w:hAnsi="宋体" w:hint="eastAsia"/>
          <w:color w:val="000000"/>
          <w:sz w:val="28"/>
          <w:szCs w:val="28"/>
          <w:u w:val="single"/>
        </w:rPr>
      </w:pPr>
      <w:r>
        <w:rPr>
          <w:rFonts w:ascii="宋体" w:hAnsi="宋体" w:hint="eastAsia"/>
          <w:sz w:val="28"/>
          <w:szCs w:val="28"/>
        </w:rPr>
        <w:t>划的组织协调管理。</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工程经理部下设置技术质量部、商务部、工程部、档案室、平安环境部、物资设备部、办公室，实行施工专业管理的有效性和公正性。</w:t>
      </w:r>
    </w:p>
    <w:p w:rsidR="007E6179" w:rsidP="007E6179">
      <w:pPr>
        <w:adjustRightInd w:val="0"/>
        <w:snapToGrid w:val="0"/>
        <w:spacing w:line="360" w:lineRule="auto"/>
        <w:rPr>
          <w:rFonts w:ascii="宋体" w:hAnsi="宋体" w:hint="eastAsia"/>
          <w:sz w:val="28"/>
          <w:szCs w:val="28"/>
        </w:rPr>
        <w:sectPr w:rsidSect="00AA3159">
          <w:type w:val="nextPage"/>
          <w:pgSz w:w="11906" w:h="16838"/>
          <w:pgMar w:top="1162" w:right="1270" w:bottom="1162" w:left="1230" w:header="851" w:footer="992" w:gutter="0"/>
          <w:pgNumType w:start="3"/>
          <w:cols w:space="425"/>
          <w:titlePg w:val="0"/>
          <w:docGrid w:type="lines" w:linePitch="312"/>
        </w:sectPr>
      </w:pPr>
      <w:r>
        <w:rPr>
          <w:rFonts w:ascii="宋体" w:hAnsi="宋体"/>
          <w:sz w:val="28"/>
          <w:szCs w:val="28"/>
        </w:rPr>
        <w:pict>
          <v:shapetype id="_x0000_t202" coordsize="21600,21600" o:spt="202" path="m,l,21600r21600,l21600,xe">
            <v:stroke joinstyle="miter"/>
            <v:path gradientshapeok="t" o:connecttype="rect"/>
          </v:shapetype>
          <v:shape id="_x0000_s1025" type="#_x0000_t202" style="width:63pt;height:25.1pt;margin-top:23.4pt;margin-left:183.9pt;position:absolute;z-index:251658240">
            <o:lock v:ext="edit" aspectratio="f"/>
            <v:textbox>
              <w:txbxContent>
                <w:p w:rsidR="007E6179" w:rsidP="007E6179">
                  <w:pPr>
                    <w:rPr>
                      <w:rFonts w:hint="eastAsia"/>
                    </w:rPr>
                  </w:pPr>
                  <w:r>
                    <w:rPr>
                      <w:rFonts w:hint="eastAsia"/>
                    </w:rPr>
                    <w:t>工程经理</w:t>
                  </w:r>
                </w:p>
                <w:p w:rsidR="007E6179" w:rsidP="007E6179">
                  <w:pPr>
                    <w:ind w:firstLine="420" w:firstLineChars="200"/>
                  </w:pPr>
                </w:p>
              </w:txbxContent>
            </v:textbox>
          </v:shape>
        </w:pic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sz w:val="28"/>
          <w:szCs w:val="28"/>
        </w:rPr>
        <w:pict>
          <v:shape id="_x0000_s1026" type="#_x0000_t202" style="width:1in;height:25.5pt;margin-top:9pt;margin-left:3in;position:absolute;z-index:251662336">
            <o:lock v:ext="edit" aspectratio="f"/>
            <v:textbox>
              <w:txbxContent>
                <w:p w:rsidR="007E6179" w:rsidP="007E6179">
                  <w:pPr>
                    <w:rPr>
                      <w:rFonts w:hint="eastAsia"/>
                    </w:rPr>
                  </w:pPr>
                  <w:r>
                    <w:rPr>
                      <w:rFonts w:hint="eastAsia"/>
                    </w:rPr>
                    <w:t>工程副经理</w:t>
                  </w:r>
                </w:p>
                <w:p w:rsidR="007E6179" w:rsidP="007E6179">
                  <w:pPr>
                    <w:ind w:firstLine="359" w:firstLineChars="171"/>
                    <w:rPr>
                      <w:rFonts w:hint="eastAsia"/>
                    </w:rPr>
                  </w:pPr>
                </w:p>
              </w:txbxContent>
            </v:textbox>
          </v:shape>
        </w:pict>
      </w:r>
      <w:r>
        <w:rPr>
          <w:rFonts w:ascii="宋体" w:hAnsi="宋体"/>
          <w:sz w:val="28"/>
          <w:szCs w:val="28"/>
        </w:rPr>
        <w:pict>
          <v:shape id="_x0000_s1027" type="#_x0000_t202" style="width:81pt;height:25.5pt;margin-top:6.9pt;margin-left:117pt;position:absolute;z-index:251659264">
            <o:lock v:ext="edit" aspectratio="f"/>
            <v:textbox>
              <w:txbxContent>
                <w:p w:rsidR="007E6179" w:rsidP="007E6179">
                  <w:pPr>
                    <w:rPr>
                      <w:rFonts w:hint="eastAsia"/>
                    </w:rPr>
                  </w:pPr>
                  <w:r>
                    <w:rPr>
                      <w:rFonts w:hint="eastAsia"/>
                    </w:rPr>
                    <w:t>工程总工程师</w:t>
                  </w:r>
                </w:p>
                <w:p w:rsidR="007E6179" w:rsidP="007E6179">
                  <w:pPr>
                    <w:ind w:firstLine="359" w:firstLineChars="171"/>
                    <w:rPr>
                      <w:rFonts w:hint="eastAsia"/>
                    </w:rPr>
                  </w:pPr>
                </w:p>
              </w:txbxContent>
            </v:textbox>
          </v:shape>
        </w:pic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sz w:val="28"/>
          <w:szCs w:val="28"/>
        </w:rPr>
        <w:pict>
          <v:shape id="_x0000_s1028" type="#_x0000_t202" style="width:36pt;height:85.8pt;margin-top:20.9pt;margin-left:441pt;position:absolute;z-index:251673600">
            <o:lock v:ext="edit" aspectratio="f"/>
            <v:textbox style="layout-flow:vertical-ideographic">
              <w:txbxContent>
                <w:p w:rsidR="007E6179" w:rsidP="007E6179">
                  <w:pPr>
                    <w:rPr>
                      <w:rFonts w:hint="eastAsia"/>
                    </w:rPr>
                  </w:pPr>
                  <w:r>
                    <w:rPr>
                      <w:rFonts w:hint="eastAsia"/>
                    </w:rPr>
                    <w:t>综合管理办公室</w:t>
                  </w:r>
                </w:p>
              </w:txbxContent>
            </v:textbox>
          </v:shape>
        </w:pic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sz w:val="28"/>
          <w:szCs w:val="28"/>
        </w:rPr>
        <w:pict>
          <v:shape id="_x0000_s1029" type="#_x0000_t202" style="width:54pt;height:23.4pt;margin-top:56.05pt;margin-left:63pt;position:absolute;z-index:251670528">
            <o:lock v:ext="edit" aspectratio="f"/>
            <v:textbox>
              <w:txbxContent>
                <w:p w:rsidR="007E6179" w:rsidP="007E6179">
                  <w:pPr>
                    <w:rPr>
                      <w:rFonts w:hint="eastAsia"/>
                    </w:rPr>
                  </w:pPr>
                  <w:r>
                    <w:rPr>
                      <w:rFonts w:hint="eastAsia"/>
                    </w:rPr>
                    <w:t>施工员</w:t>
                  </w:r>
                </w:p>
                <w:p w:rsidR="007E6179" w:rsidP="007E6179">
                  <w:pPr>
                    <w:ind w:firstLine="315" w:firstLineChars="150"/>
                    <w:rPr>
                      <w:rFonts w:hint="eastAsia"/>
                    </w:rPr>
                  </w:pPr>
                </w:p>
              </w:txbxContent>
            </v:textbox>
          </v:shape>
        </w:pict>
      </w:r>
      <w:r>
        <w:rPr>
          <w:rFonts w:ascii="宋体" w:hAnsi="宋体"/>
          <w:sz w:val="28"/>
          <w:szCs w:val="28"/>
        </w:rPr>
        <w:pict>
          <v:shape id="_x0000_s1030" type="#_x0000_t202" style="width:54pt;height:22pt;margin-top:57.45pt;margin-left:306pt;position:absolute;z-index:251672576">
            <o:lock v:ext="edit" aspectratio="f"/>
            <v:textbox>
              <w:txbxContent>
                <w:p w:rsidR="007E6179" w:rsidP="007E6179">
                  <w:pPr>
                    <w:rPr>
                      <w:rFonts w:hint="eastAsia"/>
                    </w:rPr>
                  </w:pPr>
                  <w:r>
                    <w:rPr>
                      <w:rFonts w:hint="eastAsia"/>
                    </w:rPr>
                    <w:t>预算员</w:t>
                  </w:r>
                </w:p>
                <w:p w:rsidR="007E6179" w:rsidP="007E6179">
                  <w:pPr>
                    <w:ind w:firstLine="359" w:firstLineChars="171"/>
                    <w:rPr>
                      <w:rFonts w:hint="eastAsia"/>
                    </w:rPr>
                  </w:pPr>
                </w:p>
              </w:txbxContent>
            </v:textbox>
          </v:shape>
        </w:pict>
      </w:r>
      <w:r>
        <w:rPr>
          <w:rFonts w:ascii="宋体" w:hAnsi="宋体"/>
          <w:sz w:val="28"/>
          <w:szCs w:val="28"/>
        </w:rPr>
        <w:pict>
          <v:shape id="_x0000_s1031" type="#_x0000_t202" style="width:54pt;height:21.3pt;margin-top:58.15pt;margin-left:378pt;position:absolute;z-index:251669504">
            <o:lock v:ext="edit" aspectratio="f"/>
            <v:textbox>
              <w:txbxContent>
                <w:p w:rsidR="007E6179" w:rsidP="007E6179">
                  <w:pPr>
                    <w:rPr>
                      <w:rFonts w:hint="eastAsia"/>
                    </w:rPr>
                  </w:pPr>
                  <w:r>
                    <w:rPr>
                      <w:rFonts w:hint="eastAsia"/>
                    </w:rPr>
                    <w:t>资料员</w:t>
                  </w:r>
                </w:p>
                <w:p w:rsidR="007E6179" w:rsidP="007E6179">
                  <w:pPr>
                    <w:ind w:firstLine="210" w:firstLineChars="100"/>
                    <w:rPr>
                      <w:rFonts w:hint="eastAsia"/>
                    </w:rPr>
                  </w:pPr>
                </w:p>
              </w:txbxContent>
            </v:textbox>
          </v:shape>
        </w:pict>
      </w:r>
      <w:r>
        <w:rPr>
          <w:rFonts w:ascii="宋体" w:hAnsi="宋体"/>
          <w:sz w:val="28"/>
          <w:szCs w:val="28"/>
        </w:rPr>
        <w:pict>
          <v:shape id="_x0000_s1032" type="#_x0000_t202" style="width:1in;height:22pt;margin-top:1.45pt;margin-left:297pt;position:absolute;z-index:251666432">
            <o:lock v:ext="edit" aspectratio="f"/>
            <v:textbox>
              <w:txbxContent>
                <w:p w:rsidR="007E6179" w:rsidP="007E6179">
                  <w:pPr>
                    <w:rPr>
                      <w:rFonts w:hint="eastAsia"/>
                    </w:rPr>
                  </w:pPr>
                  <w:r>
                    <w:rPr>
                      <w:rFonts w:hint="eastAsia"/>
                    </w:rPr>
                    <w:t>商务合约部</w:t>
                  </w:r>
                </w:p>
                <w:p w:rsidR="007E6179" w:rsidP="007E6179">
                  <w:pPr>
                    <w:ind w:firstLine="359" w:firstLineChars="171"/>
                    <w:rPr>
                      <w:rFonts w:hint="eastAsia"/>
                    </w:rPr>
                  </w:pPr>
                </w:p>
              </w:txbxContent>
            </v:textbox>
          </v:shape>
        </w:pict>
      </w:r>
      <w:r>
        <w:rPr>
          <w:rFonts w:ascii="宋体" w:hAnsi="宋体"/>
          <w:sz w:val="28"/>
          <w:szCs w:val="28"/>
        </w:rPr>
        <w:pict>
          <v:shape id="_x0000_s1033" type="#_x0000_t202" style="width:54pt;height:21.3pt;margin-top:1.45pt;margin-left:378pt;position:absolute;z-index:251663360">
            <o:lock v:ext="edit" aspectratio="f"/>
            <v:textbox>
              <w:txbxContent>
                <w:p w:rsidR="007E6179" w:rsidP="007E6179">
                  <w:pPr>
                    <w:rPr>
                      <w:rFonts w:hint="eastAsia"/>
                    </w:rPr>
                  </w:pPr>
                  <w:r>
                    <w:rPr>
                      <w:rFonts w:hint="eastAsia"/>
                    </w:rPr>
                    <w:t>档案室</w:t>
                  </w:r>
                </w:p>
                <w:p w:rsidR="007E6179" w:rsidP="007E6179">
                  <w:pPr>
                    <w:ind w:firstLine="210" w:firstLineChars="100"/>
                    <w:rPr>
                      <w:rFonts w:hint="eastAsia"/>
                    </w:rPr>
                  </w:pPr>
                </w:p>
              </w:txbxContent>
            </v:textbox>
          </v:shape>
        </w:pict>
      </w:r>
      <w:r>
        <w:rPr>
          <w:rFonts w:ascii="宋体" w:hAnsi="宋体"/>
          <w:sz w:val="28"/>
          <w:szCs w:val="28"/>
        </w:rPr>
        <w:pict>
          <v:shape id="_x0000_s1034" type="#_x0000_t202" style="width:1in;height:22pt;margin-top:1.45pt;margin-left:3in;position:absolute;z-index:251660288">
            <o:lock v:ext="edit" aspectratio="f"/>
            <v:textbox>
              <w:txbxContent>
                <w:p w:rsidR="007E6179" w:rsidP="007E6179">
                  <w:pPr>
                    <w:rPr>
                      <w:rFonts w:hint="eastAsia"/>
                    </w:rPr>
                  </w:pPr>
                  <w:r>
                    <w:rPr>
                      <w:rFonts w:hint="eastAsia"/>
                    </w:rPr>
                    <w:t>物质设备部</w:t>
                  </w:r>
                </w:p>
                <w:p w:rsidR="007E6179" w:rsidP="007E6179">
                  <w:pPr>
                    <w:ind w:firstLine="315" w:firstLineChars="150"/>
                    <w:rPr>
                      <w:rFonts w:hint="eastAsia"/>
                    </w:rPr>
                  </w:pPr>
                </w:p>
              </w:txbxContent>
            </v:textbox>
          </v:shape>
        </w:pict>
      </w:r>
      <w:r>
        <w:rPr>
          <w:rFonts w:ascii="宋体" w:hAnsi="宋体"/>
          <w:sz w:val="28"/>
          <w:szCs w:val="28"/>
        </w:rPr>
        <w:pict>
          <v:shape id="_x0000_s1035" type="#_x0000_t202" style="width:54pt;height:23.4pt;margin-top:1.45pt;margin-left:63pt;position:absolute;z-index:251664384">
            <o:lock v:ext="edit" aspectratio="f"/>
            <v:textbox>
              <w:txbxContent>
                <w:p w:rsidR="007E6179" w:rsidP="007E6179">
                  <w:pPr>
                    <w:rPr>
                      <w:rFonts w:hint="eastAsia"/>
                    </w:rPr>
                  </w:pPr>
                  <w:r>
                    <w:rPr>
                      <w:rFonts w:hint="eastAsia"/>
                    </w:rPr>
                    <w:t>工程部</w:t>
                  </w:r>
                </w:p>
                <w:p w:rsidR="007E6179" w:rsidP="007E6179">
                  <w:pPr>
                    <w:ind w:firstLine="315" w:firstLineChars="150"/>
                    <w:rPr>
                      <w:rFonts w:hint="eastAsia"/>
                    </w:rPr>
                  </w:pPr>
                </w:p>
              </w:txbxContent>
            </v:textbox>
          </v:shape>
        </w:pict>
      </w:r>
      <w:r>
        <w:rPr>
          <w:rFonts w:ascii="宋体" w:hAnsi="宋体"/>
          <w:sz w:val="28"/>
          <w:szCs w:val="28"/>
        </w:rPr>
        <w:pict>
          <v:shape id="_x0000_s1036" type="#_x0000_t202" style="width:1in;height:23.4pt;margin-top:1.45pt;margin-left:-18pt;position:absolute;z-index:251665408">
            <o:lock v:ext="edit" aspectratio="f"/>
            <v:textbox>
              <w:txbxContent>
                <w:p w:rsidR="007E6179" w:rsidP="007E6179">
                  <w:pPr>
                    <w:rPr>
                      <w:rFonts w:hint="eastAsia"/>
                    </w:rPr>
                  </w:pPr>
                  <w:r>
                    <w:rPr>
                      <w:rFonts w:hint="eastAsia"/>
                    </w:rPr>
                    <w:t>技术质量部</w:t>
                  </w:r>
                </w:p>
                <w:p w:rsidR="007E6179" w:rsidP="007E6179">
                  <w:pPr>
                    <w:ind w:firstLine="210" w:firstLineChars="100"/>
                    <w:rPr>
                      <w:rFonts w:hint="eastAsia"/>
                    </w:rPr>
                  </w:pPr>
                </w:p>
              </w:txbxContent>
            </v:textbox>
          </v:shape>
        </w:pict>
      </w:r>
      <w:r>
        <w:rPr>
          <w:rFonts w:ascii="宋体" w:hAnsi="宋体"/>
          <w:sz w:val="28"/>
          <w:szCs w:val="28"/>
        </w:rPr>
        <w:pict>
          <v:shape id="_x0000_s1037" type="#_x0000_t202" style="width:1in;height:23.4pt;margin-top:1.45pt;margin-left:126pt;position:absolute;z-index:251661312">
            <o:lock v:ext="edit" aspectratio="f"/>
            <v:textbox>
              <w:txbxContent>
                <w:p w:rsidR="007E6179" w:rsidP="007E6179">
                  <w:pPr>
                    <w:rPr>
                      <w:rFonts w:hint="eastAsia"/>
                    </w:rPr>
                  </w:pPr>
                  <w:r>
                    <w:rPr>
                      <w:rFonts w:hint="eastAsia"/>
                    </w:rPr>
                    <w:t>平安环境部</w:t>
                  </w:r>
                </w:p>
                <w:p w:rsidR="007E6179" w:rsidP="007E6179">
                  <w:pPr>
                    <w:ind w:firstLine="315" w:firstLineChars="150"/>
                    <w:rPr>
                      <w:rFonts w:hint="eastAsia"/>
                    </w:rPr>
                  </w:pPr>
                </w:p>
              </w:txbxContent>
            </v:textbox>
          </v:shape>
        </w:pict>
      </w:r>
      <w:r>
        <w:rPr>
          <w:rFonts w:ascii="宋体" w:hAnsi="宋体"/>
          <w:sz w:val="28"/>
          <w:szCs w:val="28"/>
        </w:rPr>
        <w:pict>
          <v:shape id="_x0000_s1038" type="#_x0000_t202" style="width:54pt;height:23.4pt;margin-top:56.05pt;margin-left:135pt;position:absolute;z-index:251668480">
            <o:lock v:ext="edit" aspectratio="f"/>
            <v:textbox>
              <w:txbxContent>
                <w:p w:rsidR="007E6179" w:rsidP="007E6179">
                  <w:pPr>
                    <w:rPr>
                      <w:rFonts w:hint="eastAsia"/>
                    </w:rPr>
                  </w:pPr>
                  <w:r>
                    <w:rPr>
                      <w:rFonts w:hint="eastAsia"/>
                    </w:rPr>
                    <w:t>平安员</w:t>
                  </w:r>
                </w:p>
                <w:p w:rsidR="007E6179" w:rsidP="007E6179">
                  <w:pPr>
                    <w:ind w:firstLine="315" w:firstLineChars="150"/>
                    <w:rPr>
                      <w:rFonts w:hint="eastAsia"/>
                    </w:rPr>
                  </w:pPr>
                </w:p>
              </w:txbxContent>
            </v:textbox>
          </v:shape>
        </w:pict>
      </w:r>
      <w:r>
        <w:rPr>
          <w:rFonts w:ascii="宋体" w:hAnsi="宋体"/>
          <w:sz w:val="28"/>
          <w:szCs w:val="28"/>
        </w:rPr>
        <w:pict>
          <v:shape id="_x0000_s1039" type="#_x0000_t202" style="width:54pt;height:22pt;margin-top:59.55pt;margin-left:225pt;position:absolute;z-index:251667456">
            <o:lock v:ext="edit" aspectratio="f"/>
            <v:textbox>
              <w:txbxContent>
                <w:p w:rsidR="007E6179" w:rsidP="007E6179">
                  <w:pPr>
                    <w:rPr>
                      <w:rFonts w:hint="eastAsia"/>
                    </w:rPr>
                  </w:pPr>
                  <w:r>
                    <w:rPr>
                      <w:rFonts w:hint="eastAsia"/>
                    </w:rPr>
                    <w:t>材料员</w:t>
                  </w:r>
                </w:p>
                <w:p w:rsidR="007E6179" w:rsidP="007E6179">
                  <w:pPr>
                    <w:ind w:firstLine="315" w:firstLineChars="150"/>
                    <w:rPr>
                      <w:rFonts w:hint="eastAsia"/>
                    </w:rPr>
                  </w:pPr>
                </w:p>
              </w:txbxContent>
            </v:textbox>
          </v:shape>
        </w:pic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sz w:val="28"/>
          <w:szCs w:val="28"/>
        </w:rPr>
        <w:pict>
          <v:shape id="_x0000_s1040" type="#_x0000_t202" style="width:54pt;height:23.4pt;margin-top:1.6pt;margin-left:-9pt;position:absolute;z-index:251671552">
            <o:lock v:ext="edit" aspectratio="f"/>
            <v:textbox>
              <w:txbxContent>
                <w:p w:rsidR="007E6179" w:rsidP="007E6179">
                  <w:pPr>
                    <w:rPr>
                      <w:rFonts w:hint="eastAsia"/>
                    </w:rPr>
                  </w:pPr>
                  <w:r>
                    <w:rPr>
                      <w:rFonts w:hint="eastAsia"/>
                    </w:rPr>
                    <w:t>质检员</w:t>
                  </w:r>
                </w:p>
                <w:p w:rsidR="007E6179" w:rsidP="007E6179">
                  <w:pPr>
                    <w:ind w:firstLine="210" w:firstLineChars="100"/>
                    <w:rPr>
                      <w:rFonts w:hint="eastAsia"/>
                    </w:rPr>
                  </w:pPr>
                </w:p>
              </w:txbxContent>
            </v:textbox>
          </v:shape>
        </w:pict>
      </w:r>
    </w:p>
    <w:p w:rsidR="007E6179" w:rsidP="007E6179">
      <w:pPr>
        <w:adjustRightInd w:val="0"/>
        <w:snapToGrid w:val="0"/>
        <w:spacing w:line="360" w:lineRule="auto"/>
        <w:ind w:firstLine="700" w:firstLineChars="250"/>
        <w:rPr>
          <w:rFonts w:ascii="宋体" w:hAnsi="宋体" w:hint="eastAsia"/>
          <w:sz w:val="28"/>
          <w:szCs w:val="28"/>
        </w:rPr>
      </w:pPr>
      <w:r>
        <w:rPr>
          <w:rFonts w:ascii="宋体" w:hAnsi="宋体" w:hint="eastAsia"/>
          <w:sz w:val="28"/>
          <w:szCs w:val="28"/>
        </w:rPr>
        <w:t>机构成员管理职责：</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〔1〕工程经理(受企业法人委托和授权):</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a.贯彻执行国家和工程所在地政府的有关法律、法规和政策，执行企业的各项管理制度，维护企业整体利益和经济权益。</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b.严格财经制度，加强本钱核算，积极组织工程款回收，正确处理国家、企业及其他单位与工程的利益关系。</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c.签订和组织履行</w:t>
      </w:r>
      <w:r>
        <w:rPr>
          <w:rFonts w:ascii="宋体" w:hAnsi="宋体" w:hint="eastAsia"/>
          <w:sz w:val="28"/>
          <w:szCs w:val="28"/>
        </w:rPr>
        <w:t>“</w:t>
      </w:r>
      <w:r>
        <w:rPr>
          <w:rFonts w:ascii="宋体" w:hAnsi="宋体" w:hint="eastAsia"/>
          <w:sz w:val="28"/>
          <w:szCs w:val="28"/>
        </w:rPr>
        <w:t>工程管理目标责任书〞，执行企业与业主签订的</w:t>
      </w:r>
      <w:r>
        <w:rPr>
          <w:rFonts w:ascii="宋体" w:hAnsi="宋体" w:hint="eastAsia"/>
          <w:sz w:val="28"/>
          <w:szCs w:val="28"/>
        </w:rPr>
        <w:t>“</w:t>
      </w:r>
      <w:r>
        <w:rPr>
          <w:rFonts w:ascii="宋体" w:hAnsi="宋体" w:hint="eastAsia"/>
          <w:sz w:val="28"/>
          <w:szCs w:val="28"/>
        </w:rPr>
        <w:t>工程承包合同〞中由工程经理负责履行的各项条款。</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d.对工程工程施工进行有效控制，执行有关技术标准和标准，积极推广新技术、新工艺、新材料和工程管理软件集成系统，确保工程质量和工期，实现平安、文明生产，努力提高生产效益。</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e.组织编制工程工程组织施工设计，包括工程进度方案和技术方案，制定平安生产和质量保证措施，并组织实施。</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f.根据企业年〔季〕度施工生产方案，组织编制年〔季〕度施工方案，包括劳动力、材料、构件和机械设备的使用方案，据此与有关部门签定供需协议或租凭合同，并严格履行。</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g.科学组织和管理进入工程工地的人、财、物资源，做好人力、物力和机械设备等资源的优化配置，沟通、协议和处理与其它分包单位、总包单位、建设单位、监理工程师之间的关系，及时解决施工中出现的问题。</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h.组织制定工程经理部各类管理人员的职责权限和各项规章制度，搞好与企业各职能部门的业务联系和经济往来，定期向公司总经理报告工作。</w:t>
      </w:r>
    </w:p>
    <w:p w:rsidR="007E6179" w:rsidP="007E6179">
      <w:pPr>
        <w:adjustRightInd w:val="0"/>
        <w:snapToGrid w:val="0"/>
        <w:spacing w:line="360" w:lineRule="auto"/>
        <w:ind w:firstLine="560" w:firstLineChars="200"/>
        <w:rPr>
          <w:rFonts w:ascii="宋体" w:hAnsi="宋体" w:hint="eastAsia"/>
          <w:sz w:val="28"/>
          <w:szCs w:val="28"/>
        </w:rPr>
        <w:sectPr w:rsidSect="00AA3159">
          <w:type w:val="nextPage"/>
          <w:pgSz w:w="11906" w:h="16838"/>
          <w:pgMar w:top="1162" w:right="1270" w:bottom="1162" w:left="1230" w:header="851" w:footer="992" w:gutter="0"/>
          <w:pgNumType w:start="4"/>
          <w:cols w:space="425"/>
          <w:titlePg w:val="0"/>
          <w:docGrid w:type="lines" w:linePitch="312"/>
        </w:sectPr>
      </w:pP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i.做好工程竣工结算、资料整理归档，接受企业审计并做好工程部的解体和蔼后工作。</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〔2〕工程副经理：</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a.协助工程经理工作，在工程经理因事离开期间，委托代行工程经理职责。</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b.工程副经理作为负责生产的主管领导，应把工程平安质量放在首位，在布置施工任务时，充分考虑施工难度对施工质量带来的影响。</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c.在检查正常生产工作时，严格按方案、作业指导书进行操作检查，按标准、标准组织自检、互检、交接检的内部验收。</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d.认真贯彻落实平安生产方针、法律法规和各项规章制度，组织平安生产检查，定期分析承包工程施工中存在的不平安生产问题。</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(3)工程技术负责人〔总工程师〕：</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a.在工程经理领导下，分管施工技术、施工质量、平安工作。</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b.在生产方案、施工技术、施工质量、平安生产方面行使指挥权，并对工程经理负责。</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c.作为技术负责人应组织编写各种方案、作业指导书、施工组织设计。</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d.主持质量分析会，监督各施工人员质量职责的落实。</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e.执行有关技术标准和标准，积极推广新技术、新工艺、新材料，确保工程质量和工期，实现平安、文明生产，努力提高生产效益。</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f.认真执行平安技术措施和平安操作规程，参加平安生产检查，从技术上分析施工中不平安因素产生的原因，提出改良措施，对平安生产负技术领导责任。</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(4) 技术质量工程师：</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a.对本工程的技术管理负责，进行技术组织、施工总方案编制与调整、解决工程中的技术问题，对各工序搭接、穿插组织落实，进行施工方案和质量方案的编制、落实工作，负责进行技术交底。</w:t>
      </w:r>
    </w:p>
    <w:p w:rsidR="007E6179" w:rsidP="007E6179">
      <w:pPr>
        <w:adjustRightInd w:val="0"/>
        <w:snapToGrid w:val="0"/>
        <w:spacing w:line="360" w:lineRule="auto"/>
        <w:ind w:firstLine="560" w:firstLineChars="200"/>
        <w:rPr>
          <w:rFonts w:ascii="宋体" w:hAnsi="宋体" w:hint="eastAsia"/>
          <w:sz w:val="28"/>
          <w:szCs w:val="28"/>
        </w:rPr>
        <w:sectPr w:rsidSect="00AA3159">
          <w:type w:val="nextPage"/>
          <w:pgSz w:w="11906" w:h="16838"/>
          <w:pgMar w:top="1162" w:right="1270" w:bottom="1162" w:left="1230" w:header="851" w:footer="992" w:gutter="0"/>
          <w:pgNumType w:start="5"/>
          <w:cols w:space="425"/>
          <w:titlePg w:val="0"/>
          <w:docGrid w:type="lines" w:linePitch="312"/>
        </w:sectPr>
      </w:pPr>
      <w:r>
        <w:rPr>
          <w:rFonts w:ascii="宋体" w:hAnsi="宋体" w:hint="eastAsia"/>
          <w:sz w:val="28"/>
          <w:szCs w:val="28"/>
        </w:rPr>
        <w:t>b.审核、指导技术方案的编制和实施：审核变更要求并及时予以确认，负责施工现场的试验和测量；负责技术资料汇总整理，建立工程统一档案。</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c.对施工现场的质量工作统一管理。负责工程各种方案、技术变更的上报并跟踪取回业主、监理的审批回文，并跟踪、监督方案的落实工作。</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 xml:space="preserve"> (5)质检员：</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a.质检人员作为工程对工程质量进行全面监督、检查的主要人员，要有相当丰富的施工经验和吃苦耐劳精神。</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b.在施工过程中随时对作业班组进行质量检查，在质量检查过程中要有相当强的预见性，可提供准确而齐备的检查数据。</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c.对出现的质量隐患及时发出整改通知书，并监督整改以到达响应的质量要求，并对已成型的质量问题有独立的处理能力。</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(6) 商务工程师：</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a.处理合同问题，负责合同资料、招投标资料的收集、整理归档工作。</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b.协助业主进行筹划工作。</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c.负责与业主的协议的签定，负责每月工程量的上报和对各月工程进度款的审核。</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(7)预算员：</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a.掌握熟悉有关概预算有关编制的政策、法规、制度、定额标准和与其相关的动态信息。</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b.要有强烈的责任感，始终要把节约投资、不断提高经济效益放在首位。</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c.搞好投资控制和本钱核算，为工程经理提供决策依据。</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(8) 土建工程师：</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a.对本工程的主体结构工程、钢结构工程、初装修工程、幕墙工程、屋面工程、座椅工程、二次装修工程的施工进度跟踪，并协助平安环境部管理平安生产、文明施工，加强本工程质量控制、平安防护措施、验收检查等。</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b.负责工程质量统计报表工作及上报有关部门，组织质量处理。</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c.负责工程专检质量资料的填写及签字并交技术质量部归档。</w:t>
      </w:r>
    </w:p>
    <w:p w:rsidR="007E6179" w:rsidP="007E6179">
      <w:pPr>
        <w:adjustRightInd w:val="0"/>
        <w:snapToGrid w:val="0"/>
        <w:spacing w:line="360" w:lineRule="auto"/>
        <w:ind w:firstLine="560" w:firstLineChars="200"/>
        <w:rPr>
          <w:rFonts w:ascii="宋体" w:hAnsi="宋体" w:hint="eastAsia"/>
          <w:sz w:val="28"/>
          <w:szCs w:val="28"/>
        </w:rPr>
        <w:sectPr w:rsidSect="00AA3159">
          <w:type w:val="nextPage"/>
          <w:pgSz w:w="11906" w:h="16838"/>
          <w:pgMar w:top="1162" w:right="1270" w:bottom="1162" w:left="1230" w:header="851" w:footer="992" w:gutter="0"/>
          <w:pgNumType w:start="6"/>
          <w:cols w:space="425"/>
          <w:titlePg w:val="0"/>
          <w:docGrid w:type="lines" w:linePitch="312"/>
        </w:sectPr>
      </w:pPr>
      <w:r>
        <w:rPr>
          <w:rFonts w:ascii="宋体" w:hAnsi="宋体" w:hint="eastAsia"/>
          <w:sz w:val="28"/>
          <w:szCs w:val="28"/>
        </w:rPr>
        <w:t>(9) 机电工程师：</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对分包的工程进行管理，对工程的施工方案、临时用电、施工质量及平安文明施工进行管理。</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(10)施工员：</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a.施工员作为施工现场的直接指挥者，首先其自身应树立质量第一的观念。</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b.在施工过程中随时对作业班组进行质量检查，随时指出作业班组的不标准操作，质量达不到要求的施工内容，要催促整改。</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c.施工员也是各分项施工方案作业指导书的主要编制者，应做好技术交底工作。</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d.遵循施工工艺极其技术规律，合理的安排施工程序和施工顺序。</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e.采用流水施工方法和网络方案技术，组织有节奏、均衡、连续的施工，确保施工工期。</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(11)平安员：</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a.认真执行平安生产规章制度，不违章指导。</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b.落实施工组织设计中的各项平安技术措施。</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c.经常进行平安检查，消除事故隐患，制止违章作业。</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d.对员工进行平安技术和平安纪律教育。</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e.发生工伤事故及时报告，并认真分析原因，提出和落实改良措施。</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(12)物资设备工程师：</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a.负责业主提供物资、设备的验收及保管工作。</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b.负责大型机械设备的协调与调度。</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c.负责对各类施工机具、材料按照文明施工及标准要求进行管理。</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(13)材料员：</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a.熟悉市场行情，掌握各种材料的采购信息。</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b.按照材料供给方案，根据工程需要及时提供材料。</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c.做好材料的资料收集、整理及采购台帐。</w:t>
      </w:r>
    </w:p>
    <w:p w:rsidR="007E6179" w:rsidP="007E6179">
      <w:pPr>
        <w:adjustRightInd w:val="0"/>
        <w:snapToGrid w:val="0"/>
        <w:spacing w:line="360" w:lineRule="auto"/>
        <w:ind w:firstLine="560" w:firstLineChars="200"/>
        <w:rPr>
          <w:rFonts w:ascii="宋体" w:hAnsi="宋体" w:hint="eastAsia"/>
          <w:sz w:val="28"/>
          <w:szCs w:val="28"/>
        </w:rPr>
        <w:sectPr w:rsidSect="00AA3159">
          <w:type w:val="nextPage"/>
          <w:pgSz w:w="11906" w:h="16838"/>
          <w:pgMar w:top="1162" w:right="1270" w:bottom="1162" w:left="1230" w:header="851" w:footer="992" w:gutter="0"/>
          <w:pgNumType w:start="7"/>
          <w:cols w:space="425"/>
          <w:titlePg w:val="0"/>
          <w:docGrid w:type="lines" w:linePitch="312"/>
        </w:sectPr>
      </w:pPr>
      <w:r>
        <w:rPr>
          <w:rFonts w:ascii="宋体" w:hAnsi="宋体" w:hint="eastAsia"/>
          <w:sz w:val="28"/>
          <w:szCs w:val="28"/>
        </w:rPr>
        <w:t>(14)综合办公室：</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a.负责日常行政工作和后勤管理、施工现场保卫、义务消防队、垃圾清运、环境卫生的管理，保证工程正常运转。</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b.负责整个施工现场的平安保卫工作，及时解决施工现场的各种纠纷及打架斗殴等突发事件，处理好与当地派出所及相关治安部门的关系。</w:t>
      </w:r>
    </w:p>
    <w:p w:rsidR="007E6179" w:rsidP="007E6179">
      <w:pPr>
        <w:spacing w:line="360" w:lineRule="auto"/>
        <w:jc w:val="center"/>
        <w:rPr>
          <w:rFonts w:ascii="宋体" w:hAnsi="宋体" w:hint="eastAsia"/>
          <w:sz w:val="28"/>
          <w:szCs w:val="28"/>
        </w:rPr>
      </w:pPr>
      <w:r>
        <w:rPr>
          <w:rFonts w:ascii="宋体" w:hAnsi="宋体" w:hint="eastAsia"/>
          <w:sz w:val="28"/>
          <w:szCs w:val="28"/>
        </w:rPr>
        <w:t>第三节  人、材、机投入方案</w:t>
      </w:r>
    </w:p>
    <w:p w:rsidR="007E6179" w:rsidP="007E6179">
      <w:pPr>
        <w:adjustRightInd w:val="0"/>
        <w:snapToGrid w:val="0"/>
        <w:spacing w:line="360" w:lineRule="auto"/>
        <w:rPr>
          <w:rFonts w:ascii="宋体" w:hAnsi="宋体" w:hint="eastAsia"/>
          <w:sz w:val="28"/>
          <w:szCs w:val="28"/>
        </w:rPr>
      </w:pPr>
      <w:r>
        <w:rPr>
          <w:rFonts w:ascii="宋体" w:hAnsi="宋体" w:hint="eastAsia"/>
          <w:sz w:val="28"/>
          <w:szCs w:val="28"/>
        </w:rPr>
        <w:t>一、劳动组织准备</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1、建立施工工程的领导机构。</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2、选派高素质的施工人员及各专业工种人员进驻现场。</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3、向施工队伍组、工人进行施工组织设计、方案和技术交流。</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4、建立健全各项管理制度。</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5、分级签定劳动责任合同。</w:t>
      </w:r>
    </w:p>
    <w:p w:rsidR="007E6179" w:rsidP="007E6179">
      <w:pPr>
        <w:adjustRightInd w:val="0"/>
        <w:snapToGrid w:val="0"/>
        <w:spacing w:line="360" w:lineRule="auto"/>
        <w:rPr>
          <w:rFonts w:ascii="宋体" w:hAnsi="宋体" w:hint="eastAsia"/>
          <w:color w:val="000000"/>
          <w:sz w:val="28"/>
          <w:szCs w:val="28"/>
        </w:rPr>
      </w:pPr>
      <w:r>
        <w:rPr>
          <w:rFonts w:ascii="宋体" w:hAnsi="宋体" w:hint="eastAsia"/>
          <w:color w:val="000000"/>
          <w:sz w:val="28"/>
          <w:szCs w:val="28"/>
        </w:rPr>
        <w:t>二、现场准备</w:t>
      </w:r>
    </w:p>
    <w:p w:rsidR="007E6179" w:rsidP="007E6179">
      <w:pPr>
        <w:adjustRightInd w:val="0"/>
        <w:snapToGrid w:val="0"/>
        <w:spacing w:line="360" w:lineRule="auto"/>
        <w:ind w:firstLine="560" w:firstLineChars="200"/>
        <w:rPr>
          <w:rFonts w:ascii="宋体" w:hAnsi="宋体" w:hint="eastAsia"/>
          <w:color w:val="000000"/>
          <w:sz w:val="28"/>
          <w:szCs w:val="28"/>
        </w:rPr>
      </w:pPr>
      <w:r>
        <w:rPr>
          <w:rFonts w:ascii="宋体" w:hAnsi="宋体" w:hint="eastAsia"/>
          <w:color w:val="000000"/>
          <w:sz w:val="28"/>
          <w:szCs w:val="28"/>
        </w:rPr>
        <w:t>1、现场用电、现场用水</w:t>
      </w:r>
    </w:p>
    <w:p w:rsidR="007E6179" w:rsidP="007E6179">
      <w:pPr>
        <w:adjustRightInd w:val="0"/>
        <w:snapToGrid w:val="0"/>
        <w:spacing w:line="360" w:lineRule="auto"/>
        <w:ind w:firstLine="560" w:firstLineChars="200"/>
        <w:rPr>
          <w:rFonts w:ascii="宋体" w:hAnsi="宋体" w:hint="eastAsia"/>
          <w:color w:val="000000"/>
          <w:sz w:val="28"/>
          <w:szCs w:val="28"/>
        </w:rPr>
      </w:pPr>
      <w:r>
        <w:rPr>
          <w:rFonts w:ascii="宋体" w:hAnsi="宋体" w:hint="eastAsia"/>
          <w:color w:val="000000"/>
          <w:sz w:val="28"/>
          <w:szCs w:val="28"/>
        </w:rPr>
        <w:t>现场临时供电按《工业与民用供电系统设计标准》和《施工现场临时用电平安技术标准》设计并组织施工。与业主协商，确定临时用水位置；考虑到临时接用电不方便，自备临时发电机组4台，共16KW，作为施工用电。</w:t>
      </w:r>
    </w:p>
    <w:p w:rsidR="007E6179" w:rsidP="007E6179">
      <w:pPr>
        <w:adjustRightInd w:val="0"/>
        <w:snapToGrid w:val="0"/>
        <w:spacing w:line="360" w:lineRule="auto"/>
        <w:ind w:firstLine="560" w:firstLineChars="200"/>
        <w:rPr>
          <w:rFonts w:ascii="宋体" w:hAnsi="宋体" w:hint="eastAsia"/>
          <w:color w:val="000000"/>
          <w:sz w:val="28"/>
          <w:szCs w:val="28"/>
        </w:rPr>
      </w:pPr>
      <w:r>
        <w:rPr>
          <w:rFonts w:ascii="宋体" w:hAnsi="宋体" w:hint="eastAsia"/>
          <w:color w:val="000000"/>
          <w:sz w:val="28"/>
          <w:szCs w:val="28"/>
        </w:rPr>
        <w:t>2、施工设备及材料仓库布置</w:t>
      </w:r>
    </w:p>
    <w:p w:rsidR="007E6179" w:rsidP="007E6179">
      <w:pPr>
        <w:adjustRightInd w:val="0"/>
        <w:snapToGrid w:val="0"/>
        <w:spacing w:line="360" w:lineRule="auto"/>
        <w:ind w:firstLine="560" w:firstLineChars="200"/>
        <w:rPr>
          <w:rFonts w:ascii="宋体" w:hAnsi="宋体" w:hint="eastAsia"/>
          <w:color w:val="000000"/>
          <w:sz w:val="28"/>
          <w:szCs w:val="28"/>
        </w:rPr>
      </w:pPr>
      <w:r>
        <w:rPr>
          <w:rFonts w:ascii="宋体" w:hAnsi="宋体" w:hint="eastAsia"/>
          <w:color w:val="000000"/>
          <w:sz w:val="28"/>
          <w:szCs w:val="28"/>
        </w:rPr>
        <w:t>施工设备及材料仓库考虑施工顺序及施工状况，在停车场附近设置仓库2个，并安排专人看守。</w:t>
      </w:r>
    </w:p>
    <w:p w:rsidR="007E6179" w:rsidP="007E6179">
      <w:pPr>
        <w:adjustRightInd w:val="0"/>
        <w:snapToGrid w:val="0"/>
        <w:spacing w:line="360" w:lineRule="auto"/>
        <w:ind w:firstLine="420" w:firstLineChars="150"/>
        <w:jc w:val="center"/>
        <w:rPr>
          <w:rFonts w:ascii="宋体" w:hAnsi="宋体" w:hint="eastAsia"/>
          <w:color w:val="000000"/>
          <w:sz w:val="28"/>
          <w:szCs w:val="28"/>
        </w:rPr>
      </w:pPr>
      <w:r>
        <w:rPr>
          <w:rFonts w:ascii="宋体" w:hAnsi="宋体" w:hint="eastAsia"/>
          <w:color w:val="000000"/>
          <w:sz w:val="28"/>
          <w:szCs w:val="28"/>
        </w:rPr>
        <w:t>三、 劳动力需用量方案表</w:t>
      </w:r>
    </w:p>
    <w:p w:rsidR="007E6179" w:rsidP="007E6179">
      <w:pPr>
        <w:adjustRightInd w:val="0"/>
        <w:snapToGrid w:val="0"/>
        <w:spacing w:line="360" w:lineRule="auto"/>
        <w:ind w:firstLine="840" w:firstLineChars="300"/>
        <w:rPr>
          <w:rFonts w:ascii="宋体" w:hAnsi="宋体" w:hint="eastAsia"/>
          <w:color w:val="000000"/>
          <w:sz w:val="28"/>
          <w:szCs w:val="28"/>
          <w:u w:val="single"/>
        </w:rPr>
      </w:pPr>
      <w:r>
        <w:rPr>
          <w:rFonts w:ascii="宋体" w:hAnsi="宋体" w:hint="eastAsia"/>
          <w:color w:val="000000"/>
          <w:spacing w:val="-10"/>
          <w:sz w:val="28"/>
          <w:szCs w:val="28"/>
        </w:rPr>
        <w:t xml:space="preserve">                                                         单位</w:t>
      </w:r>
      <w:r>
        <w:rPr>
          <w:rFonts w:ascii="宋体" w:hAnsi="宋体"/>
          <w:color w:val="000000"/>
          <w:spacing w:val="-10"/>
          <w:sz w:val="28"/>
          <w:szCs w:val="28"/>
        </w:rPr>
        <w:t>:</w:t>
      </w:r>
      <w:r>
        <w:rPr>
          <w:rFonts w:ascii="宋体" w:hAnsi="宋体" w:hint="eastAsia"/>
          <w:color w:val="000000"/>
          <w:spacing w:val="-10"/>
          <w:sz w:val="28"/>
          <w:szCs w:val="28"/>
        </w:rPr>
        <w:t>人</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39"/>
        <w:gridCol w:w="1077"/>
        <w:gridCol w:w="1078"/>
        <w:gridCol w:w="1230"/>
        <w:gridCol w:w="1319"/>
        <w:gridCol w:w="1029"/>
        <w:gridCol w:w="887"/>
        <w:gridCol w:w="953"/>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607"/>
        </w:trPr>
        <w:tc>
          <w:tcPr>
            <w:tcW w:w="2039" w:type="dxa"/>
            <w:vMerge w:val="restart"/>
          </w:tcPr>
          <w:p w:rsidR="007E6179" w:rsidP="007E6179">
            <w:pPr>
              <w:adjustRightInd w:val="0"/>
              <w:snapToGrid w:val="0"/>
              <w:spacing w:line="360" w:lineRule="auto"/>
              <w:jc w:val="center"/>
              <w:rPr>
                <w:rFonts w:ascii="宋体" w:hAnsi="宋体" w:cs="宋体" w:hint="eastAsia"/>
                <w:color w:val="000000"/>
                <w:sz w:val="28"/>
                <w:szCs w:val="28"/>
              </w:rPr>
            </w:pPr>
            <w:r>
              <w:rPr>
                <w:rFonts w:ascii="宋体" w:hAnsi="宋体" w:hint="eastAsia"/>
                <w:color w:val="000000"/>
                <w:sz w:val="28"/>
                <w:szCs w:val="28"/>
              </w:rPr>
              <w:t>工种</w:t>
            </w:r>
          </w:p>
        </w:tc>
        <w:tc>
          <w:tcPr>
            <w:tcW w:w="7573" w:type="dxa"/>
            <w:gridSpan w:val="7"/>
          </w:tcPr>
          <w:p w:rsidR="007E6179" w:rsidP="007E6179">
            <w:pPr>
              <w:adjustRightInd w:val="0"/>
              <w:snapToGrid w:val="0"/>
              <w:spacing w:line="360" w:lineRule="auto"/>
              <w:jc w:val="center"/>
              <w:rPr>
                <w:rFonts w:ascii="宋体" w:hAnsi="宋体" w:hint="eastAsia"/>
                <w:color w:val="000000"/>
                <w:sz w:val="28"/>
                <w:szCs w:val="28"/>
              </w:rPr>
            </w:pPr>
            <w:r>
              <w:rPr>
                <w:rFonts w:ascii="宋体" w:hAnsi="宋体" w:hint="eastAsia"/>
                <w:color w:val="000000"/>
                <w:sz w:val="28"/>
                <w:szCs w:val="28"/>
              </w:rPr>
              <w:t>按工程施工阶段投入劳动力情况</w:t>
            </w:r>
          </w:p>
        </w:tc>
      </w:tr>
      <w:tr>
        <w:tblPrEx>
          <w:tblW w:w="0" w:type="auto"/>
          <w:tblLayout w:type="fixed"/>
          <w:tblLook w:val="0000"/>
        </w:tblPrEx>
        <w:trPr>
          <w:trHeight w:val="460"/>
        </w:trPr>
        <w:tc>
          <w:tcPr>
            <w:tcW w:w="1" w:type="dxa"/>
            <w:vMerge/>
          </w:tcPr>
          <w:p w:rsidR="007E6179" w:rsidP="007E6179">
            <w:pPr>
              <w:adjustRightInd w:val="0"/>
              <w:snapToGrid w:val="0"/>
              <w:spacing w:line="360" w:lineRule="auto"/>
              <w:jc w:val="center"/>
              <w:rPr>
                <w:rFonts w:ascii="宋体" w:hAnsi="宋体" w:hint="eastAsia"/>
                <w:color w:val="000000"/>
                <w:sz w:val="28"/>
                <w:szCs w:val="28"/>
              </w:rPr>
            </w:pPr>
          </w:p>
        </w:tc>
        <w:tc>
          <w:tcPr>
            <w:tcW w:w="1077" w:type="dxa"/>
          </w:tcPr>
          <w:p w:rsidR="007E6179" w:rsidP="007E6179">
            <w:pPr>
              <w:spacing w:line="560" w:lineRule="exact"/>
              <w:jc w:val="center"/>
              <w:rPr>
                <w:rFonts w:ascii="宋体" w:hAnsi="宋体" w:hint="eastAsia"/>
                <w:color w:val="000000"/>
                <w:sz w:val="28"/>
                <w:szCs w:val="28"/>
              </w:rPr>
            </w:pPr>
            <w:r>
              <w:rPr>
                <w:rFonts w:ascii="宋体" w:hAnsi="宋体" w:hint="eastAsia"/>
                <w:color w:val="000000"/>
                <w:sz w:val="28"/>
                <w:szCs w:val="28"/>
              </w:rPr>
              <w:t>灯具</w:t>
            </w:r>
          </w:p>
          <w:p w:rsidR="007E6179" w:rsidP="007E6179">
            <w:pPr>
              <w:spacing w:line="560" w:lineRule="exact"/>
              <w:jc w:val="center"/>
              <w:rPr>
                <w:rFonts w:ascii="宋体" w:hAnsi="宋体" w:hint="eastAsia"/>
                <w:color w:val="000000"/>
                <w:sz w:val="28"/>
                <w:szCs w:val="28"/>
              </w:rPr>
            </w:pPr>
            <w:r>
              <w:rPr>
                <w:rFonts w:ascii="宋体" w:hAnsi="宋体" w:hint="eastAsia"/>
                <w:color w:val="000000"/>
                <w:sz w:val="28"/>
                <w:szCs w:val="28"/>
              </w:rPr>
              <w:t>定位</w:t>
            </w:r>
          </w:p>
        </w:tc>
        <w:tc>
          <w:tcPr>
            <w:tcW w:w="1078" w:type="dxa"/>
          </w:tcPr>
          <w:p w:rsidR="007E6179" w:rsidP="007E6179">
            <w:pPr>
              <w:spacing w:line="560" w:lineRule="exact"/>
              <w:jc w:val="center"/>
              <w:rPr>
                <w:rFonts w:ascii="宋体" w:hAnsi="宋体" w:hint="eastAsia"/>
                <w:color w:val="000000"/>
                <w:sz w:val="28"/>
                <w:szCs w:val="28"/>
              </w:rPr>
            </w:pPr>
            <w:r>
              <w:rPr>
                <w:rFonts w:ascii="宋体" w:hAnsi="宋体" w:hint="eastAsia"/>
                <w:color w:val="000000"/>
                <w:sz w:val="28"/>
                <w:szCs w:val="28"/>
              </w:rPr>
              <w:t>灯具安装</w:t>
            </w:r>
          </w:p>
        </w:tc>
        <w:tc>
          <w:tcPr>
            <w:tcW w:w="1230" w:type="dxa"/>
          </w:tcPr>
          <w:p w:rsidR="007E6179" w:rsidP="007E6179">
            <w:pPr>
              <w:spacing w:line="560" w:lineRule="exact"/>
              <w:jc w:val="center"/>
              <w:rPr>
                <w:rFonts w:ascii="宋体" w:hAnsi="宋体" w:hint="eastAsia"/>
                <w:color w:val="000000"/>
                <w:sz w:val="28"/>
                <w:szCs w:val="28"/>
              </w:rPr>
            </w:pPr>
            <w:r>
              <w:rPr>
                <w:rFonts w:ascii="宋体" w:hAnsi="宋体" w:hint="eastAsia"/>
                <w:color w:val="000000"/>
                <w:sz w:val="28"/>
                <w:szCs w:val="28"/>
              </w:rPr>
              <w:t>线路定位</w:t>
            </w:r>
          </w:p>
        </w:tc>
        <w:tc>
          <w:tcPr>
            <w:tcW w:w="1319" w:type="dxa"/>
          </w:tcPr>
          <w:p w:rsidR="007E6179" w:rsidP="007E6179">
            <w:pPr>
              <w:spacing w:line="560" w:lineRule="exact"/>
              <w:jc w:val="center"/>
              <w:rPr>
                <w:rFonts w:ascii="宋体" w:hAnsi="宋体" w:hint="eastAsia"/>
                <w:color w:val="000000"/>
                <w:sz w:val="28"/>
                <w:szCs w:val="28"/>
              </w:rPr>
            </w:pPr>
            <w:r>
              <w:rPr>
                <w:rFonts w:ascii="宋体" w:hAnsi="宋体" w:hint="eastAsia"/>
                <w:color w:val="000000"/>
                <w:sz w:val="28"/>
                <w:szCs w:val="28"/>
              </w:rPr>
              <w:t>线路安装</w:t>
            </w:r>
          </w:p>
        </w:tc>
        <w:tc>
          <w:tcPr>
            <w:tcW w:w="1029" w:type="dxa"/>
          </w:tcPr>
          <w:p w:rsidR="007E6179" w:rsidP="007E6179">
            <w:pPr>
              <w:adjustRightInd w:val="0"/>
              <w:snapToGrid w:val="0"/>
              <w:spacing w:line="360" w:lineRule="auto"/>
              <w:jc w:val="center"/>
              <w:rPr>
                <w:rFonts w:ascii="宋体" w:hAnsi="宋体" w:hint="eastAsia"/>
                <w:color w:val="000000"/>
                <w:sz w:val="28"/>
                <w:szCs w:val="28"/>
              </w:rPr>
            </w:pPr>
            <w:r>
              <w:rPr>
                <w:rFonts w:ascii="宋体" w:hAnsi="宋体" w:hint="eastAsia"/>
                <w:color w:val="000000"/>
                <w:sz w:val="28"/>
                <w:szCs w:val="28"/>
              </w:rPr>
              <w:t>回路调试</w:t>
            </w:r>
          </w:p>
        </w:tc>
        <w:tc>
          <w:tcPr>
            <w:tcW w:w="887" w:type="dxa"/>
          </w:tcPr>
          <w:p w:rsidR="007E6179" w:rsidP="007E6179">
            <w:pPr>
              <w:adjustRightInd w:val="0"/>
              <w:snapToGrid w:val="0"/>
              <w:spacing w:line="360" w:lineRule="auto"/>
              <w:jc w:val="center"/>
              <w:rPr>
                <w:rFonts w:ascii="宋体" w:hAnsi="宋体" w:hint="eastAsia"/>
                <w:color w:val="000000"/>
                <w:sz w:val="28"/>
                <w:szCs w:val="28"/>
              </w:rPr>
            </w:pPr>
            <w:r>
              <w:rPr>
                <w:rFonts w:ascii="宋体" w:hAnsi="宋体" w:hint="eastAsia"/>
                <w:color w:val="000000"/>
                <w:sz w:val="28"/>
                <w:szCs w:val="28"/>
              </w:rPr>
              <w:t>系统运行</w:t>
            </w:r>
          </w:p>
        </w:tc>
        <w:tc>
          <w:tcPr>
            <w:tcW w:w="953" w:type="dxa"/>
          </w:tcPr>
          <w:p w:rsidR="007E6179" w:rsidP="007E6179">
            <w:pPr>
              <w:adjustRightInd w:val="0"/>
              <w:snapToGrid w:val="0"/>
              <w:spacing w:line="360" w:lineRule="auto"/>
              <w:jc w:val="center"/>
              <w:rPr>
                <w:rFonts w:ascii="宋体" w:hAnsi="宋体" w:hint="eastAsia"/>
                <w:color w:val="000000"/>
                <w:sz w:val="28"/>
                <w:szCs w:val="28"/>
              </w:rPr>
            </w:pPr>
            <w:r>
              <w:rPr>
                <w:rFonts w:ascii="宋体" w:hAnsi="宋体" w:hint="eastAsia"/>
                <w:color w:val="000000"/>
                <w:sz w:val="28"/>
                <w:szCs w:val="28"/>
              </w:rPr>
              <w:t>竣工验收</w:t>
            </w:r>
          </w:p>
        </w:tc>
      </w:tr>
      <w:tr>
        <w:tblPrEx>
          <w:tblW w:w="0" w:type="auto"/>
          <w:tblLayout w:type="fixed"/>
          <w:tblLook w:val="0000"/>
        </w:tblPrEx>
        <w:trPr>
          <w:trHeight w:val="675"/>
        </w:trPr>
        <w:tc>
          <w:tcPr>
            <w:tcW w:w="2039" w:type="dxa"/>
          </w:tcPr>
          <w:p w:rsidR="007E6179" w:rsidP="007E6179">
            <w:pPr>
              <w:rPr>
                <w:rFonts w:hint="eastAsia"/>
                <w:sz w:val="28"/>
                <w:szCs w:val="28"/>
              </w:rPr>
            </w:pPr>
            <w:r>
              <w:rPr>
                <w:rFonts w:hint="eastAsia"/>
                <w:sz w:val="28"/>
                <w:szCs w:val="28"/>
              </w:rPr>
              <w:t>测量工</w:t>
            </w:r>
          </w:p>
        </w:tc>
        <w:tc>
          <w:tcPr>
            <w:tcW w:w="1077" w:type="dxa"/>
          </w:tcPr>
          <w:p w:rsidR="007E6179" w:rsidP="007E6179">
            <w:pPr>
              <w:jc w:val="center"/>
              <w:rPr>
                <w:rFonts w:ascii="宋体" w:hAnsi="宋体" w:hint="eastAsia"/>
                <w:sz w:val="24"/>
              </w:rPr>
            </w:pPr>
            <w:r>
              <w:rPr>
                <w:rFonts w:ascii="宋体" w:hAnsi="宋体" w:hint="eastAsia"/>
                <w:sz w:val="24"/>
              </w:rPr>
              <w:t>4</w:t>
            </w:r>
          </w:p>
        </w:tc>
        <w:tc>
          <w:tcPr>
            <w:tcW w:w="1078" w:type="dxa"/>
          </w:tcPr>
          <w:p w:rsidR="007E6179" w:rsidP="007E6179">
            <w:pPr>
              <w:jc w:val="center"/>
              <w:rPr>
                <w:rFonts w:ascii="宋体" w:hAnsi="宋体" w:hint="eastAsia"/>
                <w:sz w:val="24"/>
              </w:rPr>
            </w:pPr>
            <w:r>
              <w:rPr>
                <w:rFonts w:ascii="宋体" w:hAnsi="宋体" w:hint="eastAsia"/>
                <w:sz w:val="24"/>
              </w:rPr>
              <w:t>4</w:t>
            </w:r>
          </w:p>
        </w:tc>
        <w:tc>
          <w:tcPr>
            <w:tcW w:w="1230" w:type="dxa"/>
          </w:tcPr>
          <w:p w:rsidR="007E6179" w:rsidP="007E6179">
            <w:pPr>
              <w:jc w:val="center"/>
              <w:rPr>
                <w:rFonts w:ascii="宋体" w:hAnsi="宋体" w:hint="eastAsia"/>
                <w:sz w:val="24"/>
              </w:rPr>
            </w:pPr>
            <w:r>
              <w:rPr>
                <w:rFonts w:ascii="宋体" w:hAnsi="宋体" w:hint="eastAsia"/>
                <w:sz w:val="24"/>
              </w:rPr>
              <w:t>0</w:t>
            </w:r>
          </w:p>
        </w:tc>
        <w:tc>
          <w:tcPr>
            <w:tcW w:w="1319" w:type="dxa"/>
          </w:tcPr>
          <w:p w:rsidR="007E6179" w:rsidP="007E6179">
            <w:pPr>
              <w:jc w:val="center"/>
              <w:rPr>
                <w:rFonts w:ascii="宋体" w:hAnsi="宋体" w:hint="eastAsia"/>
                <w:sz w:val="24"/>
              </w:rPr>
            </w:pPr>
            <w:r>
              <w:rPr>
                <w:rFonts w:ascii="宋体" w:hAnsi="宋体" w:hint="eastAsia"/>
                <w:sz w:val="24"/>
              </w:rPr>
              <w:t>4</w:t>
            </w:r>
          </w:p>
        </w:tc>
        <w:tc>
          <w:tcPr>
            <w:tcW w:w="1029" w:type="dxa"/>
          </w:tcPr>
          <w:p w:rsidR="007E6179" w:rsidP="007E6179">
            <w:pPr>
              <w:jc w:val="center"/>
              <w:rPr>
                <w:rFonts w:ascii="宋体" w:hAnsi="宋体" w:hint="eastAsia"/>
                <w:sz w:val="24"/>
              </w:rPr>
            </w:pPr>
            <w:r>
              <w:rPr>
                <w:rFonts w:ascii="宋体" w:hAnsi="宋体" w:hint="eastAsia"/>
                <w:sz w:val="24"/>
              </w:rPr>
              <w:t>0</w:t>
            </w:r>
          </w:p>
        </w:tc>
        <w:tc>
          <w:tcPr>
            <w:tcW w:w="887" w:type="dxa"/>
          </w:tcPr>
          <w:p w:rsidR="007E6179" w:rsidP="007E6179">
            <w:pPr>
              <w:jc w:val="center"/>
              <w:rPr>
                <w:rFonts w:ascii="宋体" w:hAnsi="宋体" w:hint="eastAsia"/>
                <w:sz w:val="24"/>
              </w:rPr>
            </w:pPr>
            <w:r>
              <w:rPr>
                <w:rFonts w:ascii="宋体" w:hAnsi="宋体" w:hint="eastAsia"/>
                <w:sz w:val="24"/>
              </w:rPr>
              <w:t>0</w:t>
            </w:r>
          </w:p>
        </w:tc>
        <w:tc>
          <w:tcPr>
            <w:tcW w:w="953" w:type="dxa"/>
          </w:tcPr>
          <w:p w:rsidR="007E6179" w:rsidP="007E6179">
            <w:pPr>
              <w:jc w:val="center"/>
              <w:rPr>
                <w:rFonts w:ascii="宋体" w:hAnsi="宋体" w:hint="eastAsia"/>
                <w:sz w:val="24"/>
              </w:rPr>
            </w:pPr>
            <w:r>
              <w:rPr>
                <w:rFonts w:ascii="宋体" w:hAnsi="宋体" w:hint="eastAsia"/>
                <w:sz w:val="24"/>
              </w:rPr>
              <w:t>0</w:t>
            </w:r>
          </w:p>
        </w:tc>
      </w:tr>
    </w:tbl>
    <w:p>
      <w:pPr>
        <w:sectPr w:rsidSect="00AA3159">
          <w:type w:val="nextPage"/>
          <w:pgSz w:w="11906" w:h="16838"/>
          <w:pgMar w:top="1162" w:right="1270" w:bottom="1162" w:left="1230" w:header="851" w:footer="992" w:gutter="0"/>
          <w:pgNumType w:start="8"/>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39"/>
        <w:gridCol w:w="1077"/>
        <w:gridCol w:w="1078"/>
        <w:gridCol w:w="1230"/>
        <w:gridCol w:w="1319"/>
        <w:gridCol w:w="1029"/>
        <w:gridCol w:w="887"/>
        <w:gridCol w:w="953"/>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538"/>
        </w:trPr>
        <w:tc>
          <w:tcPr>
            <w:tcW w:w="2039" w:type="dxa"/>
          </w:tcPr>
          <w:p w:rsidR="007E6179" w:rsidP="007E6179">
            <w:pPr>
              <w:spacing w:line="560" w:lineRule="exact"/>
              <w:rPr>
                <w:rFonts w:ascii="宋体" w:hAnsi="宋体" w:hint="eastAsia"/>
                <w:color w:val="000000"/>
                <w:sz w:val="28"/>
                <w:szCs w:val="28"/>
              </w:rPr>
            </w:pPr>
            <w:r>
              <w:rPr>
                <w:rFonts w:ascii="宋体" w:hAnsi="宋体" w:hint="eastAsia"/>
                <w:color w:val="000000"/>
                <w:sz w:val="28"/>
                <w:szCs w:val="28"/>
              </w:rPr>
              <w:t>钳工</w:t>
            </w:r>
          </w:p>
        </w:tc>
        <w:tc>
          <w:tcPr>
            <w:tcW w:w="1077" w:type="dxa"/>
          </w:tcPr>
          <w:p w:rsidR="007E6179" w:rsidP="007E6179">
            <w:pPr>
              <w:jc w:val="center"/>
              <w:rPr>
                <w:rFonts w:ascii="宋体" w:hAnsi="宋体" w:hint="eastAsia"/>
                <w:sz w:val="24"/>
              </w:rPr>
            </w:pPr>
            <w:r>
              <w:rPr>
                <w:rFonts w:ascii="宋体" w:hAnsi="宋体" w:hint="eastAsia"/>
                <w:sz w:val="24"/>
              </w:rPr>
              <w:t>2</w:t>
            </w:r>
          </w:p>
        </w:tc>
        <w:tc>
          <w:tcPr>
            <w:tcW w:w="1078" w:type="dxa"/>
          </w:tcPr>
          <w:p w:rsidR="007E6179" w:rsidP="007E6179">
            <w:pPr>
              <w:jc w:val="center"/>
              <w:rPr>
                <w:rFonts w:ascii="宋体" w:hAnsi="宋体" w:hint="eastAsia"/>
                <w:sz w:val="24"/>
              </w:rPr>
            </w:pPr>
            <w:r>
              <w:rPr>
                <w:rFonts w:ascii="宋体" w:hAnsi="宋体" w:hint="eastAsia"/>
                <w:sz w:val="24"/>
              </w:rPr>
              <w:t>6</w:t>
            </w:r>
          </w:p>
        </w:tc>
        <w:tc>
          <w:tcPr>
            <w:tcW w:w="1230" w:type="dxa"/>
          </w:tcPr>
          <w:p w:rsidR="007E6179" w:rsidP="007E6179">
            <w:pPr>
              <w:jc w:val="center"/>
              <w:rPr>
                <w:rFonts w:ascii="宋体" w:hAnsi="宋体" w:hint="eastAsia"/>
                <w:sz w:val="24"/>
              </w:rPr>
            </w:pPr>
            <w:r>
              <w:rPr>
                <w:rFonts w:ascii="宋体" w:hAnsi="宋体" w:hint="eastAsia"/>
                <w:sz w:val="24"/>
              </w:rPr>
              <w:t>4</w:t>
            </w:r>
          </w:p>
        </w:tc>
        <w:tc>
          <w:tcPr>
            <w:tcW w:w="1319" w:type="dxa"/>
          </w:tcPr>
          <w:p w:rsidR="007E6179" w:rsidP="007E6179">
            <w:pPr>
              <w:jc w:val="center"/>
              <w:rPr>
                <w:rFonts w:ascii="宋体" w:hAnsi="宋体" w:hint="eastAsia"/>
                <w:sz w:val="24"/>
              </w:rPr>
            </w:pPr>
            <w:r>
              <w:rPr>
                <w:rFonts w:ascii="宋体" w:hAnsi="宋体" w:hint="eastAsia"/>
                <w:sz w:val="24"/>
              </w:rPr>
              <w:t>4</w:t>
            </w:r>
          </w:p>
        </w:tc>
        <w:tc>
          <w:tcPr>
            <w:tcW w:w="1029" w:type="dxa"/>
          </w:tcPr>
          <w:p w:rsidR="007E6179" w:rsidP="007E6179">
            <w:pPr>
              <w:jc w:val="center"/>
              <w:rPr>
                <w:rFonts w:ascii="宋体" w:hAnsi="宋体" w:hint="eastAsia"/>
                <w:sz w:val="24"/>
              </w:rPr>
            </w:pPr>
            <w:r>
              <w:rPr>
                <w:rFonts w:ascii="宋体" w:hAnsi="宋体" w:hint="eastAsia"/>
                <w:sz w:val="24"/>
              </w:rPr>
              <w:t>4</w:t>
            </w:r>
          </w:p>
        </w:tc>
        <w:tc>
          <w:tcPr>
            <w:tcW w:w="887" w:type="dxa"/>
          </w:tcPr>
          <w:p w:rsidR="007E6179" w:rsidP="007E6179">
            <w:pPr>
              <w:jc w:val="center"/>
              <w:rPr>
                <w:rFonts w:ascii="宋体" w:hAnsi="宋体" w:hint="eastAsia"/>
                <w:sz w:val="24"/>
              </w:rPr>
            </w:pPr>
            <w:r>
              <w:rPr>
                <w:rFonts w:ascii="宋体" w:hAnsi="宋体" w:hint="eastAsia"/>
                <w:sz w:val="24"/>
              </w:rPr>
              <w:t>2</w:t>
            </w:r>
          </w:p>
        </w:tc>
        <w:tc>
          <w:tcPr>
            <w:tcW w:w="953" w:type="dxa"/>
          </w:tcPr>
          <w:p w:rsidR="007E6179" w:rsidP="007E6179">
            <w:pPr>
              <w:jc w:val="center"/>
              <w:rPr>
                <w:rFonts w:ascii="宋体" w:hAnsi="宋体" w:hint="eastAsia"/>
                <w:sz w:val="24"/>
              </w:rPr>
            </w:pPr>
            <w:r>
              <w:rPr>
                <w:rFonts w:ascii="宋体" w:hAnsi="宋体" w:hint="eastAsia"/>
                <w:sz w:val="24"/>
              </w:rPr>
              <w:t>1</w:t>
            </w:r>
          </w:p>
        </w:tc>
      </w:tr>
      <w:tr>
        <w:tblPrEx>
          <w:tblW w:w="0" w:type="auto"/>
          <w:tblLayout w:type="fixed"/>
          <w:tblLook w:val="0000"/>
        </w:tblPrEx>
        <w:trPr>
          <w:trHeight w:val="638"/>
        </w:trPr>
        <w:tc>
          <w:tcPr>
            <w:tcW w:w="2039" w:type="dxa"/>
          </w:tcPr>
          <w:p w:rsidR="007E6179" w:rsidP="007E6179">
            <w:pPr>
              <w:spacing w:line="560" w:lineRule="exact"/>
              <w:rPr>
                <w:rFonts w:ascii="宋体" w:hAnsi="宋体" w:hint="eastAsia"/>
                <w:color w:val="000000"/>
                <w:sz w:val="28"/>
                <w:szCs w:val="28"/>
              </w:rPr>
            </w:pPr>
            <w:r>
              <w:rPr>
                <w:rFonts w:ascii="宋体" w:hAnsi="宋体" w:hint="eastAsia"/>
                <w:color w:val="000000"/>
                <w:sz w:val="28"/>
                <w:szCs w:val="28"/>
              </w:rPr>
              <w:t>电焊工</w:t>
            </w:r>
          </w:p>
        </w:tc>
        <w:tc>
          <w:tcPr>
            <w:tcW w:w="1077" w:type="dxa"/>
          </w:tcPr>
          <w:p w:rsidR="007E6179" w:rsidP="007E6179">
            <w:pPr>
              <w:jc w:val="center"/>
              <w:rPr>
                <w:rFonts w:ascii="宋体" w:hAnsi="宋体" w:hint="eastAsia"/>
                <w:sz w:val="24"/>
              </w:rPr>
            </w:pPr>
            <w:r>
              <w:rPr>
                <w:rFonts w:ascii="宋体" w:hAnsi="宋体" w:hint="eastAsia"/>
                <w:sz w:val="24"/>
              </w:rPr>
              <w:t>2</w:t>
            </w:r>
          </w:p>
        </w:tc>
        <w:tc>
          <w:tcPr>
            <w:tcW w:w="1078" w:type="dxa"/>
          </w:tcPr>
          <w:p w:rsidR="007E6179" w:rsidP="007E6179">
            <w:pPr>
              <w:jc w:val="center"/>
              <w:rPr>
                <w:rFonts w:ascii="宋体" w:hAnsi="宋体" w:hint="eastAsia"/>
                <w:sz w:val="24"/>
              </w:rPr>
            </w:pPr>
            <w:r>
              <w:rPr>
                <w:rFonts w:ascii="宋体" w:hAnsi="宋体" w:hint="eastAsia"/>
                <w:sz w:val="24"/>
              </w:rPr>
              <w:t>2</w:t>
            </w:r>
          </w:p>
        </w:tc>
        <w:tc>
          <w:tcPr>
            <w:tcW w:w="1230" w:type="dxa"/>
          </w:tcPr>
          <w:p w:rsidR="007E6179" w:rsidP="007E6179">
            <w:pPr>
              <w:jc w:val="center"/>
              <w:rPr>
                <w:rFonts w:ascii="宋体" w:hAnsi="宋体" w:hint="eastAsia"/>
                <w:sz w:val="24"/>
              </w:rPr>
            </w:pPr>
            <w:r>
              <w:rPr>
                <w:rFonts w:ascii="宋体" w:hAnsi="宋体" w:hint="eastAsia"/>
                <w:sz w:val="24"/>
              </w:rPr>
              <w:t>2</w:t>
            </w:r>
          </w:p>
        </w:tc>
        <w:tc>
          <w:tcPr>
            <w:tcW w:w="1319" w:type="dxa"/>
          </w:tcPr>
          <w:p w:rsidR="007E6179" w:rsidP="007E6179">
            <w:pPr>
              <w:jc w:val="center"/>
              <w:rPr>
                <w:rFonts w:ascii="宋体" w:hAnsi="宋体" w:hint="eastAsia"/>
                <w:sz w:val="24"/>
              </w:rPr>
            </w:pPr>
            <w:r>
              <w:rPr>
                <w:rFonts w:ascii="宋体" w:hAnsi="宋体" w:hint="eastAsia"/>
                <w:sz w:val="24"/>
              </w:rPr>
              <w:t>4</w:t>
            </w:r>
          </w:p>
        </w:tc>
        <w:tc>
          <w:tcPr>
            <w:tcW w:w="1029" w:type="dxa"/>
          </w:tcPr>
          <w:p w:rsidR="007E6179" w:rsidP="007E6179">
            <w:pPr>
              <w:jc w:val="center"/>
              <w:rPr>
                <w:rFonts w:ascii="宋体" w:hAnsi="宋体" w:hint="eastAsia"/>
                <w:sz w:val="24"/>
              </w:rPr>
            </w:pPr>
            <w:r>
              <w:rPr>
                <w:rFonts w:ascii="宋体" w:hAnsi="宋体" w:hint="eastAsia"/>
                <w:sz w:val="24"/>
              </w:rPr>
              <w:t>3</w:t>
            </w:r>
          </w:p>
        </w:tc>
        <w:tc>
          <w:tcPr>
            <w:tcW w:w="887" w:type="dxa"/>
          </w:tcPr>
          <w:p w:rsidR="007E6179" w:rsidP="007E6179">
            <w:pPr>
              <w:jc w:val="center"/>
              <w:rPr>
                <w:rFonts w:ascii="宋体" w:hAnsi="宋体" w:hint="eastAsia"/>
                <w:sz w:val="24"/>
              </w:rPr>
            </w:pPr>
            <w:r>
              <w:rPr>
                <w:rFonts w:ascii="宋体" w:hAnsi="宋体" w:hint="eastAsia"/>
                <w:sz w:val="24"/>
              </w:rPr>
              <w:t>2</w:t>
            </w:r>
          </w:p>
        </w:tc>
        <w:tc>
          <w:tcPr>
            <w:tcW w:w="953" w:type="dxa"/>
          </w:tcPr>
          <w:p w:rsidR="007E6179" w:rsidP="007E6179">
            <w:pPr>
              <w:jc w:val="center"/>
              <w:rPr>
                <w:rFonts w:ascii="宋体" w:hAnsi="宋体" w:hint="eastAsia"/>
                <w:sz w:val="24"/>
              </w:rPr>
            </w:pPr>
            <w:r>
              <w:rPr>
                <w:rFonts w:ascii="宋体" w:hAnsi="宋体" w:hint="eastAsia"/>
                <w:sz w:val="24"/>
              </w:rPr>
              <w:t>4</w:t>
            </w:r>
          </w:p>
        </w:tc>
      </w:tr>
      <w:tr>
        <w:tblPrEx>
          <w:tblW w:w="0" w:type="auto"/>
          <w:tblLayout w:type="fixed"/>
          <w:tblLook w:val="0000"/>
        </w:tblPrEx>
        <w:trPr>
          <w:trHeight w:val="604"/>
        </w:trPr>
        <w:tc>
          <w:tcPr>
            <w:tcW w:w="2039" w:type="dxa"/>
          </w:tcPr>
          <w:p w:rsidR="007E6179" w:rsidP="007E6179">
            <w:pPr>
              <w:spacing w:line="560" w:lineRule="exact"/>
              <w:rPr>
                <w:rFonts w:ascii="宋体" w:hAnsi="宋体" w:hint="eastAsia"/>
                <w:color w:val="000000"/>
                <w:sz w:val="28"/>
                <w:szCs w:val="28"/>
              </w:rPr>
            </w:pPr>
            <w:r>
              <w:rPr>
                <w:rFonts w:ascii="宋体" w:hAnsi="宋体" w:hint="eastAsia"/>
                <w:color w:val="000000"/>
                <w:sz w:val="28"/>
                <w:szCs w:val="28"/>
              </w:rPr>
              <w:t>电工</w:t>
            </w:r>
          </w:p>
        </w:tc>
        <w:tc>
          <w:tcPr>
            <w:tcW w:w="1077" w:type="dxa"/>
          </w:tcPr>
          <w:p w:rsidR="007E6179" w:rsidP="007E6179">
            <w:pPr>
              <w:jc w:val="center"/>
              <w:rPr>
                <w:rFonts w:ascii="宋体" w:hAnsi="宋体" w:hint="eastAsia"/>
                <w:sz w:val="24"/>
              </w:rPr>
            </w:pPr>
            <w:r>
              <w:rPr>
                <w:rFonts w:ascii="宋体" w:hAnsi="宋体" w:hint="eastAsia"/>
                <w:sz w:val="24"/>
              </w:rPr>
              <w:t>4</w:t>
            </w:r>
          </w:p>
        </w:tc>
        <w:tc>
          <w:tcPr>
            <w:tcW w:w="1078" w:type="dxa"/>
          </w:tcPr>
          <w:p w:rsidR="007E6179" w:rsidP="007E6179">
            <w:pPr>
              <w:jc w:val="center"/>
              <w:rPr>
                <w:rFonts w:ascii="宋体" w:hAnsi="宋体" w:hint="eastAsia"/>
                <w:sz w:val="24"/>
              </w:rPr>
            </w:pPr>
            <w:r>
              <w:rPr>
                <w:rFonts w:ascii="宋体" w:hAnsi="宋体" w:hint="eastAsia"/>
                <w:sz w:val="24"/>
              </w:rPr>
              <w:t>4</w:t>
            </w:r>
          </w:p>
        </w:tc>
        <w:tc>
          <w:tcPr>
            <w:tcW w:w="1230" w:type="dxa"/>
          </w:tcPr>
          <w:p w:rsidR="007E6179" w:rsidP="007E6179">
            <w:pPr>
              <w:jc w:val="center"/>
              <w:rPr>
                <w:rFonts w:ascii="宋体" w:hAnsi="宋体" w:hint="eastAsia"/>
                <w:sz w:val="24"/>
              </w:rPr>
            </w:pPr>
            <w:r>
              <w:rPr>
                <w:rFonts w:ascii="宋体" w:hAnsi="宋体" w:hint="eastAsia"/>
                <w:sz w:val="24"/>
              </w:rPr>
              <w:t>3</w:t>
            </w:r>
          </w:p>
        </w:tc>
        <w:tc>
          <w:tcPr>
            <w:tcW w:w="1319" w:type="dxa"/>
          </w:tcPr>
          <w:p w:rsidR="007E6179" w:rsidP="007E6179">
            <w:pPr>
              <w:jc w:val="center"/>
              <w:rPr>
                <w:rFonts w:ascii="宋体" w:hAnsi="宋体" w:hint="eastAsia"/>
                <w:sz w:val="24"/>
              </w:rPr>
            </w:pPr>
            <w:r>
              <w:rPr>
                <w:rFonts w:ascii="宋体" w:hAnsi="宋体" w:hint="eastAsia"/>
                <w:sz w:val="24"/>
              </w:rPr>
              <w:t>4</w:t>
            </w:r>
          </w:p>
        </w:tc>
        <w:tc>
          <w:tcPr>
            <w:tcW w:w="1029" w:type="dxa"/>
          </w:tcPr>
          <w:p w:rsidR="007E6179" w:rsidP="007E6179">
            <w:pPr>
              <w:jc w:val="center"/>
              <w:rPr>
                <w:rFonts w:ascii="宋体" w:hAnsi="宋体" w:hint="eastAsia"/>
                <w:sz w:val="24"/>
              </w:rPr>
            </w:pPr>
            <w:r>
              <w:rPr>
                <w:rFonts w:ascii="宋体" w:hAnsi="宋体" w:hint="eastAsia"/>
                <w:sz w:val="24"/>
              </w:rPr>
              <w:t>3</w:t>
            </w:r>
          </w:p>
        </w:tc>
        <w:tc>
          <w:tcPr>
            <w:tcW w:w="887" w:type="dxa"/>
          </w:tcPr>
          <w:p w:rsidR="007E6179" w:rsidP="007E6179">
            <w:pPr>
              <w:jc w:val="center"/>
              <w:rPr>
                <w:rFonts w:ascii="宋体" w:hAnsi="宋体" w:hint="eastAsia"/>
                <w:sz w:val="24"/>
              </w:rPr>
            </w:pPr>
            <w:r>
              <w:rPr>
                <w:rFonts w:ascii="宋体" w:hAnsi="宋体" w:hint="eastAsia"/>
                <w:sz w:val="24"/>
              </w:rPr>
              <w:t>2</w:t>
            </w:r>
          </w:p>
        </w:tc>
        <w:tc>
          <w:tcPr>
            <w:tcW w:w="953" w:type="dxa"/>
          </w:tcPr>
          <w:p w:rsidR="007E6179" w:rsidP="007E6179">
            <w:pPr>
              <w:jc w:val="center"/>
              <w:rPr>
                <w:rFonts w:ascii="宋体" w:hAnsi="宋体" w:hint="eastAsia"/>
                <w:sz w:val="24"/>
              </w:rPr>
            </w:pPr>
            <w:r>
              <w:rPr>
                <w:rFonts w:ascii="宋体" w:hAnsi="宋体" w:hint="eastAsia"/>
                <w:sz w:val="24"/>
              </w:rPr>
              <w:t>4</w:t>
            </w:r>
          </w:p>
        </w:tc>
      </w:tr>
      <w:tr>
        <w:tblPrEx>
          <w:tblW w:w="0" w:type="auto"/>
          <w:tblLayout w:type="fixed"/>
          <w:tblLook w:val="0000"/>
        </w:tblPrEx>
        <w:trPr>
          <w:trHeight w:val="604"/>
        </w:trPr>
        <w:tc>
          <w:tcPr>
            <w:tcW w:w="2039" w:type="dxa"/>
          </w:tcPr>
          <w:p w:rsidR="007E6179" w:rsidP="007E6179">
            <w:pPr>
              <w:spacing w:line="560" w:lineRule="exact"/>
              <w:rPr>
                <w:rFonts w:ascii="宋体" w:hAnsi="宋体" w:hint="eastAsia"/>
                <w:color w:val="000000"/>
                <w:sz w:val="28"/>
                <w:szCs w:val="28"/>
              </w:rPr>
            </w:pPr>
            <w:r>
              <w:rPr>
                <w:rFonts w:ascii="宋体" w:hAnsi="宋体" w:hint="eastAsia"/>
                <w:color w:val="000000"/>
                <w:sz w:val="28"/>
                <w:szCs w:val="28"/>
              </w:rPr>
              <w:t>杂工</w:t>
            </w:r>
          </w:p>
        </w:tc>
        <w:tc>
          <w:tcPr>
            <w:tcW w:w="1077" w:type="dxa"/>
          </w:tcPr>
          <w:p w:rsidR="007E6179" w:rsidP="007E6179">
            <w:pPr>
              <w:jc w:val="center"/>
              <w:rPr>
                <w:rFonts w:ascii="宋体" w:hAnsi="宋体" w:hint="eastAsia"/>
                <w:sz w:val="24"/>
              </w:rPr>
            </w:pPr>
            <w:r>
              <w:rPr>
                <w:rFonts w:ascii="宋体" w:hAnsi="宋体" w:hint="eastAsia"/>
                <w:sz w:val="24"/>
              </w:rPr>
              <w:t>4</w:t>
            </w:r>
          </w:p>
        </w:tc>
        <w:tc>
          <w:tcPr>
            <w:tcW w:w="1078" w:type="dxa"/>
          </w:tcPr>
          <w:p w:rsidR="007E6179" w:rsidP="007E6179">
            <w:pPr>
              <w:jc w:val="center"/>
              <w:rPr>
                <w:rFonts w:ascii="宋体" w:hAnsi="宋体" w:hint="eastAsia"/>
                <w:sz w:val="24"/>
              </w:rPr>
            </w:pPr>
            <w:r>
              <w:rPr>
                <w:rFonts w:ascii="宋体" w:hAnsi="宋体" w:hint="eastAsia"/>
                <w:sz w:val="24"/>
              </w:rPr>
              <w:t>6</w:t>
            </w:r>
          </w:p>
        </w:tc>
        <w:tc>
          <w:tcPr>
            <w:tcW w:w="1230" w:type="dxa"/>
          </w:tcPr>
          <w:p w:rsidR="007E6179" w:rsidP="007E6179">
            <w:pPr>
              <w:jc w:val="center"/>
              <w:rPr>
                <w:rFonts w:ascii="宋体" w:hAnsi="宋体" w:hint="eastAsia"/>
                <w:sz w:val="24"/>
              </w:rPr>
            </w:pPr>
            <w:r>
              <w:rPr>
                <w:rFonts w:ascii="宋体" w:hAnsi="宋体" w:hint="eastAsia"/>
                <w:sz w:val="24"/>
              </w:rPr>
              <w:t>1</w:t>
            </w:r>
          </w:p>
        </w:tc>
        <w:tc>
          <w:tcPr>
            <w:tcW w:w="1319" w:type="dxa"/>
          </w:tcPr>
          <w:p w:rsidR="007E6179" w:rsidP="007E6179">
            <w:pPr>
              <w:jc w:val="center"/>
              <w:rPr>
                <w:rFonts w:ascii="宋体" w:hAnsi="宋体" w:hint="eastAsia"/>
                <w:sz w:val="24"/>
              </w:rPr>
            </w:pPr>
            <w:r>
              <w:rPr>
                <w:rFonts w:ascii="宋体" w:hAnsi="宋体" w:hint="eastAsia"/>
                <w:sz w:val="24"/>
              </w:rPr>
              <w:t>4</w:t>
            </w:r>
          </w:p>
        </w:tc>
        <w:tc>
          <w:tcPr>
            <w:tcW w:w="1029" w:type="dxa"/>
          </w:tcPr>
          <w:p w:rsidR="007E6179" w:rsidP="007E6179">
            <w:pPr>
              <w:jc w:val="center"/>
              <w:rPr>
                <w:rFonts w:ascii="宋体" w:hAnsi="宋体" w:hint="eastAsia"/>
                <w:sz w:val="24"/>
              </w:rPr>
            </w:pPr>
            <w:r>
              <w:rPr>
                <w:rFonts w:ascii="宋体" w:hAnsi="宋体" w:hint="eastAsia"/>
                <w:sz w:val="24"/>
              </w:rPr>
              <w:t>3</w:t>
            </w:r>
          </w:p>
        </w:tc>
        <w:tc>
          <w:tcPr>
            <w:tcW w:w="887" w:type="dxa"/>
          </w:tcPr>
          <w:p w:rsidR="007E6179" w:rsidP="007E6179">
            <w:pPr>
              <w:jc w:val="center"/>
              <w:rPr>
                <w:rFonts w:ascii="宋体" w:hAnsi="宋体" w:hint="eastAsia"/>
                <w:sz w:val="24"/>
              </w:rPr>
            </w:pPr>
            <w:r>
              <w:rPr>
                <w:rFonts w:ascii="宋体" w:hAnsi="宋体" w:hint="eastAsia"/>
                <w:sz w:val="24"/>
              </w:rPr>
              <w:t>2</w:t>
            </w:r>
          </w:p>
        </w:tc>
        <w:tc>
          <w:tcPr>
            <w:tcW w:w="953" w:type="dxa"/>
          </w:tcPr>
          <w:p w:rsidR="007E6179" w:rsidP="007E6179">
            <w:pPr>
              <w:jc w:val="center"/>
              <w:rPr>
                <w:rFonts w:ascii="宋体" w:hAnsi="宋体" w:hint="eastAsia"/>
                <w:sz w:val="24"/>
              </w:rPr>
            </w:pPr>
            <w:r>
              <w:rPr>
                <w:rFonts w:ascii="宋体" w:hAnsi="宋体" w:hint="eastAsia"/>
                <w:sz w:val="24"/>
              </w:rPr>
              <w:t>1</w:t>
            </w:r>
          </w:p>
        </w:tc>
      </w:tr>
      <w:tr>
        <w:tblPrEx>
          <w:tblW w:w="0" w:type="auto"/>
          <w:tblLayout w:type="fixed"/>
          <w:tblLook w:val="0000"/>
        </w:tblPrEx>
        <w:trPr>
          <w:trHeight w:val="604"/>
        </w:trPr>
        <w:tc>
          <w:tcPr>
            <w:tcW w:w="2039" w:type="dxa"/>
          </w:tcPr>
          <w:p w:rsidR="007E6179" w:rsidP="007E6179">
            <w:pPr>
              <w:spacing w:line="560" w:lineRule="exact"/>
              <w:rPr>
                <w:rFonts w:ascii="宋体" w:hAnsi="宋体" w:hint="eastAsia"/>
                <w:color w:val="000000"/>
                <w:sz w:val="28"/>
                <w:szCs w:val="28"/>
              </w:rPr>
            </w:pPr>
            <w:r>
              <w:rPr>
                <w:rFonts w:ascii="宋体" w:hAnsi="宋体" w:hint="eastAsia"/>
                <w:color w:val="000000"/>
                <w:sz w:val="28"/>
                <w:szCs w:val="28"/>
              </w:rPr>
              <w:t>库管</w:t>
            </w:r>
          </w:p>
        </w:tc>
        <w:tc>
          <w:tcPr>
            <w:tcW w:w="1077" w:type="dxa"/>
          </w:tcPr>
          <w:p w:rsidR="007E6179" w:rsidP="007E6179">
            <w:pPr>
              <w:jc w:val="center"/>
              <w:rPr>
                <w:rFonts w:ascii="宋体" w:hAnsi="宋体" w:hint="eastAsia"/>
                <w:sz w:val="24"/>
              </w:rPr>
            </w:pPr>
            <w:r>
              <w:rPr>
                <w:rFonts w:ascii="宋体" w:hAnsi="宋体" w:hint="eastAsia"/>
                <w:sz w:val="24"/>
              </w:rPr>
              <w:t>1</w:t>
            </w:r>
          </w:p>
        </w:tc>
        <w:tc>
          <w:tcPr>
            <w:tcW w:w="1078" w:type="dxa"/>
          </w:tcPr>
          <w:p w:rsidR="007E6179" w:rsidP="007E6179">
            <w:pPr>
              <w:jc w:val="center"/>
              <w:rPr>
                <w:rFonts w:ascii="宋体" w:hAnsi="宋体" w:hint="eastAsia"/>
                <w:sz w:val="24"/>
              </w:rPr>
            </w:pPr>
            <w:r>
              <w:rPr>
                <w:rFonts w:ascii="宋体" w:hAnsi="宋体" w:hint="eastAsia"/>
                <w:sz w:val="24"/>
              </w:rPr>
              <w:t>1</w:t>
            </w:r>
          </w:p>
        </w:tc>
        <w:tc>
          <w:tcPr>
            <w:tcW w:w="1230" w:type="dxa"/>
          </w:tcPr>
          <w:p w:rsidR="007E6179" w:rsidP="007E6179">
            <w:pPr>
              <w:jc w:val="center"/>
              <w:rPr>
                <w:rFonts w:ascii="宋体" w:hAnsi="宋体" w:hint="eastAsia"/>
                <w:sz w:val="24"/>
              </w:rPr>
            </w:pPr>
            <w:r>
              <w:rPr>
                <w:rFonts w:ascii="宋体" w:hAnsi="宋体" w:hint="eastAsia"/>
                <w:sz w:val="24"/>
              </w:rPr>
              <w:t>1</w:t>
            </w:r>
          </w:p>
        </w:tc>
        <w:tc>
          <w:tcPr>
            <w:tcW w:w="1319" w:type="dxa"/>
          </w:tcPr>
          <w:p w:rsidR="007E6179" w:rsidP="007E6179">
            <w:pPr>
              <w:jc w:val="center"/>
              <w:rPr>
                <w:rFonts w:ascii="宋体" w:hAnsi="宋体" w:hint="eastAsia"/>
                <w:sz w:val="24"/>
              </w:rPr>
            </w:pPr>
            <w:r>
              <w:rPr>
                <w:rFonts w:ascii="宋体" w:hAnsi="宋体" w:hint="eastAsia"/>
                <w:sz w:val="24"/>
              </w:rPr>
              <w:t>1</w:t>
            </w:r>
          </w:p>
        </w:tc>
        <w:tc>
          <w:tcPr>
            <w:tcW w:w="1029" w:type="dxa"/>
          </w:tcPr>
          <w:p w:rsidR="007E6179" w:rsidP="007E6179">
            <w:pPr>
              <w:jc w:val="center"/>
              <w:rPr>
                <w:rFonts w:ascii="宋体" w:hAnsi="宋体" w:hint="eastAsia"/>
                <w:sz w:val="24"/>
              </w:rPr>
            </w:pPr>
            <w:r>
              <w:rPr>
                <w:rFonts w:ascii="宋体" w:hAnsi="宋体" w:hint="eastAsia"/>
                <w:sz w:val="24"/>
              </w:rPr>
              <w:t>2</w:t>
            </w:r>
          </w:p>
        </w:tc>
        <w:tc>
          <w:tcPr>
            <w:tcW w:w="887" w:type="dxa"/>
          </w:tcPr>
          <w:p w:rsidR="007E6179" w:rsidP="007E6179">
            <w:pPr>
              <w:jc w:val="center"/>
              <w:rPr>
                <w:rFonts w:ascii="宋体" w:hAnsi="宋体" w:hint="eastAsia"/>
                <w:sz w:val="24"/>
              </w:rPr>
            </w:pPr>
            <w:r>
              <w:rPr>
                <w:rFonts w:ascii="宋体" w:hAnsi="宋体" w:hint="eastAsia"/>
                <w:sz w:val="24"/>
              </w:rPr>
              <w:t>2</w:t>
            </w:r>
          </w:p>
        </w:tc>
        <w:tc>
          <w:tcPr>
            <w:tcW w:w="953" w:type="dxa"/>
          </w:tcPr>
          <w:p w:rsidR="007E6179" w:rsidP="007E6179">
            <w:pPr>
              <w:jc w:val="center"/>
              <w:rPr>
                <w:rFonts w:ascii="宋体" w:hAnsi="宋体" w:hint="eastAsia"/>
                <w:sz w:val="24"/>
              </w:rPr>
            </w:pPr>
            <w:r>
              <w:rPr>
                <w:rFonts w:ascii="宋体" w:hAnsi="宋体" w:hint="eastAsia"/>
                <w:sz w:val="24"/>
              </w:rPr>
              <w:t>1</w:t>
            </w:r>
          </w:p>
        </w:tc>
      </w:tr>
    </w:tbl>
    <w:p w:rsidR="007E6179" w:rsidP="007E6179">
      <w:pPr>
        <w:adjustRightInd w:val="0"/>
        <w:snapToGrid w:val="0"/>
        <w:spacing w:line="360" w:lineRule="auto"/>
        <w:rPr>
          <w:rFonts w:ascii="宋体" w:hAnsi="宋体" w:hint="eastAsia"/>
          <w:color w:val="000000"/>
          <w:sz w:val="28"/>
          <w:szCs w:val="28"/>
        </w:rPr>
      </w:pPr>
      <w:r>
        <w:rPr>
          <w:rFonts w:ascii="宋体" w:hAnsi="宋体" w:hint="eastAsia"/>
          <w:color w:val="000000"/>
          <w:sz w:val="28"/>
          <w:szCs w:val="28"/>
        </w:rPr>
        <w:t>注：1、投标人应按所列格式提交分包人在内的估计劳动力方案表。</w:t>
      </w:r>
    </w:p>
    <w:p w:rsidR="007E6179" w:rsidP="007E6179">
      <w:pPr>
        <w:adjustRightInd w:val="0"/>
        <w:snapToGrid w:val="0"/>
        <w:spacing w:line="360" w:lineRule="auto"/>
        <w:ind w:firstLine="570"/>
        <w:rPr>
          <w:rFonts w:ascii="宋体" w:hAnsi="宋体" w:hint="eastAsia"/>
          <w:color w:val="000000"/>
          <w:sz w:val="28"/>
          <w:szCs w:val="28"/>
        </w:rPr>
      </w:pPr>
      <w:r>
        <w:rPr>
          <w:rFonts w:ascii="宋体" w:hAnsi="宋体" w:hint="eastAsia"/>
          <w:color w:val="000000"/>
          <w:sz w:val="28"/>
          <w:szCs w:val="28"/>
        </w:rPr>
        <w:t>2、本方案表是以每班八小时工作制为根底编制的。</w:t>
      </w:r>
    </w:p>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四、 施工机具的配备</w:t>
      </w:r>
    </w:p>
    <w:p w:rsidR="007E6179" w:rsidP="007E6179">
      <w:pPr>
        <w:adjustRightInd w:val="0"/>
        <w:snapToGrid w:val="0"/>
        <w:spacing w:line="360" w:lineRule="auto"/>
        <w:ind w:firstLine="560" w:firstLineChars="200"/>
        <w:jc w:val="center"/>
        <w:rPr>
          <w:rFonts w:ascii="宋体" w:hAnsi="宋体" w:hint="eastAsia"/>
          <w:sz w:val="28"/>
          <w:szCs w:val="28"/>
        </w:rPr>
      </w:pPr>
      <w:r>
        <w:rPr>
          <w:rFonts w:ascii="宋体" w:hAnsi="宋体" w:hint="eastAsia"/>
          <w:sz w:val="28"/>
          <w:szCs w:val="28"/>
        </w:rPr>
        <w:t>〔1〕方案投入的主要施工机械设备表</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9"/>
        <w:gridCol w:w="1695"/>
        <w:gridCol w:w="1080"/>
        <w:gridCol w:w="782"/>
        <w:gridCol w:w="1496"/>
        <w:gridCol w:w="962"/>
        <w:gridCol w:w="1080"/>
        <w:gridCol w:w="900"/>
        <w:gridCol w:w="1191"/>
        <w:gridCol w:w="84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499" w:type="dxa"/>
            <w:vAlign w:val="center"/>
          </w:tcPr>
          <w:p w:rsidR="007E6179" w:rsidP="007E6179">
            <w:pPr>
              <w:adjustRightInd w:val="0"/>
              <w:snapToGrid w:val="0"/>
              <w:spacing w:line="360" w:lineRule="auto"/>
              <w:rPr>
                <w:rFonts w:ascii="宋体" w:hAnsi="宋体" w:hint="eastAsia"/>
                <w:sz w:val="28"/>
                <w:szCs w:val="28"/>
              </w:rPr>
            </w:pPr>
            <w:r>
              <w:rPr>
                <w:rFonts w:ascii="宋体" w:hAnsi="宋体" w:hint="eastAsia"/>
                <w:sz w:val="28"/>
                <w:szCs w:val="28"/>
              </w:rPr>
              <w:t>序号</w:t>
            </w:r>
          </w:p>
        </w:tc>
        <w:tc>
          <w:tcPr>
            <w:tcW w:w="1695" w:type="dxa"/>
            <w:vAlign w:val="center"/>
          </w:tcPr>
          <w:p w:rsidR="007E6179" w:rsidP="007E6179">
            <w:pPr>
              <w:adjustRightInd w:val="0"/>
              <w:snapToGrid w:val="0"/>
              <w:spacing w:line="360" w:lineRule="auto"/>
              <w:rPr>
                <w:rFonts w:ascii="宋体" w:hAnsi="宋体" w:hint="eastAsia"/>
                <w:sz w:val="28"/>
                <w:szCs w:val="28"/>
              </w:rPr>
            </w:pPr>
            <w:r>
              <w:rPr>
                <w:rFonts w:ascii="宋体" w:hAnsi="宋体" w:hint="eastAsia"/>
                <w:sz w:val="28"/>
                <w:szCs w:val="28"/>
              </w:rPr>
              <w:t>机械或设备名称</w:t>
            </w:r>
          </w:p>
        </w:tc>
        <w:tc>
          <w:tcPr>
            <w:tcW w:w="1080" w:type="dxa"/>
            <w:vAlign w:val="center"/>
          </w:tcPr>
          <w:p w:rsidR="007E6179" w:rsidP="007E6179">
            <w:pPr>
              <w:adjustRightInd w:val="0"/>
              <w:snapToGrid w:val="0"/>
              <w:spacing w:line="360" w:lineRule="auto"/>
              <w:rPr>
                <w:rFonts w:ascii="宋体" w:hAnsi="宋体" w:hint="eastAsia"/>
                <w:sz w:val="28"/>
                <w:szCs w:val="28"/>
              </w:rPr>
            </w:pPr>
            <w:r>
              <w:rPr>
                <w:rFonts w:ascii="宋体" w:hAnsi="宋体" w:hint="eastAsia"/>
                <w:sz w:val="28"/>
                <w:szCs w:val="28"/>
              </w:rPr>
              <w:t>型号规格</w:t>
            </w:r>
          </w:p>
        </w:tc>
        <w:tc>
          <w:tcPr>
            <w:tcW w:w="782" w:type="dxa"/>
            <w:vAlign w:val="center"/>
          </w:tcPr>
          <w:p w:rsidR="007E6179" w:rsidP="007E6179">
            <w:pPr>
              <w:adjustRightInd w:val="0"/>
              <w:snapToGrid w:val="0"/>
              <w:spacing w:line="360" w:lineRule="auto"/>
              <w:rPr>
                <w:rFonts w:ascii="宋体" w:hAnsi="宋体" w:hint="eastAsia"/>
                <w:sz w:val="28"/>
                <w:szCs w:val="28"/>
              </w:rPr>
            </w:pPr>
            <w:r>
              <w:rPr>
                <w:rFonts w:ascii="宋体" w:hAnsi="宋体" w:hint="eastAsia"/>
                <w:sz w:val="28"/>
                <w:szCs w:val="28"/>
              </w:rPr>
              <w:t>数量</w:t>
            </w:r>
          </w:p>
        </w:tc>
        <w:tc>
          <w:tcPr>
            <w:tcW w:w="1496" w:type="dxa"/>
            <w:vAlign w:val="center"/>
          </w:tcPr>
          <w:p w:rsidR="007E6179" w:rsidP="007E6179">
            <w:pPr>
              <w:adjustRightInd w:val="0"/>
              <w:snapToGrid w:val="0"/>
              <w:spacing w:line="360" w:lineRule="auto"/>
              <w:rPr>
                <w:rFonts w:ascii="宋体" w:hAnsi="宋体" w:hint="eastAsia"/>
                <w:sz w:val="28"/>
                <w:szCs w:val="28"/>
              </w:rPr>
            </w:pPr>
            <w:r>
              <w:rPr>
                <w:rFonts w:ascii="宋体" w:hAnsi="宋体" w:hint="eastAsia"/>
                <w:sz w:val="28"/>
                <w:szCs w:val="28"/>
              </w:rPr>
              <w:t>国别产地</w:t>
            </w:r>
          </w:p>
        </w:tc>
        <w:tc>
          <w:tcPr>
            <w:tcW w:w="962" w:type="dxa"/>
            <w:vAlign w:val="center"/>
          </w:tcPr>
          <w:p w:rsidR="007E6179" w:rsidP="007E6179">
            <w:pPr>
              <w:adjustRightInd w:val="0"/>
              <w:snapToGrid w:val="0"/>
              <w:spacing w:line="360" w:lineRule="auto"/>
              <w:rPr>
                <w:rFonts w:ascii="宋体" w:hAnsi="宋体" w:hint="eastAsia"/>
                <w:sz w:val="28"/>
                <w:szCs w:val="28"/>
              </w:rPr>
            </w:pPr>
            <w:r>
              <w:rPr>
                <w:rFonts w:ascii="宋体" w:hAnsi="宋体" w:hint="eastAsia"/>
                <w:sz w:val="28"/>
                <w:szCs w:val="28"/>
              </w:rPr>
              <w:t>制造年份</w:t>
            </w:r>
          </w:p>
        </w:tc>
        <w:tc>
          <w:tcPr>
            <w:tcW w:w="1080" w:type="dxa"/>
            <w:vAlign w:val="center"/>
          </w:tcPr>
          <w:p w:rsidR="007E6179" w:rsidP="007E6179">
            <w:pPr>
              <w:adjustRightInd w:val="0"/>
              <w:snapToGrid w:val="0"/>
              <w:spacing w:line="360" w:lineRule="auto"/>
              <w:rPr>
                <w:rFonts w:ascii="宋体" w:hAnsi="宋体" w:hint="eastAsia"/>
                <w:sz w:val="28"/>
                <w:szCs w:val="28"/>
              </w:rPr>
            </w:pPr>
            <w:r>
              <w:rPr>
                <w:rFonts w:ascii="宋体" w:hAnsi="宋体" w:hint="eastAsia"/>
                <w:sz w:val="28"/>
                <w:szCs w:val="28"/>
              </w:rPr>
              <w:t>额定功率KW</w:t>
            </w:r>
          </w:p>
        </w:tc>
        <w:tc>
          <w:tcPr>
            <w:tcW w:w="900" w:type="dxa"/>
            <w:vAlign w:val="center"/>
          </w:tcPr>
          <w:p w:rsidR="007E6179" w:rsidP="007E6179">
            <w:pPr>
              <w:adjustRightInd w:val="0"/>
              <w:snapToGrid w:val="0"/>
              <w:spacing w:line="360" w:lineRule="auto"/>
              <w:rPr>
                <w:rFonts w:ascii="宋体" w:hAnsi="宋体" w:hint="eastAsia"/>
                <w:sz w:val="28"/>
                <w:szCs w:val="28"/>
              </w:rPr>
            </w:pPr>
            <w:r>
              <w:rPr>
                <w:rFonts w:ascii="宋体" w:hAnsi="宋体" w:hint="eastAsia"/>
                <w:sz w:val="28"/>
                <w:szCs w:val="28"/>
              </w:rPr>
              <w:t>生产能力</w:t>
            </w:r>
          </w:p>
        </w:tc>
        <w:tc>
          <w:tcPr>
            <w:tcW w:w="1191" w:type="dxa"/>
            <w:vAlign w:val="center"/>
          </w:tcPr>
          <w:p w:rsidR="007E6179" w:rsidP="007E6179">
            <w:pPr>
              <w:adjustRightInd w:val="0"/>
              <w:snapToGrid w:val="0"/>
              <w:spacing w:line="360" w:lineRule="auto"/>
              <w:rPr>
                <w:rFonts w:ascii="宋体" w:hAnsi="宋体" w:hint="eastAsia"/>
                <w:sz w:val="28"/>
                <w:szCs w:val="28"/>
              </w:rPr>
            </w:pPr>
            <w:r>
              <w:rPr>
                <w:rFonts w:ascii="宋体" w:hAnsi="宋体" w:hint="eastAsia"/>
                <w:sz w:val="28"/>
                <w:szCs w:val="28"/>
              </w:rPr>
              <w:t>用于施工部位</w:t>
            </w:r>
          </w:p>
        </w:tc>
        <w:tc>
          <w:tcPr>
            <w:tcW w:w="849" w:type="dxa"/>
            <w:vAlign w:val="center"/>
          </w:tcPr>
          <w:p w:rsidR="007E6179" w:rsidP="007E6179">
            <w:pPr>
              <w:adjustRightInd w:val="0"/>
              <w:snapToGrid w:val="0"/>
              <w:spacing w:line="360" w:lineRule="auto"/>
              <w:ind w:left="140"/>
              <w:rPr>
                <w:rFonts w:ascii="宋体" w:hAnsi="宋体" w:hint="eastAsia"/>
                <w:sz w:val="28"/>
                <w:szCs w:val="28"/>
              </w:rPr>
            </w:pPr>
            <w:r>
              <w:rPr>
                <w:rFonts w:ascii="宋体" w:hAnsi="宋体" w:hint="eastAsia"/>
                <w:sz w:val="28"/>
                <w:szCs w:val="28"/>
              </w:rPr>
              <w:t>备注</w:t>
            </w:r>
          </w:p>
        </w:tc>
      </w:tr>
      <w:tr>
        <w:tblPrEx>
          <w:tblW w:w="0" w:type="auto"/>
          <w:jc w:val="center"/>
          <w:tblLayout w:type="fixed"/>
          <w:tblLook w:val="0000"/>
        </w:tblPrEx>
        <w:trPr>
          <w:jc w:val="center"/>
        </w:trPr>
        <w:tc>
          <w:tcPr>
            <w:tcW w:w="49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1</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汽车</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5T</w:t>
            </w:r>
          </w:p>
        </w:tc>
        <w:tc>
          <w:tcPr>
            <w:tcW w:w="78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1</w:t>
            </w:r>
          </w:p>
        </w:tc>
        <w:tc>
          <w:tcPr>
            <w:tcW w:w="1496"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国产</w:t>
            </w:r>
          </w:p>
        </w:tc>
        <w:tc>
          <w:tcPr>
            <w:tcW w:w="96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1999</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自有</w:t>
            </w:r>
          </w:p>
        </w:tc>
      </w:tr>
      <w:tr>
        <w:tblPrEx>
          <w:tblW w:w="0" w:type="auto"/>
          <w:jc w:val="center"/>
          <w:tblLayout w:type="fixed"/>
          <w:tblLook w:val="0000"/>
        </w:tblPrEx>
        <w:trPr>
          <w:jc w:val="center"/>
        </w:trPr>
        <w:tc>
          <w:tcPr>
            <w:tcW w:w="49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2</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钳形万用表</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M226F</w:t>
            </w:r>
          </w:p>
        </w:tc>
        <w:tc>
          <w:tcPr>
            <w:tcW w:w="78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1</w:t>
            </w:r>
          </w:p>
        </w:tc>
        <w:tc>
          <w:tcPr>
            <w:tcW w:w="1496"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国产</w:t>
            </w:r>
          </w:p>
        </w:tc>
        <w:tc>
          <w:tcPr>
            <w:tcW w:w="96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2005</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自有</w:t>
            </w:r>
          </w:p>
        </w:tc>
      </w:tr>
      <w:tr>
        <w:tblPrEx>
          <w:tblW w:w="0" w:type="auto"/>
          <w:jc w:val="center"/>
          <w:tblLayout w:type="fixed"/>
          <w:tblLook w:val="0000"/>
        </w:tblPrEx>
        <w:trPr>
          <w:jc w:val="center"/>
        </w:trPr>
        <w:tc>
          <w:tcPr>
            <w:tcW w:w="49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3</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电焊机</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8KW、13KW</w:t>
            </w:r>
          </w:p>
        </w:tc>
        <w:tc>
          <w:tcPr>
            <w:tcW w:w="78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4</w:t>
            </w:r>
          </w:p>
        </w:tc>
        <w:tc>
          <w:tcPr>
            <w:tcW w:w="1496"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国产</w:t>
            </w:r>
          </w:p>
        </w:tc>
        <w:tc>
          <w:tcPr>
            <w:tcW w:w="96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2003</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自有</w:t>
            </w:r>
          </w:p>
        </w:tc>
      </w:tr>
      <w:tr>
        <w:tblPrEx>
          <w:tblW w:w="0" w:type="auto"/>
          <w:jc w:val="center"/>
          <w:tblLayout w:type="fixed"/>
          <w:tblLook w:val="0000"/>
        </w:tblPrEx>
        <w:trPr>
          <w:jc w:val="center"/>
        </w:trPr>
        <w:tc>
          <w:tcPr>
            <w:tcW w:w="49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4</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切割机〔铁件〕</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GCO14-2</w:t>
            </w:r>
          </w:p>
        </w:tc>
        <w:tc>
          <w:tcPr>
            <w:tcW w:w="78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2</w:t>
            </w:r>
          </w:p>
        </w:tc>
        <w:tc>
          <w:tcPr>
            <w:tcW w:w="1496"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国产</w:t>
            </w:r>
          </w:p>
        </w:tc>
        <w:tc>
          <w:tcPr>
            <w:tcW w:w="96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2003</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1</w:t>
            </w: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自有</w:t>
            </w:r>
          </w:p>
        </w:tc>
      </w:tr>
      <w:tr>
        <w:tblPrEx>
          <w:tblW w:w="0" w:type="auto"/>
          <w:jc w:val="center"/>
          <w:tblLayout w:type="fixed"/>
          <w:tblLook w:val="0000"/>
        </w:tblPrEx>
        <w:trPr>
          <w:jc w:val="center"/>
        </w:trPr>
        <w:tc>
          <w:tcPr>
            <w:tcW w:w="49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5</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接地电阻测试仪式</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ZC-8</w:t>
            </w:r>
          </w:p>
        </w:tc>
        <w:tc>
          <w:tcPr>
            <w:tcW w:w="78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1</w:t>
            </w:r>
          </w:p>
        </w:tc>
        <w:tc>
          <w:tcPr>
            <w:tcW w:w="1496"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国产</w:t>
            </w:r>
          </w:p>
        </w:tc>
        <w:tc>
          <w:tcPr>
            <w:tcW w:w="96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2000</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自有</w:t>
            </w:r>
          </w:p>
        </w:tc>
      </w:tr>
      <w:tr>
        <w:tblPrEx>
          <w:tblW w:w="0" w:type="auto"/>
          <w:jc w:val="center"/>
          <w:tblLayout w:type="fixed"/>
          <w:tblLook w:val="0000"/>
        </w:tblPrEx>
        <w:trPr>
          <w:trHeight w:val="692"/>
          <w:jc w:val="center"/>
        </w:trPr>
        <w:tc>
          <w:tcPr>
            <w:tcW w:w="49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6</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绝缘电阻测试仪</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ZC-7</w:t>
            </w:r>
          </w:p>
        </w:tc>
        <w:tc>
          <w:tcPr>
            <w:tcW w:w="78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1</w:t>
            </w:r>
          </w:p>
        </w:tc>
        <w:tc>
          <w:tcPr>
            <w:tcW w:w="1496"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国产</w:t>
            </w:r>
          </w:p>
        </w:tc>
        <w:tc>
          <w:tcPr>
            <w:tcW w:w="96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2001</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自有</w:t>
            </w:r>
          </w:p>
        </w:tc>
      </w:tr>
      <w:tr>
        <w:tblPrEx>
          <w:tblW w:w="0" w:type="auto"/>
          <w:jc w:val="center"/>
          <w:tblLayout w:type="fixed"/>
          <w:tblLook w:val="0000"/>
        </w:tblPrEx>
        <w:trPr>
          <w:jc w:val="center"/>
        </w:trPr>
        <w:tc>
          <w:tcPr>
            <w:tcW w:w="49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7</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万用表</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MF-47</w:t>
            </w:r>
          </w:p>
        </w:tc>
        <w:tc>
          <w:tcPr>
            <w:tcW w:w="78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5</w:t>
            </w:r>
          </w:p>
        </w:tc>
        <w:tc>
          <w:tcPr>
            <w:tcW w:w="1496"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国产</w:t>
            </w:r>
          </w:p>
        </w:tc>
        <w:tc>
          <w:tcPr>
            <w:tcW w:w="96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2001</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自有</w:t>
            </w:r>
          </w:p>
        </w:tc>
      </w:tr>
      <w:tr>
        <w:tblPrEx>
          <w:tblW w:w="0" w:type="auto"/>
          <w:jc w:val="center"/>
          <w:tblLayout w:type="fixed"/>
          <w:tblLook w:val="0000"/>
        </w:tblPrEx>
        <w:trPr>
          <w:jc w:val="center"/>
        </w:trPr>
        <w:tc>
          <w:tcPr>
            <w:tcW w:w="49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8</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电锤</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博世</w:t>
            </w:r>
          </w:p>
        </w:tc>
        <w:tc>
          <w:tcPr>
            <w:tcW w:w="78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8</w:t>
            </w:r>
          </w:p>
        </w:tc>
        <w:tc>
          <w:tcPr>
            <w:tcW w:w="1496"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德国</w:t>
            </w:r>
          </w:p>
        </w:tc>
        <w:tc>
          <w:tcPr>
            <w:tcW w:w="96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2004</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0.75</w:t>
            </w: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自有</w:t>
            </w:r>
          </w:p>
        </w:tc>
      </w:tr>
      <w:tr>
        <w:tblPrEx>
          <w:tblW w:w="0" w:type="auto"/>
          <w:jc w:val="center"/>
          <w:tblLayout w:type="fixed"/>
          <w:tblLook w:val="0000"/>
        </w:tblPrEx>
        <w:trPr>
          <w:jc w:val="center"/>
        </w:trPr>
        <w:tc>
          <w:tcPr>
            <w:tcW w:w="49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9</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电钻</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博世</w:t>
            </w:r>
          </w:p>
        </w:tc>
        <w:tc>
          <w:tcPr>
            <w:tcW w:w="78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6</w:t>
            </w:r>
          </w:p>
        </w:tc>
        <w:tc>
          <w:tcPr>
            <w:tcW w:w="1496"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德国</w:t>
            </w:r>
          </w:p>
        </w:tc>
        <w:tc>
          <w:tcPr>
            <w:tcW w:w="96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2004</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0.5</w:t>
            </w: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自有</w:t>
            </w:r>
          </w:p>
        </w:tc>
      </w:tr>
      <w:tr>
        <w:tblPrEx>
          <w:tblW w:w="0" w:type="auto"/>
          <w:jc w:val="center"/>
          <w:tblLayout w:type="fixed"/>
          <w:tblLook w:val="0000"/>
        </w:tblPrEx>
        <w:trPr>
          <w:jc w:val="center"/>
        </w:trPr>
        <w:tc>
          <w:tcPr>
            <w:tcW w:w="49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10</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发电机</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ZS-50</w:t>
            </w:r>
          </w:p>
        </w:tc>
        <w:tc>
          <w:tcPr>
            <w:tcW w:w="78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4</w:t>
            </w:r>
          </w:p>
        </w:tc>
        <w:tc>
          <w:tcPr>
            <w:tcW w:w="1496"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日本</w:t>
            </w:r>
          </w:p>
        </w:tc>
        <w:tc>
          <w:tcPr>
            <w:tcW w:w="96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2003</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5</w:t>
            </w: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自有</w:t>
            </w:r>
          </w:p>
        </w:tc>
      </w:tr>
    </w:tbl>
    <w:p>
      <w:pPr>
        <w:sectPr w:rsidSect="00AA3159">
          <w:type w:val="nextPage"/>
          <w:pgSz w:w="11906" w:h="16838"/>
          <w:pgMar w:top="1162" w:right="1270" w:bottom="1162" w:left="1230" w:header="851" w:footer="992" w:gutter="0"/>
          <w:pgNumType w:start="9"/>
          <w:cols w:space="425"/>
          <w:titlePg w:val="0"/>
          <w:docGrid w:type="lines" w:linePitch="312"/>
        </w:sect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9"/>
        <w:gridCol w:w="1695"/>
        <w:gridCol w:w="1080"/>
        <w:gridCol w:w="782"/>
        <w:gridCol w:w="1496"/>
        <w:gridCol w:w="962"/>
        <w:gridCol w:w="1080"/>
        <w:gridCol w:w="900"/>
        <w:gridCol w:w="1191"/>
        <w:gridCol w:w="849"/>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jc w:val="center"/>
        </w:trPr>
        <w:tc>
          <w:tcPr>
            <w:tcW w:w="49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11</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临时供电箱</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78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8</w:t>
            </w:r>
          </w:p>
        </w:tc>
        <w:tc>
          <w:tcPr>
            <w:tcW w:w="1496"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国产</w:t>
            </w:r>
          </w:p>
        </w:tc>
        <w:tc>
          <w:tcPr>
            <w:tcW w:w="96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2004</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10</w:t>
            </w: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自制</w:t>
            </w:r>
          </w:p>
        </w:tc>
      </w:tr>
      <w:tr>
        <w:tblPrEx>
          <w:tblW w:w="0" w:type="auto"/>
          <w:jc w:val="center"/>
          <w:tblLayout w:type="fixed"/>
          <w:tblLook w:val="0000"/>
        </w:tblPrEx>
        <w:trPr>
          <w:jc w:val="center"/>
        </w:trPr>
        <w:tc>
          <w:tcPr>
            <w:tcW w:w="49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12</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吊兰</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78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8</w:t>
            </w:r>
          </w:p>
        </w:tc>
        <w:tc>
          <w:tcPr>
            <w:tcW w:w="1496"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国产</w:t>
            </w:r>
          </w:p>
        </w:tc>
        <w:tc>
          <w:tcPr>
            <w:tcW w:w="96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2003</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自有</w:t>
            </w:r>
          </w:p>
        </w:tc>
      </w:tr>
      <w:tr>
        <w:tblPrEx>
          <w:tblW w:w="0" w:type="auto"/>
          <w:jc w:val="center"/>
          <w:tblLayout w:type="fixed"/>
          <w:tblLook w:val="0000"/>
        </w:tblPrEx>
        <w:trPr>
          <w:jc w:val="center"/>
        </w:trPr>
        <w:tc>
          <w:tcPr>
            <w:tcW w:w="49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13</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对讲机</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TC-500U</w:t>
            </w:r>
          </w:p>
        </w:tc>
        <w:tc>
          <w:tcPr>
            <w:tcW w:w="78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10</w:t>
            </w:r>
          </w:p>
        </w:tc>
        <w:tc>
          <w:tcPr>
            <w:tcW w:w="1496"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国产</w:t>
            </w:r>
          </w:p>
        </w:tc>
        <w:tc>
          <w:tcPr>
            <w:tcW w:w="96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2002</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自有</w:t>
            </w:r>
          </w:p>
        </w:tc>
      </w:tr>
      <w:tr>
        <w:tblPrEx>
          <w:tblW w:w="0" w:type="auto"/>
          <w:jc w:val="center"/>
          <w:tblLayout w:type="fixed"/>
          <w:tblLook w:val="0000"/>
        </w:tblPrEx>
        <w:trPr>
          <w:jc w:val="center"/>
        </w:trPr>
        <w:tc>
          <w:tcPr>
            <w:tcW w:w="49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14</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水平仪</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SH-8B</w:t>
            </w:r>
          </w:p>
        </w:tc>
        <w:tc>
          <w:tcPr>
            <w:tcW w:w="78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1</w:t>
            </w:r>
          </w:p>
        </w:tc>
        <w:tc>
          <w:tcPr>
            <w:tcW w:w="1496"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国产</w:t>
            </w:r>
          </w:p>
        </w:tc>
        <w:tc>
          <w:tcPr>
            <w:tcW w:w="96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2000</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自有</w:t>
            </w:r>
          </w:p>
        </w:tc>
      </w:tr>
      <w:tr>
        <w:tblPrEx>
          <w:tblW w:w="0" w:type="auto"/>
          <w:jc w:val="center"/>
          <w:tblLayout w:type="fixed"/>
          <w:tblLook w:val="0000"/>
        </w:tblPrEx>
        <w:trPr>
          <w:jc w:val="center"/>
        </w:trPr>
        <w:tc>
          <w:tcPr>
            <w:tcW w:w="49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15</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压线钳</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78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2</w:t>
            </w:r>
          </w:p>
        </w:tc>
        <w:tc>
          <w:tcPr>
            <w:tcW w:w="1496"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国产</w:t>
            </w:r>
          </w:p>
        </w:tc>
        <w:tc>
          <w:tcPr>
            <w:tcW w:w="96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2002</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自有</w:t>
            </w:r>
          </w:p>
        </w:tc>
      </w:tr>
      <w:tr>
        <w:tblPrEx>
          <w:tblW w:w="0" w:type="auto"/>
          <w:jc w:val="center"/>
          <w:tblLayout w:type="fixed"/>
          <w:tblLook w:val="0000"/>
        </w:tblPrEx>
        <w:trPr>
          <w:jc w:val="center"/>
        </w:trPr>
        <w:tc>
          <w:tcPr>
            <w:tcW w:w="49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16</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拉铆枪</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78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2</w:t>
            </w:r>
          </w:p>
        </w:tc>
        <w:tc>
          <w:tcPr>
            <w:tcW w:w="1496"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国产</w:t>
            </w:r>
          </w:p>
        </w:tc>
        <w:tc>
          <w:tcPr>
            <w:tcW w:w="962" w:type="dxa"/>
            <w:vAlign w:val="center"/>
          </w:tcPr>
          <w:p w:rsidR="007E6179" w:rsidP="007E6179">
            <w:pPr>
              <w:adjustRightInd w:val="0"/>
              <w:snapToGrid w:val="0"/>
              <w:spacing w:line="360" w:lineRule="auto"/>
              <w:jc w:val="center"/>
              <w:rPr>
                <w:rFonts w:ascii="宋体" w:hAnsi="宋体" w:hint="eastAsia"/>
                <w:sz w:val="28"/>
                <w:szCs w:val="28"/>
              </w:rPr>
            </w:pP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自有</w:t>
            </w:r>
          </w:p>
        </w:tc>
      </w:tr>
      <w:tr>
        <w:tblPrEx>
          <w:tblW w:w="0" w:type="auto"/>
          <w:jc w:val="center"/>
          <w:tblLayout w:type="fixed"/>
          <w:tblLook w:val="0000"/>
        </w:tblPrEx>
        <w:trPr>
          <w:jc w:val="center"/>
        </w:trPr>
        <w:tc>
          <w:tcPr>
            <w:tcW w:w="49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17</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锯弓、锯条</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782" w:type="dxa"/>
            <w:vAlign w:val="center"/>
          </w:tcPr>
          <w:p w:rsidR="007E6179" w:rsidP="007E6179">
            <w:pPr>
              <w:adjustRightInd w:val="0"/>
              <w:snapToGrid w:val="0"/>
              <w:spacing w:line="360" w:lineRule="auto"/>
              <w:jc w:val="center"/>
              <w:rPr>
                <w:rFonts w:ascii="宋体" w:hAnsi="宋体" w:hint="eastAsia"/>
                <w:sz w:val="28"/>
                <w:szCs w:val="28"/>
              </w:rPr>
            </w:pPr>
          </w:p>
        </w:tc>
        <w:tc>
          <w:tcPr>
            <w:tcW w:w="1496" w:type="dxa"/>
            <w:vAlign w:val="center"/>
          </w:tcPr>
          <w:p w:rsidR="007E6179" w:rsidP="007E6179">
            <w:pPr>
              <w:adjustRightInd w:val="0"/>
              <w:snapToGrid w:val="0"/>
              <w:spacing w:line="360" w:lineRule="auto"/>
              <w:jc w:val="center"/>
              <w:rPr>
                <w:rFonts w:ascii="宋体" w:hAnsi="宋体" w:hint="eastAsia"/>
                <w:sz w:val="28"/>
                <w:szCs w:val="28"/>
              </w:rPr>
            </w:pPr>
          </w:p>
        </w:tc>
        <w:tc>
          <w:tcPr>
            <w:tcW w:w="962" w:type="dxa"/>
            <w:vAlign w:val="center"/>
          </w:tcPr>
          <w:p w:rsidR="007E6179" w:rsidP="007E6179">
            <w:pPr>
              <w:adjustRightInd w:val="0"/>
              <w:snapToGrid w:val="0"/>
              <w:spacing w:line="360" w:lineRule="auto"/>
              <w:jc w:val="center"/>
              <w:rPr>
                <w:rFonts w:ascii="宋体" w:hAnsi="宋体" w:hint="eastAsia"/>
                <w:sz w:val="28"/>
                <w:szCs w:val="28"/>
              </w:rPr>
            </w:pP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一批</w:t>
            </w:r>
          </w:p>
        </w:tc>
      </w:tr>
      <w:tr>
        <w:tblPrEx>
          <w:tblW w:w="0" w:type="auto"/>
          <w:jc w:val="center"/>
          <w:tblLayout w:type="fixed"/>
          <w:tblLook w:val="0000"/>
        </w:tblPrEx>
        <w:trPr>
          <w:jc w:val="center"/>
        </w:trPr>
        <w:tc>
          <w:tcPr>
            <w:tcW w:w="499" w:type="dxa"/>
            <w:vAlign w:val="center"/>
          </w:tcPr>
          <w:p w:rsidR="007E6179" w:rsidP="007E6179">
            <w:pPr>
              <w:adjustRightInd w:val="0"/>
              <w:snapToGrid w:val="0"/>
              <w:spacing w:line="360" w:lineRule="auto"/>
              <w:rPr>
                <w:rFonts w:ascii="宋体" w:hAnsi="宋体" w:hint="eastAsia"/>
                <w:sz w:val="28"/>
                <w:szCs w:val="28"/>
              </w:rPr>
            </w:pPr>
            <w:r>
              <w:rPr>
                <w:rFonts w:ascii="宋体" w:hAnsi="宋体" w:hint="eastAsia"/>
                <w:sz w:val="28"/>
                <w:szCs w:val="28"/>
              </w:rPr>
              <w:t>18</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手电钻</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78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2</w:t>
            </w:r>
          </w:p>
        </w:tc>
        <w:tc>
          <w:tcPr>
            <w:tcW w:w="1496"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国产</w:t>
            </w:r>
          </w:p>
        </w:tc>
        <w:tc>
          <w:tcPr>
            <w:tcW w:w="96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2002</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自有</w:t>
            </w:r>
          </w:p>
        </w:tc>
      </w:tr>
      <w:tr>
        <w:tblPrEx>
          <w:tblW w:w="0" w:type="auto"/>
          <w:jc w:val="center"/>
          <w:tblLayout w:type="fixed"/>
          <w:tblLook w:val="0000"/>
        </w:tblPrEx>
        <w:trPr>
          <w:jc w:val="center"/>
        </w:trPr>
        <w:tc>
          <w:tcPr>
            <w:tcW w:w="499" w:type="dxa"/>
            <w:vAlign w:val="center"/>
          </w:tcPr>
          <w:p w:rsidR="007E6179" w:rsidP="007E6179">
            <w:pPr>
              <w:adjustRightInd w:val="0"/>
              <w:snapToGrid w:val="0"/>
              <w:spacing w:line="360" w:lineRule="auto"/>
              <w:rPr>
                <w:rFonts w:ascii="宋体" w:hAnsi="宋体" w:hint="eastAsia"/>
                <w:sz w:val="28"/>
                <w:szCs w:val="28"/>
              </w:rPr>
            </w:pPr>
            <w:r>
              <w:rPr>
                <w:rFonts w:ascii="宋体" w:hAnsi="宋体" w:hint="eastAsia"/>
                <w:sz w:val="28"/>
                <w:szCs w:val="28"/>
              </w:rPr>
              <w:t>19</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剥线钳、尖嘴钳</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782" w:type="dxa"/>
            <w:vAlign w:val="center"/>
          </w:tcPr>
          <w:p w:rsidR="007E6179" w:rsidP="007E6179">
            <w:pPr>
              <w:adjustRightInd w:val="0"/>
              <w:snapToGrid w:val="0"/>
              <w:spacing w:line="360" w:lineRule="auto"/>
              <w:jc w:val="center"/>
              <w:rPr>
                <w:rFonts w:ascii="宋体" w:hAnsi="宋体" w:hint="eastAsia"/>
                <w:sz w:val="28"/>
                <w:szCs w:val="28"/>
              </w:rPr>
            </w:pPr>
          </w:p>
        </w:tc>
        <w:tc>
          <w:tcPr>
            <w:tcW w:w="1496" w:type="dxa"/>
            <w:vAlign w:val="center"/>
          </w:tcPr>
          <w:p w:rsidR="007E6179" w:rsidP="007E6179">
            <w:pPr>
              <w:adjustRightInd w:val="0"/>
              <w:snapToGrid w:val="0"/>
              <w:spacing w:line="360" w:lineRule="auto"/>
              <w:jc w:val="center"/>
              <w:rPr>
                <w:rFonts w:ascii="宋体" w:hAnsi="宋体" w:hint="eastAsia"/>
                <w:sz w:val="28"/>
                <w:szCs w:val="28"/>
              </w:rPr>
            </w:pPr>
          </w:p>
        </w:tc>
        <w:tc>
          <w:tcPr>
            <w:tcW w:w="962" w:type="dxa"/>
            <w:vAlign w:val="center"/>
          </w:tcPr>
          <w:p w:rsidR="007E6179" w:rsidP="007E6179">
            <w:pPr>
              <w:adjustRightInd w:val="0"/>
              <w:snapToGrid w:val="0"/>
              <w:spacing w:line="360" w:lineRule="auto"/>
              <w:jc w:val="center"/>
              <w:rPr>
                <w:rFonts w:ascii="宋体" w:hAnsi="宋体" w:hint="eastAsia"/>
                <w:sz w:val="28"/>
                <w:szCs w:val="28"/>
              </w:rPr>
            </w:pP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一批</w:t>
            </w:r>
          </w:p>
        </w:tc>
      </w:tr>
      <w:tr>
        <w:tblPrEx>
          <w:tblW w:w="0" w:type="auto"/>
          <w:jc w:val="center"/>
          <w:tblLayout w:type="fixed"/>
          <w:tblLook w:val="0000"/>
        </w:tblPrEx>
        <w:trPr>
          <w:jc w:val="center"/>
        </w:trPr>
        <w:tc>
          <w:tcPr>
            <w:tcW w:w="499" w:type="dxa"/>
            <w:vAlign w:val="center"/>
          </w:tcPr>
          <w:p w:rsidR="007E6179" w:rsidP="007E6179">
            <w:pPr>
              <w:adjustRightInd w:val="0"/>
              <w:snapToGrid w:val="0"/>
              <w:spacing w:line="360" w:lineRule="auto"/>
              <w:rPr>
                <w:rFonts w:ascii="宋体" w:hAnsi="宋体" w:hint="eastAsia"/>
                <w:sz w:val="28"/>
                <w:szCs w:val="28"/>
              </w:rPr>
            </w:pPr>
            <w:r>
              <w:rPr>
                <w:rFonts w:ascii="宋体" w:hAnsi="宋体" w:hint="eastAsia"/>
                <w:sz w:val="28"/>
                <w:szCs w:val="28"/>
              </w:rPr>
              <w:t>20</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活扳手、套筒扳手</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782" w:type="dxa"/>
            <w:vAlign w:val="center"/>
          </w:tcPr>
          <w:p w:rsidR="007E6179" w:rsidP="007E6179">
            <w:pPr>
              <w:adjustRightInd w:val="0"/>
              <w:snapToGrid w:val="0"/>
              <w:spacing w:line="360" w:lineRule="auto"/>
              <w:jc w:val="center"/>
              <w:rPr>
                <w:rFonts w:ascii="宋体" w:hAnsi="宋体" w:hint="eastAsia"/>
                <w:sz w:val="28"/>
                <w:szCs w:val="28"/>
              </w:rPr>
            </w:pPr>
          </w:p>
        </w:tc>
        <w:tc>
          <w:tcPr>
            <w:tcW w:w="1496" w:type="dxa"/>
            <w:vAlign w:val="center"/>
          </w:tcPr>
          <w:p w:rsidR="007E6179" w:rsidP="007E6179">
            <w:pPr>
              <w:adjustRightInd w:val="0"/>
              <w:snapToGrid w:val="0"/>
              <w:spacing w:line="360" w:lineRule="auto"/>
              <w:jc w:val="center"/>
              <w:rPr>
                <w:rFonts w:ascii="宋体" w:hAnsi="宋体" w:hint="eastAsia"/>
                <w:sz w:val="28"/>
                <w:szCs w:val="28"/>
              </w:rPr>
            </w:pPr>
          </w:p>
        </w:tc>
        <w:tc>
          <w:tcPr>
            <w:tcW w:w="962" w:type="dxa"/>
            <w:vAlign w:val="center"/>
          </w:tcPr>
          <w:p w:rsidR="007E6179" w:rsidP="007E6179">
            <w:pPr>
              <w:adjustRightInd w:val="0"/>
              <w:snapToGrid w:val="0"/>
              <w:spacing w:line="360" w:lineRule="auto"/>
              <w:jc w:val="center"/>
              <w:rPr>
                <w:rFonts w:ascii="宋体" w:hAnsi="宋体" w:hint="eastAsia"/>
                <w:sz w:val="28"/>
                <w:szCs w:val="28"/>
              </w:rPr>
            </w:pP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一批</w:t>
            </w:r>
          </w:p>
        </w:tc>
      </w:tr>
      <w:tr>
        <w:tblPrEx>
          <w:tblW w:w="0" w:type="auto"/>
          <w:jc w:val="center"/>
          <w:tblLayout w:type="fixed"/>
          <w:tblLook w:val="0000"/>
        </w:tblPrEx>
        <w:trPr>
          <w:jc w:val="center"/>
        </w:trPr>
        <w:tc>
          <w:tcPr>
            <w:tcW w:w="499" w:type="dxa"/>
            <w:vAlign w:val="center"/>
          </w:tcPr>
          <w:p w:rsidR="007E6179" w:rsidP="007E6179">
            <w:pPr>
              <w:adjustRightInd w:val="0"/>
              <w:snapToGrid w:val="0"/>
              <w:spacing w:line="360" w:lineRule="auto"/>
              <w:rPr>
                <w:rFonts w:ascii="宋体" w:hAnsi="宋体" w:hint="eastAsia"/>
                <w:sz w:val="28"/>
                <w:szCs w:val="28"/>
              </w:rPr>
            </w:pPr>
            <w:r>
              <w:rPr>
                <w:rFonts w:ascii="宋体" w:hAnsi="宋体" w:hint="eastAsia"/>
                <w:sz w:val="28"/>
                <w:szCs w:val="28"/>
              </w:rPr>
              <w:t>21</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台钻、木钻</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782" w:type="dxa"/>
            <w:vAlign w:val="center"/>
          </w:tcPr>
          <w:p w:rsidR="007E6179" w:rsidP="007E6179">
            <w:pPr>
              <w:adjustRightInd w:val="0"/>
              <w:snapToGrid w:val="0"/>
              <w:spacing w:line="360" w:lineRule="auto"/>
              <w:jc w:val="center"/>
              <w:rPr>
                <w:rFonts w:ascii="宋体" w:hAnsi="宋体" w:hint="eastAsia"/>
                <w:sz w:val="28"/>
                <w:szCs w:val="28"/>
              </w:rPr>
            </w:pPr>
          </w:p>
        </w:tc>
        <w:tc>
          <w:tcPr>
            <w:tcW w:w="1496" w:type="dxa"/>
            <w:vAlign w:val="center"/>
          </w:tcPr>
          <w:p w:rsidR="007E6179" w:rsidP="007E6179">
            <w:pPr>
              <w:adjustRightInd w:val="0"/>
              <w:snapToGrid w:val="0"/>
              <w:spacing w:line="360" w:lineRule="auto"/>
              <w:jc w:val="center"/>
              <w:rPr>
                <w:rFonts w:ascii="宋体" w:hAnsi="宋体" w:hint="eastAsia"/>
                <w:sz w:val="28"/>
                <w:szCs w:val="28"/>
              </w:rPr>
            </w:pPr>
          </w:p>
        </w:tc>
        <w:tc>
          <w:tcPr>
            <w:tcW w:w="962" w:type="dxa"/>
            <w:vAlign w:val="center"/>
          </w:tcPr>
          <w:p w:rsidR="007E6179" w:rsidP="007E6179">
            <w:pPr>
              <w:adjustRightInd w:val="0"/>
              <w:snapToGrid w:val="0"/>
              <w:spacing w:line="360" w:lineRule="auto"/>
              <w:jc w:val="center"/>
              <w:rPr>
                <w:rFonts w:ascii="宋体" w:hAnsi="宋体" w:hint="eastAsia"/>
                <w:sz w:val="28"/>
                <w:szCs w:val="28"/>
              </w:rPr>
            </w:pP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一批</w:t>
            </w:r>
          </w:p>
        </w:tc>
      </w:tr>
      <w:tr>
        <w:tblPrEx>
          <w:tblW w:w="0" w:type="auto"/>
          <w:jc w:val="center"/>
          <w:tblLayout w:type="fixed"/>
          <w:tblLook w:val="0000"/>
        </w:tblPrEx>
        <w:trPr>
          <w:jc w:val="center"/>
        </w:trPr>
        <w:tc>
          <w:tcPr>
            <w:tcW w:w="499" w:type="dxa"/>
            <w:vAlign w:val="center"/>
          </w:tcPr>
          <w:p w:rsidR="007E6179" w:rsidP="007E6179">
            <w:pPr>
              <w:adjustRightInd w:val="0"/>
              <w:snapToGrid w:val="0"/>
              <w:spacing w:line="360" w:lineRule="auto"/>
              <w:rPr>
                <w:rFonts w:ascii="宋体" w:hAnsi="宋体" w:hint="eastAsia"/>
                <w:sz w:val="28"/>
                <w:szCs w:val="28"/>
              </w:rPr>
            </w:pPr>
            <w:r>
              <w:rPr>
                <w:rFonts w:ascii="宋体" w:hAnsi="宋体" w:hint="eastAsia"/>
                <w:sz w:val="28"/>
                <w:szCs w:val="28"/>
              </w:rPr>
              <w:t>22</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电气焊工具</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782" w:type="dxa"/>
            <w:vAlign w:val="center"/>
          </w:tcPr>
          <w:p w:rsidR="007E6179" w:rsidP="007E6179">
            <w:pPr>
              <w:adjustRightInd w:val="0"/>
              <w:snapToGrid w:val="0"/>
              <w:spacing w:line="360" w:lineRule="auto"/>
              <w:jc w:val="center"/>
              <w:rPr>
                <w:rFonts w:ascii="宋体" w:hAnsi="宋体" w:hint="eastAsia"/>
                <w:sz w:val="28"/>
                <w:szCs w:val="28"/>
              </w:rPr>
            </w:pPr>
          </w:p>
        </w:tc>
        <w:tc>
          <w:tcPr>
            <w:tcW w:w="1496" w:type="dxa"/>
            <w:vAlign w:val="center"/>
          </w:tcPr>
          <w:p w:rsidR="007E6179" w:rsidP="007E6179">
            <w:pPr>
              <w:adjustRightInd w:val="0"/>
              <w:snapToGrid w:val="0"/>
              <w:spacing w:line="360" w:lineRule="auto"/>
              <w:jc w:val="center"/>
              <w:rPr>
                <w:rFonts w:ascii="宋体" w:hAnsi="宋体" w:hint="eastAsia"/>
                <w:sz w:val="28"/>
                <w:szCs w:val="28"/>
              </w:rPr>
            </w:pPr>
          </w:p>
        </w:tc>
        <w:tc>
          <w:tcPr>
            <w:tcW w:w="962" w:type="dxa"/>
            <w:vAlign w:val="center"/>
          </w:tcPr>
          <w:p w:rsidR="007E6179" w:rsidP="007E6179">
            <w:pPr>
              <w:adjustRightInd w:val="0"/>
              <w:snapToGrid w:val="0"/>
              <w:spacing w:line="360" w:lineRule="auto"/>
              <w:jc w:val="center"/>
              <w:rPr>
                <w:rFonts w:ascii="宋体" w:hAnsi="宋体" w:hint="eastAsia"/>
                <w:sz w:val="28"/>
                <w:szCs w:val="28"/>
              </w:rPr>
            </w:pP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一批</w:t>
            </w:r>
          </w:p>
        </w:tc>
      </w:tr>
      <w:tr>
        <w:tblPrEx>
          <w:tblW w:w="0" w:type="auto"/>
          <w:jc w:val="center"/>
          <w:tblLayout w:type="fixed"/>
          <w:tblLook w:val="0000"/>
        </w:tblPrEx>
        <w:trPr>
          <w:jc w:val="center"/>
        </w:trPr>
        <w:tc>
          <w:tcPr>
            <w:tcW w:w="499" w:type="dxa"/>
            <w:vAlign w:val="center"/>
          </w:tcPr>
          <w:p w:rsidR="007E6179" w:rsidP="007E6179">
            <w:pPr>
              <w:adjustRightInd w:val="0"/>
              <w:snapToGrid w:val="0"/>
              <w:spacing w:line="360" w:lineRule="auto"/>
              <w:rPr>
                <w:rFonts w:ascii="宋体" w:hAnsi="宋体" w:hint="eastAsia"/>
                <w:sz w:val="28"/>
                <w:szCs w:val="28"/>
              </w:rPr>
            </w:pPr>
            <w:r>
              <w:rPr>
                <w:rFonts w:ascii="宋体" w:hAnsi="宋体" w:hint="eastAsia"/>
                <w:sz w:val="28"/>
                <w:szCs w:val="28"/>
              </w:rPr>
              <w:t>23</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手推车</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78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10</w:t>
            </w:r>
          </w:p>
        </w:tc>
        <w:tc>
          <w:tcPr>
            <w:tcW w:w="1496"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国产</w:t>
            </w:r>
          </w:p>
        </w:tc>
        <w:tc>
          <w:tcPr>
            <w:tcW w:w="96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2004</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自有</w:t>
            </w:r>
          </w:p>
        </w:tc>
      </w:tr>
      <w:tr>
        <w:tblPrEx>
          <w:tblW w:w="0" w:type="auto"/>
          <w:jc w:val="center"/>
          <w:tblLayout w:type="fixed"/>
          <w:tblLook w:val="0000"/>
        </w:tblPrEx>
        <w:trPr>
          <w:jc w:val="center"/>
        </w:trPr>
        <w:tc>
          <w:tcPr>
            <w:tcW w:w="499" w:type="dxa"/>
            <w:vAlign w:val="center"/>
          </w:tcPr>
          <w:p w:rsidR="007E6179" w:rsidP="007E6179">
            <w:pPr>
              <w:adjustRightInd w:val="0"/>
              <w:snapToGrid w:val="0"/>
              <w:spacing w:line="360" w:lineRule="auto"/>
              <w:rPr>
                <w:rFonts w:ascii="宋体" w:hAnsi="宋体" w:hint="eastAsia"/>
                <w:sz w:val="28"/>
                <w:szCs w:val="28"/>
              </w:rPr>
            </w:pPr>
            <w:r>
              <w:rPr>
                <w:rFonts w:ascii="宋体" w:hAnsi="宋体" w:hint="eastAsia"/>
                <w:sz w:val="28"/>
                <w:szCs w:val="28"/>
              </w:rPr>
              <w:t>24</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精密水准仪</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78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1</w:t>
            </w:r>
          </w:p>
        </w:tc>
        <w:tc>
          <w:tcPr>
            <w:tcW w:w="1496"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国产</w:t>
            </w:r>
          </w:p>
        </w:tc>
        <w:tc>
          <w:tcPr>
            <w:tcW w:w="96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1998</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自有</w:t>
            </w:r>
          </w:p>
        </w:tc>
      </w:tr>
      <w:tr>
        <w:tblPrEx>
          <w:tblW w:w="0" w:type="auto"/>
          <w:jc w:val="center"/>
          <w:tblLayout w:type="fixed"/>
          <w:tblLook w:val="0000"/>
        </w:tblPrEx>
        <w:trPr>
          <w:jc w:val="center"/>
        </w:trPr>
        <w:tc>
          <w:tcPr>
            <w:tcW w:w="499" w:type="dxa"/>
            <w:vAlign w:val="center"/>
          </w:tcPr>
          <w:p w:rsidR="007E6179" w:rsidP="007E6179">
            <w:pPr>
              <w:adjustRightInd w:val="0"/>
              <w:snapToGrid w:val="0"/>
              <w:spacing w:line="360" w:lineRule="auto"/>
              <w:rPr>
                <w:rFonts w:ascii="宋体" w:hAnsi="宋体" w:hint="eastAsia"/>
                <w:sz w:val="28"/>
                <w:szCs w:val="28"/>
              </w:rPr>
            </w:pPr>
            <w:r>
              <w:rPr>
                <w:rFonts w:ascii="宋体" w:hAnsi="宋体" w:hint="eastAsia"/>
                <w:sz w:val="28"/>
                <w:szCs w:val="28"/>
              </w:rPr>
              <w:t>25</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照明镉灯</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300W</w:t>
            </w:r>
          </w:p>
        </w:tc>
        <w:tc>
          <w:tcPr>
            <w:tcW w:w="78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1</w:t>
            </w:r>
          </w:p>
        </w:tc>
        <w:tc>
          <w:tcPr>
            <w:tcW w:w="1496"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国产</w:t>
            </w:r>
          </w:p>
        </w:tc>
        <w:tc>
          <w:tcPr>
            <w:tcW w:w="96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1999</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自有</w:t>
            </w:r>
          </w:p>
        </w:tc>
      </w:tr>
      <w:tr>
        <w:tblPrEx>
          <w:tblW w:w="0" w:type="auto"/>
          <w:jc w:val="center"/>
          <w:tblLayout w:type="fixed"/>
          <w:tblLook w:val="0000"/>
        </w:tblPrEx>
        <w:trPr>
          <w:jc w:val="center"/>
        </w:trPr>
        <w:tc>
          <w:tcPr>
            <w:tcW w:w="499" w:type="dxa"/>
            <w:vAlign w:val="center"/>
          </w:tcPr>
          <w:p w:rsidR="007E6179" w:rsidP="007E6179">
            <w:pPr>
              <w:adjustRightInd w:val="0"/>
              <w:snapToGrid w:val="0"/>
              <w:spacing w:line="360" w:lineRule="auto"/>
              <w:rPr>
                <w:rFonts w:ascii="宋体" w:hAnsi="宋体" w:hint="eastAsia"/>
                <w:sz w:val="28"/>
                <w:szCs w:val="28"/>
              </w:rPr>
            </w:pPr>
            <w:r>
              <w:rPr>
                <w:rFonts w:ascii="宋体" w:hAnsi="宋体" w:hint="eastAsia"/>
                <w:sz w:val="28"/>
                <w:szCs w:val="28"/>
              </w:rPr>
              <w:t>26</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快速液压钳</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YQK-240A</w:t>
            </w:r>
          </w:p>
        </w:tc>
        <w:tc>
          <w:tcPr>
            <w:tcW w:w="78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1</w:t>
            </w:r>
          </w:p>
        </w:tc>
        <w:tc>
          <w:tcPr>
            <w:tcW w:w="1496"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国产</w:t>
            </w:r>
          </w:p>
        </w:tc>
        <w:tc>
          <w:tcPr>
            <w:tcW w:w="96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2005</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自有</w:t>
            </w:r>
          </w:p>
        </w:tc>
      </w:tr>
      <w:tr>
        <w:tblPrEx>
          <w:tblW w:w="0" w:type="auto"/>
          <w:jc w:val="center"/>
          <w:tblLayout w:type="fixed"/>
          <w:tblLook w:val="0000"/>
        </w:tblPrEx>
        <w:trPr>
          <w:jc w:val="center"/>
        </w:trPr>
        <w:tc>
          <w:tcPr>
            <w:tcW w:w="499" w:type="dxa"/>
            <w:vAlign w:val="center"/>
          </w:tcPr>
          <w:p w:rsidR="007E6179" w:rsidP="007E6179">
            <w:pPr>
              <w:adjustRightInd w:val="0"/>
              <w:snapToGrid w:val="0"/>
              <w:spacing w:line="360" w:lineRule="auto"/>
              <w:rPr>
                <w:rFonts w:ascii="宋体" w:hAnsi="宋体" w:hint="eastAsia"/>
                <w:sz w:val="28"/>
                <w:szCs w:val="28"/>
              </w:rPr>
            </w:pPr>
            <w:r>
              <w:rPr>
                <w:rFonts w:ascii="宋体" w:hAnsi="宋体" w:hint="eastAsia"/>
                <w:sz w:val="28"/>
                <w:szCs w:val="28"/>
              </w:rPr>
              <w:t>27</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慢速液压钳</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YQK-120A</w:t>
            </w:r>
          </w:p>
        </w:tc>
        <w:tc>
          <w:tcPr>
            <w:tcW w:w="78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2</w:t>
            </w:r>
          </w:p>
        </w:tc>
        <w:tc>
          <w:tcPr>
            <w:tcW w:w="1496"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国产</w:t>
            </w:r>
          </w:p>
        </w:tc>
        <w:tc>
          <w:tcPr>
            <w:tcW w:w="96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2004</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自有</w:t>
            </w:r>
          </w:p>
        </w:tc>
      </w:tr>
      <w:tr>
        <w:tblPrEx>
          <w:tblW w:w="0" w:type="auto"/>
          <w:jc w:val="center"/>
          <w:tblLayout w:type="fixed"/>
          <w:tblLook w:val="0000"/>
        </w:tblPrEx>
        <w:trPr>
          <w:jc w:val="center"/>
        </w:trPr>
        <w:tc>
          <w:tcPr>
            <w:tcW w:w="499" w:type="dxa"/>
            <w:vAlign w:val="center"/>
          </w:tcPr>
          <w:p w:rsidR="007E6179" w:rsidP="007E6179">
            <w:pPr>
              <w:adjustRightInd w:val="0"/>
              <w:snapToGrid w:val="0"/>
              <w:spacing w:line="360" w:lineRule="auto"/>
              <w:rPr>
                <w:rFonts w:ascii="宋体" w:hAnsi="宋体" w:hint="eastAsia"/>
                <w:sz w:val="28"/>
                <w:szCs w:val="28"/>
              </w:rPr>
            </w:pPr>
            <w:r>
              <w:rPr>
                <w:rFonts w:ascii="宋体" w:hAnsi="宋体" w:hint="eastAsia"/>
                <w:sz w:val="28"/>
                <w:szCs w:val="28"/>
              </w:rPr>
              <w:t>28</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亚弧焊机</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WSM-200A</w:t>
            </w:r>
          </w:p>
        </w:tc>
        <w:tc>
          <w:tcPr>
            <w:tcW w:w="78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1</w:t>
            </w:r>
          </w:p>
        </w:tc>
        <w:tc>
          <w:tcPr>
            <w:tcW w:w="1496"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国产</w:t>
            </w:r>
          </w:p>
        </w:tc>
        <w:tc>
          <w:tcPr>
            <w:tcW w:w="962"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2004</w:t>
            </w: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r>
              <w:rPr>
                <w:rFonts w:ascii="宋体" w:hAnsi="宋体" w:hint="eastAsia"/>
                <w:sz w:val="28"/>
                <w:szCs w:val="28"/>
              </w:rPr>
              <w:t>自有</w:t>
            </w:r>
          </w:p>
        </w:tc>
      </w:tr>
      <w:tr>
        <w:tblPrEx>
          <w:tblW w:w="0" w:type="auto"/>
          <w:jc w:val="center"/>
          <w:tblLayout w:type="fixed"/>
          <w:tblLook w:val="0000"/>
        </w:tblPrEx>
        <w:trPr>
          <w:jc w:val="center"/>
        </w:trPr>
        <w:tc>
          <w:tcPr>
            <w:tcW w:w="499" w:type="dxa"/>
            <w:vAlign w:val="center"/>
          </w:tcPr>
          <w:p w:rsidR="007E6179" w:rsidP="007E6179">
            <w:pPr>
              <w:adjustRightInd w:val="0"/>
              <w:snapToGrid w:val="0"/>
              <w:spacing w:line="360" w:lineRule="auto"/>
              <w:rPr>
                <w:rFonts w:ascii="宋体" w:hAnsi="宋体" w:hint="eastAsia"/>
                <w:sz w:val="28"/>
                <w:szCs w:val="28"/>
              </w:rPr>
            </w:pPr>
            <w:r>
              <w:rPr>
                <w:rFonts w:ascii="宋体" w:hAnsi="宋体" w:hint="eastAsia"/>
                <w:sz w:val="28"/>
                <w:szCs w:val="28"/>
              </w:rPr>
              <w:t>29</w:t>
            </w:r>
          </w:p>
        </w:tc>
        <w:tc>
          <w:tcPr>
            <w:tcW w:w="1695" w:type="dxa"/>
            <w:vAlign w:val="center"/>
          </w:tcPr>
          <w:p w:rsidR="007E6179" w:rsidP="007E6179">
            <w:pPr>
              <w:adjustRightInd w:val="0"/>
              <w:snapToGrid w:val="0"/>
              <w:spacing w:line="360" w:lineRule="auto"/>
              <w:jc w:val="center"/>
              <w:rPr>
                <w:rFonts w:ascii="宋体" w:hAnsi="宋体" w:hint="eastAsia"/>
                <w:sz w:val="28"/>
                <w:szCs w:val="28"/>
              </w:rPr>
            </w:pP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782" w:type="dxa"/>
            <w:vAlign w:val="center"/>
          </w:tcPr>
          <w:p w:rsidR="007E6179" w:rsidP="007E6179">
            <w:pPr>
              <w:adjustRightInd w:val="0"/>
              <w:snapToGrid w:val="0"/>
              <w:spacing w:line="360" w:lineRule="auto"/>
              <w:jc w:val="center"/>
              <w:rPr>
                <w:rFonts w:ascii="宋体" w:hAnsi="宋体" w:hint="eastAsia"/>
                <w:sz w:val="28"/>
                <w:szCs w:val="28"/>
              </w:rPr>
            </w:pPr>
          </w:p>
        </w:tc>
        <w:tc>
          <w:tcPr>
            <w:tcW w:w="1496" w:type="dxa"/>
            <w:vAlign w:val="center"/>
          </w:tcPr>
          <w:p w:rsidR="007E6179" w:rsidP="007E6179">
            <w:pPr>
              <w:adjustRightInd w:val="0"/>
              <w:snapToGrid w:val="0"/>
              <w:spacing w:line="360" w:lineRule="auto"/>
              <w:jc w:val="center"/>
              <w:rPr>
                <w:rFonts w:ascii="宋体" w:hAnsi="宋体" w:hint="eastAsia"/>
                <w:sz w:val="28"/>
                <w:szCs w:val="28"/>
              </w:rPr>
            </w:pPr>
          </w:p>
        </w:tc>
        <w:tc>
          <w:tcPr>
            <w:tcW w:w="962" w:type="dxa"/>
            <w:vAlign w:val="center"/>
          </w:tcPr>
          <w:p w:rsidR="007E6179" w:rsidP="007E6179">
            <w:pPr>
              <w:adjustRightInd w:val="0"/>
              <w:snapToGrid w:val="0"/>
              <w:spacing w:line="360" w:lineRule="auto"/>
              <w:jc w:val="center"/>
              <w:rPr>
                <w:rFonts w:ascii="宋体" w:hAnsi="宋体" w:hint="eastAsia"/>
                <w:sz w:val="28"/>
                <w:szCs w:val="28"/>
              </w:rPr>
            </w:pPr>
          </w:p>
        </w:tc>
        <w:tc>
          <w:tcPr>
            <w:tcW w:w="1080" w:type="dxa"/>
            <w:vAlign w:val="center"/>
          </w:tcPr>
          <w:p w:rsidR="007E6179" w:rsidP="007E6179">
            <w:pPr>
              <w:adjustRightInd w:val="0"/>
              <w:snapToGrid w:val="0"/>
              <w:spacing w:line="360" w:lineRule="auto"/>
              <w:jc w:val="center"/>
              <w:rPr>
                <w:rFonts w:ascii="宋体" w:hAnsi="宋体" w:hint="eastAsia"/>
                <w:sz w:val="28"/>
                <w:szCs w:val="28"/>
              </w:rPr>
            </w:pPr>
          </w:p>
        </w:tc>
        <w:tc>
          <w:tcPr>
            <w:tcW w:w="900" w:type="dxa"/>
            <w:vAlign w:val="center"/>
          </w:tcPr>
          <w:p w:rsidR="007E6179" w:rsidP="007E6179">
            <w:pPr>
              <w:adjustRightInd w:val="0"/>
              <w:snapToGrid w:val="0"/>
              <w:spacing w:line="360" w:lineRule="auto"/>
              <w:jc w:val="center"/>
              <w:rPr>
                <w:rFonts w:ascii="宋体" w:hAnsi="宋体" w:hint="eastAsia"/>
                <w:sz w:val="28"/>
                <w:szCs w:val="28"/>
              </w:rPr>
            </w:pPr>
          </w:p>
        </w:tc>
        <w:tc>
          <w:tcPr>
            <w:tcW w:w="1191" w:type="dxa"/>
            <w:vAlign w:val="center"/>
          </w:tcPr>
          <w:p w:rsidR="007E6179" w:rsidP="007E6179">
            <w:pPr>
              <w:adjustRightInd w:val="0"/>
              <w:snapToGrid w:val="0"/>
              <w:spacing w:line="360" w:lineRule="auto"/>
              <w:jc w:val="center"/>
              <w:rPr>
                <w:rFonts w:ascii="宋体" w:hAnsi="宋体" w:hint="eastAsia"/>
                <w:sz w:val="28"/>
                <w:szCs w:val="28"/>
              </w:rPr>
            </w:pPr>
          </w:p>
        </w:tc>
        <w:tc>
          <w:tcPr>
            <w:tcW w:w="849" w:type="dxa"/>
            <w:vAlign w:val="center"/>
          </w:tcPr>
          <w:p w:rsidR="007E6179" w:rsidP="007E6179">
            <w:pPr>
              <w:adjustRightInd w:val="0"/>
              <w:snapToGrid w:val="0"/>
              <w:spacing w:line="360" w:lineRule="auto"/>
              <w:jc w:val="center"/>
              <w:rPr>
                <w:rFonts w:ascii="宋体" w:hAnsi="宋体" w:hint="eastAsia"/>
                <w:sz w:val="28"/>
                <w:szCs w:val="28"/>
              </w:rPr>
            </w:pPr>
          </w:p>
        </w:tc>
      </w:tr>
    </w:tbl>
    <w:p w:rsidR="007E6179" w:rsidP="007E6179">
      <w:pPr>
        <w:adjustRightInd w:val="0"/>
        <w:snapToGrid w:val="0"/>
        <w:spacing w:line="360" w:lineRule="auto"/>
        <w:ind w:firstLine="560" w:firstLineChars="200"/>
        <w:jc w:val="center"/>
        <w:rPr>
          <w:rFonts w:ascii="宋体" w:hAnsi="宋体" w:hint="eastAsia"/>
          <w:color w:val="FF0000"/>
          <w:sz w:val="28"/>
          <w:szCs w:val="28"/>
        </w:rPr>
        <w:sectPr w:rsidSect="00AA3159">
          <w:type w:val="nextPage"/>
          <w:pgSz w:w="11906" w:h="16838"/>
          <w:pgMar w:top="1162" w:right="1270" w:bottom="1162" w:left="1230" w:header="851" w:footer="992" w:gutter="0"/>
          <w:pgNumType w:start="10"/>
          <w:cols w:space="425"/>
          <w:titlePg w:val="0"/>
          <w:docGrid w:type="lines" w:linePitch="312"/>
        </w:sectPr>
      </w:pPr>
      <w:r>
        <w:rPr>
          <w:rFonts w:ascii="宋体" w:hAnsi="宋体" w:hint="eastAsia"/>
          <w:sz w:val="28"/>
          <w:szCs w:val="28"/>
        </w:rPr>
        <w:t xml:space="preserve">第四节  </w:t>
      </w:r>
      <w:r>
        <w:rPr>
          <w:rFonts w:ascii="宋体" w:hAnsi="宋体" w:hint="eastAsia"/>
          <w:color w:val="000000"/>
          <w:sz w:val="28"/>
          <w:szCs w:val="28"/>
        </w:rPr>
        <w:t>分局部项施工方案</w:t>
      </w:r>
    </w:p>
    <w:p w:rsidR="007E6179" w:rsidP="007E6179">
      <w:pPr>
        <w:adjustRightInd w:val="0"/>
        <w:snapToGrid w:val="0"/>
        <w:spacing w:line="360" w:lineRule="auto"/>
        <w:ind w:firstLine="560" w:firstLineChars="200"/>
        <w:rPr>
          <w:rFonts w:ascii="宋体" w:hAnsi="宋体" w:hint="eastAsia"/>
          <w:color w:val="000000"/>
          <w:sz w:val="28"/>
          <w:szCs w:val="28"/>
        </w:rPr>
      </w:pPr>
      <w:r>
        <w:rPr>
          <w:rFonts w:ascii="宋体" w:hAnsi="宋体" w:hint="eastAsia"/>
          <w:sz w:val="28"/>
          <w:szCs w:val="28"/>
        </w:rPr>
        <w:t>1、熟悉、会审图纸，根据建设单位提供原始设计图纸及</w:t>
      </w:r>
      <w:r>
        <w:rPr>
          <w:rFonts w:ascii="宋体" w:hAnsi="宋体" w:hint="eastAsia"/>
          <w:color w:val="000000"/>
          <w:sz w:val="28"/>
          <w:szCs w:val="28"/>
        </w:rPr>
        <w:t>前组织</w:t>
      </w:r>
      <w:r>
        <w:rPr>
          <w:rFonts w:ascii="宋体" w:hAnsi="宋体" w:hint="eastAsia"/>
          <w:sz w:val="28"/>
          <w:szCs w:val="28"/>
        </w:rPr>
        <w:t>有关专业人员进行图纸会审，根据所提出的问题点做好会审过程中的详细记录。</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2、进行施工组织设计交底和讨论，落实施工组织设计对工程质量、平安、进度的各项要求，同时进行施工技术交底。</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3、原始资料调查分析，通过对工程所在地区的气候、现场地形、地貌及建筑物特点等情况的调查，为施工总布置和施工组织设计提供依据。</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4、编制施工组织设计：根据设计图纸要求，结合工程特点和现场实际情况，优选先进的施工方案、施工机械，编制施工组织设计，做到文明施工。</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5、工程技术资料准备，按《建筑工程文件归档整理标准》〔国标GB/T50328-2001〕有关规定，本工程技术资料由以下几局部组成：</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第一局部：企业资质及质量等级检验</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第二局部：工程技术资料汇总</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第三局部：质量保证资料</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第四局部：施工管理资料</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第五局部：质量评定资料</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开工前做好该项工程文件资料的搜索，在施工过程中随时收集、整理，保证在工程竣工后整理装订成册，并做好工程资料的存档管理。</w:t>
      </w:r>
    </w:p>
    <w:p w:rsidR="007E6179" w:rsidP="007E6179">
      <w:pPr>
        <w:adjustRightInd w:val="0"/>
        <w:snapToGrid w:val="0"/>
        <w:spacing w:line="360" w:lineRule="auto"/>
        <w:ind w:firstLine="560" w:firstLineChars="200"/>
        <w:jc w:val="center"/>
        <w:rPr>
          <w:rFonts w:ascii="宋体" w:hAnsi="宋体" w:hint="eastAsia"/>
          <w:color w:val="000000"/>
          <w:sz w:val="28"/>
          <w:szCs w:val="28"/>
        </w:rPr>
      </w:pPr>
      <w:r>
        <w:rPr>
          <w:rFonts w:ascii="宋体" w:hAnsi="宋体" w:hint="eastAsia"/>
          <w:color w:val="000000"/>
          <w:sz w:val="28"/>
          <w:szCs w:val="28"/>
        </w:rPr>
        <w:t>第五节  各分项工程的施工顺序</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1、</w:t>
      </w:r>
      <w:r>
        <w:rPr>
          <w:rFonts w:ascii="宋体" w:hAnsi="宋体"/>
          <w:sz w:val="28"/>
          <w:szCs w:val="28"/>
        </w:rPr>
        <w:t>根据本工程的特点和施工安排，该工程</w:t>
      </w:r>
      <w:r>
        <w:rPr>
          <w:rFonts w:ascii="宋体" w:hAnsi="宋体" w:hint="eastAsia"/>
          <w:sz w:val="28"/>
          <w:szCs w:val="28"/>
        </w:rPr>
        <w:t>的施工</w:t>
      </w:r>
      <w:r>
        <w:rPr>
          <w:rFonts w:ascii="宋体" w:hAnsi="宋体" w:hint="eastAsia"/>
          <w:bCs/>
          <w:sz w:val="28"/>
          <w:szCs w:val="28"/>
        </w:rPr>
        <w:t>顺序归纳</w:t>
      </w:r>
      <w:r>
        <w:rPr>
          <w:rFonts w:ascii="宋体" w:hAnsi="宋体" w:hint="eastAsia"/>
          <w:sz w:val="28"/>
          <w:szCs w:val="28"/>
        </w:rPr>
        <w:t>为：确定灯位、紧固件安装、管线敷设；电缆敷设；灯具及设备安装；接线、调试等六个阶段施工。</w:t>
      </w:r>
    </w:p>
    <w:p w:rsidR="007E6179" w:rsidP="007E6179">
      <w:pPr>
        <w:spacing w:line="360" w:lineRule="auto"/>
        <w:ind w:firstLine="560" w:firstLineChars="200"/>
        <w:rPr>
          <w:rFonts w:ascii="宋体" w:hAnsi="宋体" w:hint="eastAsia"/>
          <w:sz w:val="28"/>
          <w:szCs w:val="28"/>
        </w:rPr>
      </w:pPr>
      <w:r>
        <w:rPr>
          <w:rFonts w:ascii="宋体" w:hAnsi="宋体" w:hint="eastAsia"/>
          <w:sz w:val="28"/>
          <w:szCs w:val="28"/>
        </w:rPr>
        <w:t>即：定灯位</w:t>
      </w:r>
      <w:r>
        <w:rPr>
          <w:rFonts w:ascii="宋体" w:hAnsi="宋体" w:hint="eastAsia"/>
          <w:sz w:val="28"/>
          <w:szCs w:val="28"/>
        </w:rPr>
        <w:t>→</w:t>
      </w:r>
      <w:r>
        <w:rPr>
          <w:rFonts w:ascii="宋体" w:hAnsi="宋体" w:hint="eastAsia"/>
          <w:sz w:val="28"/>
          <w:szCs w:val="28"/>
        </w:rPr>
        <w:t>紧固件安装</w:t>
      </w:r>
      <w:r>
        <w:rPr>
          <w:rFonts w:ascii="宋体" w:hAnsi="宋体" w:hint="eastAsia"/>
          <w:sz w:val="28"/>
          <w:szCs w:val="28"/>
        </w:rPr>
        <w:t>→</w:t>
      </w:r>
      <w:r>
        <w:rPr>
          <w:rFonts w:ascii="宋体" w:hAnsi="宋体" w:hint="eastAsia"/>
          <w:sz w:val="28"/>
          <w:szCs w:val="28"/>
        </w:rPr>
        <w:t>敷设管线</w:t>
      </w:r>
      <w:r>
        <w:rPr>
          <w:rFonts w:ascii="宋体" w:hAnsi="宋体" w:hint="eastAsia"/>
          <w:sz w:val="28"/>
          <w:szCs w:val="28"/>
        </w:rPr>
        <w:t>→</w:t>
      </w:r>
      <w:r>
        <w:rPr>
          <w:rFonts w:ascii="宋体" w:hAnsi="宋体" w:hint="eastAsia"/>
          <w:sz w:val="28"/>
          <w:szCs w:val="28"/>
        </w:rPr>
        <w:t>线管固定</w:t>
      </w:r>
      <w:r>
        <w:rPr>
          <w:rFonts w:ascii="宋体" w:hAnsi="宋体" w:hint="eastAsia"/>
          <w:sz w:val="28"/>
          <w:szCs w:val="28"/>
        </w:rPr>
        <w:t>→</w:t>
      </w:r>
      <w:r>
        <w:rPr>
          <w:rFonts w:ascii="宋体" w:hAnsi="宋体" w:hint="eastAsia"/>
          <w:sz w:val="28"/>
          <w:szCs w:val="28"/>
        </w:rPr>
        <w:t>绝缘测试</w:t>
      </w:r>
      <w:r>
        <w:rPr>
          <w:rFonts w:ascii="宋体" w:hAnsi="宋体" w:hint="eastAsia"/>
          <w:sz w:val="28"/>
          <w:szCs w:val="28"/>
        </w:rPr>
        <w:t>→</w:t>
      </w:r>
      <w:r>
        <w:rPr>
          <w:rFonts w:ascii="宋体" w:hAnsi="宋体" w:hint="eastAsia"/>
          <w:sz w:val="28"/>
          <w:szCs w:val="28"/>
        </w:rPr>
        <w:t>灯具安装</w:t>
      </w:r>
      <w:r>
        <w:rPr>
          <w:rFonts w:ascii="宋体" w:hAnsi="宋体" w:hint="eastAsia"/>
          <w:sz w:val="28"/>
          <w:szCs w:val="28"/>
        </w:rPr>
        <w:t>→</w:t>
      </w:r>
      <w:r>
        <w:rPr>
          <w:rFonts w:ascii="宋体" w:hAnsi="宋体" w:hint="eastAsia"/>
          <w:sz w:val="28"/>
          <w:szCs w:val="28"/>
        </w:rPr>
        <w:t>电气设备安装</w:t>
      </w:r>
      <w:r>
        <w:rPr>
          <w:rFonts w:ascii="宋体" w:hAnsi="宋体" w:hint="eastAsia"/>
          <w:sz w:val="28"/>
          <w:szCs w:val="28"/>
        </w:rPr>
        <w:t>→</w:t>
      </w:r>
      <w:r>
        <w:rPr>
          <w:rFonts w:ascii="宋体" w:hAnsi="宋体" w:hint="eastAsia"/>
          <w:sz w:val="28"/>
          <w:szCs w:val="28"/>
        </w:rPr>
        <w:t>试验、调试、测试</w:t>
      </w:r>
      <w:r>
        <w:rPr>
          <w:rFonts w:ascii="宋体" w:hAnsi="宋体" w:hint="eastAsia"/>
          <w:sz w:val="28"/>
          <w:szCs w:val="28"/>
        </w:rPr>
        <w:t>→</w:t>
      </w:r>
      <w:r>
        <w:rPr>
          <w:rFonts w:ascii="宋体" w:hAnsi="宋体" w:hint="eastAsia"/>
          <w:sz w:val="28"/>
          <w:szCs w:val="28"/>
        </w:rPr>
        <w:t>自检试车</w:t>
      </w:r>
      <w:r>
        <w:rPr>
          <w:rFonts w:ascii="宋体" w:hAnsi="宋体" w:hint="eastAsia"/>
          <w:sz w:val="28"/>
          <w:szCs w:val="28"/>
        </w:rPr>
        <w:t>→</w:t>
      </w:r>
      <w:r>
        <w:rPr>
          <w:rFonts w:ascii="宋体" w:hAnsi="宋体" w:hint="eastAsia"/>
          <w:sz w:val="28"/>
          <w:szCs w:val="28"/>
        </w:rPr>
        <w:t>试运行</w:t>
      </w:r>
      <w:r>
        <w:rPr>
          <w:rFonts w:ascii="宋体" w:hAnsi="宋体" w:hint="eastAsia"/>
          <w:sz w:val="28"/>
          <w:szCs w:val="28"/>
        </w:rPr>
        <w:t>→</w:t>
      </w:r>
      <w:r>
        <w:rPr>
          <w:rFonts w:ascii="宋体" w:hAnsi="宋体" w:hint="eastAsia"/>
          <w:sz w:val="28"/>
          <w:szCs w:val="28"/>
        </w:rPr>
        <w:t>竣工验收</w:t>
      </w:r>
    </w:p>
    <w:p w:rsidR="007E6179" w:rsidP="007E6179">
      <w:pPr>
        <w:spacing w:line="360" w:lineRule="auto"/>
        <w:ind w:firstLine="560" w:firstLineChars="200"/>
        <w:rPr>
          <w:rFonts w:ascii="宋体" w:hAnsi="宋体" w:hint="eastAsia"/>
          <w:sz w:val="28"/>
          <w:szCs w:val="28"/>
        </w:rPr>
      </w:pPr>
      <w:r>
        <w:rPr>
          <w:rFonts w:ascii="宋体" w:hAnsi="宋体" w:hint="eastAsia"/>
          <w:sz w:val="28"/>
          <w:szCs w:val="28"/>
        </w:rPr>
        <w:t>考虑到施工作业面，可据实际情况进行调整。</w:t>
      </w:r>
    </w:p>
    <w:p w:rsidR="007E6179" w:rsidP="007E6179">
      <w:pPr>
        <w:ind w:firstLine="560" w:firstLineChars="200"/>
        <w:rPr>
          <w:rFonts w:ascii="宋体" w:hAnsi="宋体" w:hint="eastAsia"/>
          <w:sz w:val="28"/>
          <w:szCs w:val="28"/>
        </w:rPr>
        <w:sectPr w:rsidSect="00AA3159">
          <w:type w:val="nextPage"/>
          <w:pgSz w:w="11906" w:h="16838"/>
          <w:pgMar w:top="1162" w:right="1270" w:bottom="1162" w:left="1230" w:header="851" w:footer="992" w:gutter="0"/>
          <w:pgNumType w:start="11"/>
          <w:cols w:space="425"/>
          <w:titlePg w:val="0"/>
          <w:docGrid w:type="lines" w:linePitch="312"/>
        </w:sectPr>
      </w:pPr>
      <w:r>
        <w:rPr>
          <w:rFonts w:ascii="宋体" w:hAnsi="宋体" w:hint="eastAsia"/>
          <w:color w:val="000000"/>
          <w:sz w:val="28"/>
          <w:szCs w:val="28"/>
        </w:rPr>
        <w:t>2</w:t>
      </w:r>
      <w:r>
        <w:rPr>
          <w:rFonts w:ascii="宋体" w:hAnsi="宋体" w:hint="eastAsia"/>
          <w:sz w:val="28"/>
          <w:szCs w:val="28"/>
        </w:rPr>
        <w:t>、灯具定位：按照施工图及现场情况，确定工程量清单的所有灯具安装位置。</w:t>
      </w:r>
    </w:p>
    <w:p w:rsidR="007E6179" w:rsidP="007E6179">
      <w:pPr>
        <w:spacing w:line="360" w:lineRule="auto"/>
        <w:ind w:firstLine="560" w:firstLineChars="200"/>
        <w:rPr>
          <w:rFonts w:ascii="宋体" w:hAnsi="宋体" w:hint="eastAsia"/>
          <w:sz w:val="28"/>
          <w:szCs w:val="28"/>
        </w:rPr>
      </w:pPr>
      <w:r>
        <w:rPr>
          <w:rFonts w:ascii="宋体" w:hAnsi="宋体" w:hint="eastAsia"/>
          <w:color w:val="000000"/>
          <w:sz w:val="28"/>
          <w:szCs w:val="28"/>
        </w:rPr>
        <w:t>3</w:t>
      </w:r>
      <w:r>
        <w:rPr>
          <w:rFonts w:ascii="宋体" w:hAnsi="宋体" w:hint="eastAsia"/>
          <w:sz w:val="28"/>
          <w:szCs w:val="28"/>
        </w:rPr>
        <w:t>、电缆敷设</w:t>
      </w:r>
    </w:p>
    <w:p w:rsidR="007E6179" w:rsidP="007E6179">
      <w:pPr>
        <w:spacing w:line="360" w:lineRule="auto"/>
        <w:ind w:firstLine="560" w:firstLineChars="200"/>
        <w:rPr>
          <w:rFonts w:ascii="宋体" w:hAnsi="宋体" w:hint="eastAsia"/>
          <w:sz w:val="28"/>
          <w:szCs w:val="28"/>
        </w:rPr>
      </w:pPr>
      <w:r>
        <w:rPr>
          <w:rFonts w:ascii="宋体" w:hAnsi="宋体" w:hint="eastAsia"/>
          <w:sz w:val="28"/>
          <w:szCs w:val="28"/>
        </w:rPr>
        <w:t>电缆敷设时应按以下要求；</w:t>
      </w:r>
    </w:p>
    <w:p w:rsidR="007E6179" w:rsidP="007E6179">
      <w:pPr>
        <w:spacing w:line="360" w:lineRule="auto"/>
        <w:ind w:firstLine="560" w:firstLineChars="200"/>
        <w:rPr>
          <w:rFonts w:ascii="宋体" w:hAnsi="宋体" w:hint="eastAsia"/>
          <w:sz w:val="28"/>
          <w:szCs w:val="28"/>
        </w:rPr>
      </w:pPr>
      <w:r>
        <w:rPr>
          <w:rFonts w:ascii="宋体" w:hAnsi="宋体" w:hint="eastAsia"/>
          <w:sz w:val="28"/>
          <w:szCs w:val="28"/>
        </w:rPr>
        <w:t>①</w:t>
      </w:r>
      <w:r>
        <w:rPr>
          <w:rFonts w:ascii="宋体" w:hAnsi="宋体" w:hint="eastAsia"/>
          <w:sz w:val="28"/>
          <w:szCs w:val="28"/>
        </w:rPr>
        <w:t>电缆型号、电压、规格应符合设计，敷设前对电缆进行绝缘测试，绝缘电阻大于0.5 M</w:t>
      </w:r>
      <w:r>
        <w:rPr>
          <w:rFonts w:ascii="宋体" w:hAnsi="宋体" w:hint="eastAsia"/>
          <w:sz w:val="28"/>
          <w:szCs w:val="28"/>
        </w:rPr>
        <w:t>Ω</w:t>
      </w:r>
      <w:r>
        <w:rPr>
          <w:rFonts w:ascii="宋体" w:hAnsi="宋体" w:hint="eastAsia"/>
          <w:sz w:val="28"/>
          <w:szCs w:val="28"/>
        </w:rPr>
        <w:t>。</w:t>
      </w:r>
    </w:p>
    <w:p w:rsidR="007E6179" w:rsidP="007E6179">
      <w:pPr>
        <w:spacing w:line="360" w:lineRule="auto"/>
        <w:ind w:firstLine="560" w:firstLineChars="200"/>
        <w:rPr>
          <w:rFonts w:ascii="宋体" w:hAnsi="宋体" w:hint="eastAsia"/>
          <w:sz w:val="28"/>
          <w:szCs w:val="28"/>
        </w:rPr>
      </w:pPr>
      <w:r>
        <w:rPr>
          <w:rFonts w:ascii="宋体" w:hAnsi="宋体" w:hint="eastAsia"/>
          <w:sz w:val="28"/>
          <w:szCs w:val="28"/>
        </w:rPr>
        <w:t>②</w:t>
      </w:r>
      <w:r>
        <w:rPr>
          <w:rFonts w:ascii="宋体" w:hAnsi="宋体" w:hint="eastAsia"/>
          <w:sz w:val="28"/>
          <w:szCs w:val="28"/>
        </w:rPr>
        <w:t>敷设前应按设计和实际路径计算每根电缆长度，合理安排每根电缆，减少电缆接头。</w:t>
      </w:r>
    </w:p>
    <w:p w:rsidR="007E6179" w:rsidP="007E6179">
      <w:pPr>
        <w:spacing w:line="360" w:lineRule="auto"/>
        <w:ind w:firstLine="560" w:firstLineChars="200"/>
        <w:rPr>
          <w:rFonts w:ascii="宋体" w:hAnsi="宋体" w:hint="eastAsia"/>
          <w:sz w:val="28"/>
          <w:szCs w:val="28"/>
        </w:rPr>
      </w:pPr>
      <w:r>
        <w:rPr>
          <w:rFonts w:ascii="宋体" w:hAnsi="宋体" w:hint="eastAsia"/>
          <w:sz w:val="28"/>
          <w:szCs w:val="28"/>
        </w:rPr>
        <w:t>③</w:t>
      </w:r>
      <w:r>
        <w:rPr>
          <w:rFonts w:ascii="宋体" w:hAnsi="宋体" w:hint="eastAsia"/>
          <w:sz w:val="28"/>
          <w:szCs w:val="28"/>
        </w:rPr>
        <w:t>在带电区域内敷设电缆，应有可靠的平安措施。</w:t>
      </w:r>
    </w:p>
    <w:p w:rsidR="007E6179" w:rsidP="007E6179">
      <w:pPr>
        <w:spacing w:line="360" w:lineRule="auto"/>
        <w:ind w:firstLine="560" w:firstLineChars="200"/>
        <w:rPr>
          <w:rFonts w:ascii="宋体" w:hAnsi="宋体" w:hint="eastAsia"/>
          <w:sz w:val="28"/>
          <w:szCs w:val="28"/>
        </w:rPr>
      </w:pPr>
      <w:r>
        <w:rPr>
          <w:rFonts w:ascii="宋体" w:hAnsi="宋体" w:hint="eastAsia"/>
          <w:sz w:val="28"/>
          <w:szCs w:val="28"/>
        </w:rPr>
        <w:t>④</w:t>
      </w:r>
      <w:r>
        <w:rPr>
          <w:rFonts w:ascii="宋体" w:hAnsi="宋体" w:hint="eastAsia"/>
          <w:sz w:val="28"/>
          <w:szCs w:val="28"/>
        </w:rPr>
        <w:t>电力电缆在终端头与接头附近有备用长度。</w:t>
      </w:r>
    </w:p>
    <w:p w:rsidR="007E6179" w:rsidP="007E6179">
      <w:pPr>
        <w:spacing w:line="360" w:lineRule="auto"/>
        <w:ind w:firstLine="560" w:firstLineChars="200"/>
        <w:rPr>
          <w:rFonts w:ascii="宋体" w:hAnsi="宋体" w:hint="eastAsia"/>
          <w:sz w:val="28"/>
          <w:szCs w:val="28"/>
        </w:rPr>
      </w:pPr>
      <w:r>
        <w:rPr>
          <w:rFonts w:ascii="宋体" w:hAnsi="宋体" w:hint="eastAsia"/>
          <w:sz w:val="28"/>
          <w:szCs w:val="28"/>
        </w:rPr>
        <w:t>⑤</w:t>
      </w:r>
      <w:r>
        <w:rPr>
          <w:rFonts w:ascii="宋体" w:hAnsi="宋体" w:hint="eastAsia"/>
          <w:sz w:val="28"/>
          <w:szCs w:val="28"/>
        </w:rPr>
        <w:t>电缆敷设时，电缆应从盘的上端引出，不应使电缆在支架上及地面磨擦拖拉。电缆上不得压扁、电缆绞拧、护层折裂等未消除的机械损伤。</w:t>
      </w:r>
    </w:p>
    <w:p w:rsidR="007E6179" w:rsidP="007E6179">
      <w:pPr>
        <w:spacing w:line="360" w:lineRule="auto"/>
        <w:ind w:firstLine="560" w:firstLineChars="200"/>
        <w:rPr>
          <w:rFonts w:ascii="宋体" w:hAnsi="宋体" w:hint="eastAsia"/>
          <w:sz w:val="28"/>
          <w:szCs w:val="28"/>
        </w:rPr>
      </w:pPr>
      <w:r>
        <w:rPr>
          <w:rFonts w:ascii="宋体" w:hAnsi="宋体" w:hint="eastAsia"/>
          <w:sz w:val="28"/>
          <w:szCs w:val="28"/>
        </w:rPr>
        <w:t>⑥</w:t>
      </w:r>
      <w:r>
        <w:rPr>
          <w:rFonts w:ascii="宋体" w:hAnsi="宋体" w:hint="eastAsia"/>
          <w:sz w:val="28"/>
          <w:szCs w:val="28"/>
        </w:rPr>
        <w:t>并列敷设的电力电缆，电缆接头的位置应相互错开。</w:t>
      </w:r>
    </w:p>
    <w:p w:rsidR="007E6179" w:rsidP="007E6179">
      <w:pPr>
        <w:spacing w:line="360" w:lineRule="auto"/>
        <w:ind w:firstLine="560" w:firstLineChars="200"/>
        <w:outlineLvl w:val="0"/>
        <w:rPr>
          <w:rFonts w:ascii="宋体" w:hAnsi="宋体" w:hint="eastAsia"/>
          <w:sz w:val="28"/>
          <w:szCs w:val="28"/>
        </w:rPr>
      </w:pPr>
      <w:r>
        <w:rPr>
          <w:rFonts w:ascii="宋体" w:hAnsi="宋体" w:hint="eastAsia"/>
          <w:color w:val="000000"/>
          <w:sz w:val="28"/>
          <w:szCs w:val="28"/>
        </w:rPr>
        <w:t>4</w:t>
      </w:r>
      <w:r>
        <w:rPr>
          <w:rFonts w:ascii="宋体" w:hAnsi="宋体" w:hint="eastAsia"/>
          <w:sz w:val="28"/>
          <w:szCs w:val="28"/>
        </w:rPr>
        <w:t>、管内穿线</w:t>
      </w:r>
    </w:p>
    <w:p w:rsidR="007E6179" w:rsidP="007E6179">
      <w:pPr>
        <w:spacing w:line="360" w:lineRule="auto"/>
        <w:ind w:firstLine="560" w:firstLineChars="200"/>
        <w:rPr>
          <w:rFonts w:ascii="宋体" w:hAnsi="宋体" w:hint="eastAsia"/>
          <w:sz w:val="28"/>
          <w:szCs w:val="28"/>
        </w:rPr>
      </w:pPr>
      <w:r>
        <w:rPr>
          <w:rFonts w:ascii="宋体" w:hAnsi="宋体" w:hint="eastAsia"/>
          <w:sz w:val="28"/>
          <w:szCs w:val="28"/>
        </w:rPr>
        <w:t>①</w:t>
      </w:r>
      <w:r>
        <w:rPr>
          <w:rFonts w:ascii="宋体" w:hAnsi="宋体" w:hint="eastAsia"/>
          <w:sz w:val="28"/>
          <w:szCs w:val="28"/>
        </w:rPr>
        <w:t>导线穿管依据所穿根数多少确定管径，导线的绝缘电阻测量值不应小于0</w:t>
      </w:r>
      <w:r>
        <w:rPr>
          <w:rFonts w:ascii="宋体" w:hAnsi="宋体"/>
          <w:sz w:val="28"/>
          <w:szCs w:val="28"/>
        </w:rPr>
        <w:t>.5</w:t>
      </w:r>
      <w:r>
        <w:rPr>
          <w:rFonts w:ascii="宋体" w:hAnsi="宋体" w:hint="eastAsia"/>
          <w:sz w:val="28"/>
          <w:szCs w:val="28"/>
        </w:rPr>
        <w:t>M</w:t>
      </w:r>
      <w:r>
        <w:rPr>
          <w:rFonts w:ascii="宋体" w:hAnsi="宋体" w:hint="eastAsia"/>
          <w:sz w:val="28"/>
          <w:szCs w:val="28"/>
        </w:rPr>
        <w:t>Ω</w:t>
      </w:r>
      <w:r>
        <w:rPr>
          <w:rFonts w:ascii="宋体" w:hAnsi="宋体" w:hint="eastAsia"/>
          <w:sz w:val="28"/>
          <w:szCs w:val="28"/>
        </w:rPr>
        <w:t>。不同系统、不同回路的导线严禁穿插在同一根保护管内，导线在保护管内不得有接头和扭结。</w:t>
      </w:r>
    </w:p>
    <w:p w:rsidR="007E6179" w:rsidP="007E6179">
      <w:pPr>
        <w:spacing w:line="360" w:lineRule="auto"/>
        <w:ind w:firstLine="560" w:firstLineChars="200"/>
        <w:rPr>
          <w:rFonts w:ascii="宋体" w:hAnsi="宋体" w:hint="eastAsia"/>
          <w:sz w:val="28"/>
          <w:szCs w:val="28"/>
        </w:rPr>
      </w:pPr>
      <w:r>
        <w:rPr>
          <w:rFonts w:ascii="宋体" w:hAnsi="宋体" w:hint="eastAsia"/>
          <w:sz w:val="28"/>
          <w:szCs w:val="28"/>
        </w:rPr>
        <w:t>②</w:t>
      </w:r>
      <w:r>
        <w:rPr>
          <w:rFonts w:ascii="宋体" w:hAnsi="宋体" w:hint="eastAsia"/>
          <w:sz w:val="28"/>
          <w:szCs w:val="28"/>
        </w:rPr>
        <w:t>设备接地线、专用接地线必须采用多股铜芯导线。</w:t>
      </w:r>
    </w:p>
    <w:p w:rsidR="007E6179" w:rsidP="007E6179">
      <w:pPr>
        <w:spacing w:line="360" w:lineRule="auto"/>
        <w:ind w:firstLine="560" w:firstLineChars="200"/>
        <w:rPr>
          <w:rFonts w:ascii="宋体" w:hAnsi="宋体" w:hint="eastAsia"/>
          <w:sz w:val="28"/>
          <w:szCs w:val="28"/>
        </w:rPr>
      </w:pPr>
      <w:r>
        <w:rPr>
          <w:rFonts w:ascii="宋体" w:hAnsi="宋体" w:hint="eastAsia"/>
          <w:sz w:val="28"/>
          <w:szCs w:val="28"/>
        </w:rPr>
        <w:t>③</w:t>
      </w:r>
      <w:r>
        <w:rPr>
          <w:rFonts w:ascii="宋体" w:hAnsi="宋体" w:hint="eastAsia"/>
          <w:sz w:val="28"/>
          <w:szCs w:val="28"/>
        </w:rPr>
        <w:t>导线穿入钢管时，管口处应装设护套保护导线，盒的垂直管口，穿入导线后应将管口密封。</w:t>
      </w:r>
    </w:p>
    <w:p w:rsidR="007E6179" w:rsidP="007E6179">
      <w:pPr>
        <w:spacing w:line="360" w:lineRule="auto"/>
        <w:ind w:firstLine="560" w:firstLineChars="200"/>
        <w:rPr>
          <w:rFonts w:ascii="宋体" w:hAnsi="宋体" w:hint="eastAsia"/>
          <w:color w:val="000000"/>
          <w:sz w:val="28"/>
          <w:szCs w:val="28"/>
        </w:rPr>
      </w:pPr>
      <w:r>
        <w:rPr>
          <w:rFonts w:ascii="宋体" w:hAnsi="宋体" w:hint="eastAsia"/>
          <w:color w:val="000000"/>
          <w:sz w:val="28"/>
          <w:szCs w:val="28"/>
        </w:rPr>
        <w:t>5、管线敷设</w:t>
      </w:r>
      <w:r>
        <w:rPr>
          <w:rFonts w:ascii="宋体" w:hAnsi="宋体"/>
          <w:color w:val="000000"/>
          <w:sz w:val="28"/>
          <w:szCs w:val="28"/>
        </w:rPr>
        <w:t>:</w:t>
      </w:r>
    </w:p>
    <w:p w:rsidR="007E6179" w:rsidP="007E6179">
      <w:pPr>
        <w:spacing w:line="360" w:lineRule="auto"/>
        <w:ind w:firstLine="560" w:firstLineChars="200"/>
        <w:rPr>
          <w:rFonts w:ascii="宋体" w:hAnsi="宋体" w:hint="eastAsia"/>
          <w:sz w:val="28"/>
          <w:szCs w:val="28"/>
        </w:rPr>
      </w:pPr>
      <w:r>
        <w:rPr>
          <w:rFonts w:ascii="宋体" w:hAnsi="宋体" w:hint="eastAsia"/>
          <w:sz w:val="28"/>
          <w:szCs w:val="28"/>
        </w:rPr>
        <w:t>①</w:t>
      </w:r>
      <w:r>
        <w:rPr>
          <w:rFonts w:ascii="宋体" w:hAnsi="宋体" w:hint="eastAsia"/>
          <w:sz w:val="28"/>
          <w:szCs w:val="28"/>
        </w:rPr>
        <w:t>保护电线用的塑料管及配件必须由阻燃处理的材料制成，塑料管外壁应有间距不小于1米的连速阻燃标记和制造厂标。</w:t>
      </w:r>
    </w:p>
    <w:p w:rsidR="007E6179" w:rsidP="007E6179">
      <w:pPr>
        <w:spacing w:line="360" w:lineRule="auto"/>
        <w:ind w:firstLine="560" w:firstLineChars="200"/>
        <w:rPr>
          <w:rFonts w:ascii="宋体" w:hAnsi="宋体" w:hint="eastAsia"/>
          <w:sz w:val="28"/>
          <w:szCs w:val="28"/>
        </w:rPr>
        <w:sectPr w:rsidSect="00AA3159">
          <w:type w:val="nextPage"/>
          <w:pgSz w:w="11906" w:h="16838"/>
          <w:pgMar w:top="1162" w:right="1270" w:bottom="1162" w:left="1230" w:header="851" w:footer="992" w:gutter="0"/>
          <w:pgNumType w:start="12"/>
          <w:cols w:space="425"/>
          <w:titlePg w:val="0"/>
          <w:docGrid w:type="lines" w:linePitch="312"/>
        </w:sectPr>
      </w:pPr>
      <w:r>
        <w:rPr>
          <w:rFonts w:ascii="宋体" w:hAnsi="宋体" w:hint="eastAsia"/>
          <w:sz w:val="28"/>
          <w:szCs w:val="28"/>
        </w:rPr>
        <w:t>②</w:t>
      </w:r>
      <w:r>
        <w:rPr>
          <w:rFonts w:ascii="宋体" w:hAnsi="宋体" w:hint="eastAsia"/>
          <w:sz w:val="28"/>
          <w:szCs w:val="28"/>
        </w:rPr>
        <w:t>管与管之间采用管连接时，外套长度宜为管径的1.2-3倍，管于管的对接口处应位于套管的中心。</w:t>
      </w:r>
    </w:p>
    <w:p w:rsidR="007E6179" w:rsidP="007E6179">
      <w:pPr>
        <w:spacing w:line="360" w:lineRule="auto"/>
        <w:ind w:firstLine="560" w:firstLineChars="200"/>
        <w:outlineLvl w:val="0"/>
        <w:rPr>
          <w:rFonts w:ascii="宋体" w:hAnsi="宋体" w:hint="eastAsia"/>
          <w:sz w:val="28"/>
          <w:szCs w:val="28"/>
        </w:rPr>
      </w:pPr>
      <w:r>
        <w:rPr>
          <w:rFonts w:ascii="宋体" w:hAnsi="宋体" w:hint="eastAsia"/>
          <w:color w:val="000000"/>
          <w:sz w:val="28"/>
          <w:szCs w:val="28"/>
        </w:rPr>
        <w:t>6</w:t>
      </w:r>
      <w:r>
        <w:rPr>
          <w:rFonts w:ascii="宋体" w:hAnsi="宋体" w:hint="eastAsia"/>
          <w:sz w:val="28"/>
          <w:szCs w:val="28"/>
        </w:rPr>
        <w:t>、控制柜安装</w:t>
      </w:r>
    </w:p>
    <w:p w:rsidR="007E6179" w:rsidP="007E6179">
      <w:pPr>
        <w:spacing w:line="360" w:lineRule="auto"/>
        <w:ind w:firstLine="560" w:firstLineChars="200"/>
        <w:outlineLvl w:val="0"/>
        <w:rPr>
          <w:rFonts w:ascii="宋体" w:hAnsi="宋体" w:hint="eastAsia"/>
          <w:sz w:val="28"/>
          <w:szCs w:val="28"/>
        </w:rPr>
      </w:pPr>
      <w:r>
        <w:rPr>
          <w:rFonts w:ascii="宋体" w:hAnsi="宋体" w:hint="eastAsia"/>
          <w:sz w:val="28"/>
          <w:szCs w:val="28"/>
        </w:rPr>
        <w:t>按照业主提供的电源情况，对控制信号接受板和控制信号分配板进行集中控制。</w:t>
      </w:r>
    </w:p>
    <w:p w:rsidR="007E6179" w:rsidP="007E6179">
      <w:pPr>
        <w:spacing w:line="360" w:lineRule="auto"/>
        <w:ind w:firstLine="560" w:firstLineChars="200"/>
        <w:rPr>
          <w:rFonts w:ascii="宋体" w:hAnsi="宋体"/>
          <w:sz w:val="28"/>
          <w:szCs w:val="28"/>
        </w:rPr>
      </w:pPr>
      <w:r>
        <w:rPr>
          <w:rFonts w:ascii="宋体" w:hAnsi="宋体" w:hint="eastAsia"/>
          <w:sz w:val="28"/>
          <w:szCs w:val="28"/>
        </w:rPr>
        <w:t>①</w:t>
      </w:r>
      <w:r>
        <w:rPr>
          <w:rFonts w:ascii="宋体" w:hAnsi="宋体" w:hint="eastAsia"/>
          <w:sz w:val="28"/>
          <w:szCs w:val="28"/>
        </w:rPr>
        <w:t>控制箱应安装牢固，其垂直偏差不应大于3</w:t>
      </w:r>
      <w:r>
        <w:rPr>
          <w:rFonts w:ascii="宋体" w:hAnsi="宋体"/>
          <w:sz w:val="28"/>
          <w:szCs w:val="28"/>
        </w:rPr>
        <w:t>mm</w:t>
      </w:r>
      <w:r>
        <w:rPr>
          <w:rFonts w:ascii="宋体" w:hAnsi="宋体" w:hint="eastAsia"/>
          <w:sz w:val="28"/>
          <w:szCs w:val="28"/>
        </w:rPr>
        <w:t>；其底边距地面安装高度应符合设计要求。</w:t>
      </w:r>
    </w:p>
    <w:p w:rsidR="007E6179" w:rsidP="007E6179">
      <w:pPr>
        <w:spacing w:line="360" w:lineRule="auto"/>
        <w:ind w:firstLine="560" w:firstLineChars="200"/>
        <w:rPr>
          <w:rFonts w:ascii="宋体" w:hAnsi="宋体" w:hint="eastAsia"/>
          <w:sz w:val="28"/>
          <w:szCs w:val="28"/>
        </w:rPr>
      </w:pPr>
      <w:r>
        <w:rPr>
          <w:rFonts w:ascii="宋体" w:hAnsi="宋体" w:hint="eastAsia"/>
          <w:sz w:val="28"/>
          <w:szCs w:val="28"/>
        </w:rPr>
        <w:t>②</w:t>
      </w:r>
      <w:r>
        <w:rPr>
          <w:rFonts w:ascii="宋体" w:hAnsi="宋体" w:hint="eastAsia"/>
          <w:sz w:val="28"/>
          <w:szCs w:val="28"/>
        </w:rPr>
        <w:t>控制箱位置应靠近电缆沟检修口，要预留检修工作空间并注意防水处理。</w:t>
      </w:r>
    </w:p>
    <w:p w:rsidR="007E6179" w:rsidP="007E6179">
      <w:pPr>
        <w:spacing w:line="360" w:lineRule="auto"/>
        <w:ind w:firstLine="560" w:firstLineChars="200"/>
        <w:rPr>
          <w:rFonts w:ascii="宋体" w:hAnsi="宋体" w:hint="eastAsia"/>
          <w:sz w:val="28"/>
          <w:szCs w:val="28"/>
        </w:rPr>
      </w:pPr>
      <w:r>
        <w:rPr>
          <w:rFonts w:ascii="宋体" w:hAnsi="宋体" w:hint="eastAsia"/>
          <w:color w:val="000000"/>
          <w:sz w:val="28"/>
          <w:szCs w:val="28"/>
        </w:rPr>
        <w:t>7、</w:t>
      </w:r>
      <w:r>
        <w:rPr>
          <w:rFonts w:ascii="宋体" w:hAnsi="宋体" w:hint="eastAsia"/>
          <w:sz w:val="28"/>
          <w:szCs w:val="28"/>
        </w:rPr>
        <w:t>电缆终端头、电缆中间头的制作与安装</w:t>
      </w:r>
    </w:p>
    <w:p w:rsidR="007E6179" w:rsidP="007E6179">
      <w:pPr>
        <w:spacing w:line="360" w:lineRule="auto"/>
        <w:ind w:firstLine="560" w:firstLineChars="200"/>
        <w:rPr>
          <w:rFonts w:ascii="宋体" w:hAnsi="宋体" w:hint="eastAsia"/>
          <w:sz w:val="28"/>
          <w:szCs w:val="28"/>
        </w:rPr>
      </w:pPr>
      <w:r>
        <w:rPr>
          <w:rFonts w:ascii="宋体" w:hAnsi="宋体" w:hint="eastAsia"/>
          <w:sz w:val="28"/>
          <w:szCs w:val="28"/>
        </w:rPr>
        <w:t>①</w:t>
      </w:r>
      <w:r>
        <w:rPr>
          <w:rFonts w:ascii="宋体" w:hAnsi="宋体" w:hint="eastAsia"/>
          <w:sz w:val="28"/>
          <w:szCs w:val="28"/>
        </w:rPr>
        <w:t>电缆头制作，应由经过培训的熟悉工艺的人员进行，严格遵守制作工艺规格。</w:t>
      </w:r>
    </w:p>
    <w:p w:rsidR="007E6179" w:rsidP="007E6179">
      <w:pPr>
        <w:spacing w:line="360" w:lineRule="auto"/>
        <w:ind w:firstLine="560" w:firstLineChars="200"/>
        <w:rPr>
          <w:rFonts w:ascii="宋体" w:hAnsi="宋体" w:hint="eastAsia"/>
          <w:sz w:val="28"/>
          <w:szCs w:val="28"/>
        </w:rPr>
      </w:pPr>
      <w:r>
        <w:rPr>
          <w:rFonts w:ascii="宋体" w:hAnsi="宋体" w:hint="eastAsia"/>
          <w:sz w:val="28"/>
          <w:szCs w:val="28"/>
        </w:rPr>
        <w:t>②</w:t>
      </w:r>
      <w:r>
        <w:rPr>
          <w:rFonts w:ascii="宋体" w:hAnsi="宋体" w:hint="eastAsia"/>
          <w:sz w:val="28"/>
          <w:szCs w:val="28"/>
        </w:rPr>
        <w:t>制作电缆终端接头，从剥切电缆开始应连续操作至完成，缩短绝缘暴露时间，剥切时不应损伤线芯和保存的绝缘。</w:t>
      </w:r>
    </w:p>
    <w:p w:rsidR="007E6179" w:rsidP="007E6179">
      <w:pPr>
        <w:spacing w:line="360" w:lineRule="auto"/>
        <w:ind w:firstLine="560" w:firstLineChars="200"/>
        <w:rPr>
          <w:rFonts w:ascii="宋体" w:hAnsi="宋体" w:hint="eastAsia"/>
          <w:sz w:val="28"/>
          <w:szCs w:val="28"/>
        </w:rPr>
      </w:pPr>
      <w:r>
        <w:rPr>
          <w:rFonts w:ascii="宋体" w:hAnsi="宋体" w:hint="eastAsia"/>
          <w:sz w:val="28"/>
          <w:szCs w:val="28"/>
        </w:rPr>
        <w:t>③</w:t>
      </w:r>
      <w:r>
        <w:rPr>
          <w:rFonts w:ascii="宋体" w:hAnsi="宋体" w:hint="eastAsia"/>
          <w:sz w:val="28"/>
          <w:szCs w:val="28"/>
        </w:rPr>
        <w:t>电缆头采用自粘带、防水胶带密封绝缘外，还要涂环氧树脂加强密封、防潮处理。</w:t>
      </w:r>
    </w:p>
    <w:p w:rsidR="007E6179" w:rsidP="007E6179">
      <w:pPr>
        <w:spacing w:line="360" w:lineRule="auto"/>
        <w:ind w:firstLine="560" w:firstLineChars="200"/>
        <w:rPr>
          <w:rFonts w:ascii="宋体" w:hAnsi="宋体" w:hint="eastAsia"/>
          <w:sz w:val="28"/>
          <w:szCs w:val="28"/>
        </w:rPr>
      </w:pPr>
      <w:r>
        <w:rPr>
          <w:rFonts w:ascii="宋体" w:hAnsi="宋体" w:hint="eastAsia"/>
          <w:sz w:val="28"/>
          <w:szCs w:val="28"/>
        </w:rPr>
        <w:t>④</w:t>
      </w:r>
      <w:r>
        <w:rPr>
          <w:rFonts w:ascii="宋体" w:hAnsi="宋体" w:hint="eastAsia"/>
          <w:sz w:val="28"/>
          <w:szCs w:val="28"/>
        </w:rPr>
        <w:t>电缆接头两侧电缆的应分别连接良好、不中断，跨接处的截面不小于接地极截面，直埋电缆接头的金属铠装应做防腐处理。</w:t>
      </w:r>
    </w:p>
    <w:p w:rsidR="007E6179" w:rsidP="007E6179">
      <w:pPr>
        <w:spacing w:line="360" w:lineRule="auto"/>
        <w:ind w:firstLine="560" w:firstLineChars="200"/>
        <w:outlineLvl w:val="0"/>
        <w:rPr>
          <w:rFonts w:ascii="宋体" w:hAnsi="宋体" w:hint="eastAsia"/>
          <w:sz w:val="28"/>
          <w:szCs w:val="28"/>
        </w:rPr>
      </w:pPr>
      <w:r>
        <w:rPr>
          <w:rFonts w:ascii="宋体" w:hAnsi="宋体" w:hint="eastAsia"/>
          <w:color w:val="000000"/>
          <w:sz w:val="28"/>
          <w:szCs w:val="28"/>
        </w:rPr>
        <w:t>8</w:t>
      </w:r>
      <w:r>
        <w:rPr>
          <w:rFonts w:ascii="宋体" w:hAnsi="宋体" w:hint="eastAsia"/>
          <w:sz w:val="28"/>
          <w:szCs w:val="28"/>
        </w:rPr>
        <w:t>、调试</w:t>
      </w:r>
    </w:p>
    <w:p w:rsidR="007E6179" w:rsidP="007E6179">
      <w:pPr>
        <w:spacing w:line="360" w:lineRule="auto"/>
        <w:ind w:firstLine="560" w:firstLineChars="200"/>
        <w:rPr>
          <w:rFonts w:ascii="宋体" w:hAnsi="宋体" w:hint="eastAsia"/>
          <w:sz w:val="28"/>
          <w:szCs w:val="28"/>
        </w:rPr>
      </w:pPr>
      <w:r>
        <w:rPr>
          <w:rFonts w:ascii="宋体" w:hAnsi="宋体" w:hint="eastAsia"/>
          <w:sz w:val="28"/>
          <w:szCs w:val="28"/>
        </w:rPr>
        <w:t>①</w:t>
      </w:r>
      <w:r>
        <w:rPr>
          <w:rFonts w:ascii="宋体" w:hAnsi="宋体" w:hint="eastAsia"/>
          <w:sz w:val="28"/>
          <w:szCs w:val="28"/>
        </w:rPr>
        <w:t>测试工艺流程：低压开关箱一、二次回路测试</w:t>
      </w:r>
      <w:r>
        <w:rPr>
          <w:rFonts w:ascii="宋体" w:hAnsi="宋体" w:hint="eastAsia"/>
          <w:sz w:val="28"/>
          <w:szCs w:val="28"/>
        </w:rPr>
        <w:t>→</w:t>
      </w:r>
      <w:r>
        <w:rPr>
          <w:rFonts w:ascii="宋体" w:hAnsi="宋体" w:hint="eastAsia"/>
          <w:sz w:val="28"/>
          <w:szCs w:val="28"/>
        </w:rPr>
        <w:t>整体调试</w:t>
      </w:r>
      <w:r>
        <w:rPr>
          <w:rFonts w:ascii="宋体" w:hAnsi="宋体" w:hint="eastAsia"/>
          <w:sz w:val="28"/>
          <w:szCs w:val="28"/>
        </w:rPr>
        <w:t>→</w:t>
      </w:r>
      <w:r>
        <w:rPr>
          <w:rFonts w:ascii="宋体" w:hAnsi="宋体" w:hint="eastAsia"/>
          <w:sz w:val="28"/>
          <w:szCs w:val="28"/>
        </w:rPr>
        <w:t>运行</w:t>
      </w:r>
    </w:p>
    <w:p w:rsidR="007E6179" w:rsidP="007E6179">
      <w:pPr>
        <w:spacing w:line="360" w:lineRule="auto"/>
        <w:ind w:firstLine="560" w:firstLineChars="200"/>
        <w:rPr>
          <w:rFonts w:ascii="宋体" w:hAnsi="宋体" w:hint="eastAsia"/>
          <w:sz w:val="28"/>
          <w:szCs w:val="28"/>
        </w:rPr>
      </w:pPr>
      <w:r>
        <w:rPr>
          <w:rFonts w:ascii="宋体" w:hAnsi="宋体" w:hint="eastAsia"/>
          <w:sz w:val="28"/>
          <w:szCs w:val="28"/>
        </w:rPr>
        <w:t>②</w:t>
      </w:r>
      <w:r>
        <w:rPr>
          <w:rFonts w:ascii="宋体" w:hAnsi="宋体" w:hint="eastAsia"/>
          <w:sz w:val="28"/>
          <w:szCs w:val="28"/>
        </w:rPr>
        <w:t>低压开关箱的调试内容：主回路断路器及接触器的测试、二次回路测试等。</w:t>
      </w:r>
    </w:p>
    <w:p w:rsidR="007E6179" w:rsidP="007E6179">
      <w:pPr>
        <w:adjustRightInd w:val="0"/>
        <w:snapToGrid w:val="0"/>
        <w:spacing w:line="360" w:lineRule="auto"/>
        <w:jc w:val="left"/>
        <w:rPr>
          <w:rFonts w:ascii="宋体" w:hAnsi="宋体" w:hint="eastAsia"/>
          <w:color w:val="000000"/>
          <w:sz w:val="28"/>
          <w:szCs w:val="28"/>
        </w:rPr>
      </w:pPr>
      <w:r>
        <w:rPr>
          <w:rFonts w:ascii="宋体" w:hAnsi="宋体" w:hint="eastAsia"/>
          <w:color w:val="000000"/>
          <w:sz w:val="28"/>
          <w:szCs w:val="28"/>
        </w:rPr>
        <w:t xml:space="preserve"> 劳动组织准备</w:t>
      </w:r>
    </w:p>
    <w:p w:rsidR="007E6179" w:rsidP="007E6179">
      <w:pPr>
        <w:adjustRightInd w:val="0"/>
        <w:snapToGrid w:val="0"/>
        <w:spacing w:line="360" w:lineRule="auto"/>
        <w:ind w:firstLine="560" w:firstLineChars="200"/>
        <w:rPr>
          <w:rFonts w:ascii="宋体" w:hAnsi="宋体" w:hint="eastAsia"/>
          <w:color w:val="000000"/>
          <w:sz w:val="28"/>
          <w:szCs w:val="28"/>
        </w:rPr>
      </w:pPr>
      <w:r>
        <w:rPr>
          <w:rFonts w:ascii="宋体" w:hAnsi="宋体" w:hint="eastAsia"/>
          <w:color w:val="000000"/>
          <w:sz w:val="28"/>
          <w:szCs w:val="28"/>
        </w:rPr>
        <w:t>1、建立施工工程的领导机构。</w:t>
      </w:r>
    </w:p>
    <w:p w:rsidR="007E6179" w:rsidP="007E6179">
      <w:pPr>
        <w:adjustRightInd w:val="0"/>
        <w:snapToGrid w:val="0"/>
        <w:spacing w:line="360" w:lineRule="auto"/>
        <w:ind w:firstLine="560" w:firstLineChars="200"/>
        <w:rPr>
          <w:rFonts w:ascii="宋体" w:hAnsi="宋体" w:hint="eastAsia"/>
          <w:color w:val="000000"/>
          <w:sz w:val="28"/>
          <w:szCs w:val="28"/>
        </w:rPr>
      </w:pPr>
      <w:r>
        <w:rPr>
          <w:rFonts w:ascii="宋体" w:hAnsi="宋体" w:hint="eastAsia"/>
          <w:color w:val="000000"/>
          <w:sz w:val="28"/>
          <w:szCs w:val="28"/>
        </w:rPr>
        <w:t>2、选派高素质的施工人员及各专业工种人员进驻现场。</w:t>
      </w:r>
    </w:p>
    <w:p w:rsidR="007E6179" w:rsidP="007E6179">
      <w:pPr>
        <w:adjustRightInd w:val="0"/>
        <w:snapToGrid w:val="0"/>
        <w:spacing w:line="360" w:lineRule="auto"/>
        <w:ind w:firstLine="560" w:firstLineChars="200"/>
        <w:rPr>
          <w:rFonts w:ascii="宋体" w:hAnsi="宋体" w:hint="eastAsia"/>
          <w:color w:val="000000"/>
          <w:sz w:val="28"/>
          <w:szCs w:val="28"/>
        </w:rPr>
      </w:pPr>
      <w:r>
        <w:rPr>
          <w:rFonts w:ascii="宋体" w:hAnsi="宋体" w:hint="eastAsia"/>
          <w:color w:val="000000"/>
          <w:sz w:val="28"/>
          <w:szCs w:val="28"/>
        </w:rPr>
        <w:t>3、向施工队伍组、工人进行施工组织设计、方案和技术交流。</w:t>
      </w:r>
    </w:p>
    <w:p w:rsidR="007E6179" w:rsidP="007E6179">
      <w:pPr>
        <w:adjustRightInd w:val="0"/>
        <w:snapToGrid w:val="0"/>
        <w:spacing w:line="360" w:lineRule="auto"/>
        <w:ind w:firstLine="560" w:firstLineChars="200"/>
        <w:rPr>
          <w:rFonts w:ascii="宋体" w:hAnsi="宋体" w:hint="eastAsia"/>
          <w:color w:val="000000"/>
          <w:sz w:val="28"/>
          <w:szCs w:val="28"/>
        </w:rPr>
        <w:sectPr w:rsidSect="00AA3159">
          <w:type w:val="nextPage"/>
          <w:pgSz w:w="11906" w:h="16838"/>
          <w:pgMar w:top="1162" w:right="1270" w:bottom="1162" w:left="1230" w:header="851" w:footer="992" w:gutter="0"/>
          <w:pgNumType w:start="13"/>
          <w:cols w:space="425"/>
          <w:titlePg w:val="0"/>
          <w:docGrid w:type="lines" w:linePitch="312"/>
        </w:sectPr>
      </w:pPr>
      <w:r>
        <w:rPr>
          <w:rFonts w:ascii="宋体" w:hAnsi="宋体" w:hint="eastAsia"/>
          <w:color w:val="000000"/>
          <w:sz w:val="28"/>
          <w:szCs w:val="28"/>
        </w:rPr>
        <w:t>4、建立健全各项管理制度。</w:t>
      </w:r>
    </w:p>
    <w:p w:rsidR="007E6179" w:rsidP="007E6179">
      <w:pPr>
        <w:adjustRightInd w:val="0"/>
        <w:snapToGrid w:val="0"/>
        <w:spacing w:line="360" w:lineRule="auto"/>
        <w:ind w:firstLine="560" w:firstLineChars="200"/>
        <w:jc w:val="left"/>
        <w:rPr>
          <w:rFonts w:ascii="宋体" w:hAnsi="宋体" w:hint="eastAsia"/>
          <w:color w:val="000000"/>
          <w:sz w:val="28"/>
          <w:szCs w:val="28"/>
        </w:rPr>
      </w:pPr>
      <w:r>
        <w:rPr>
          <w:rFonts w:ascii="宋体" w:hAnsi="宋体" w:hint="eastAsia"/>
          <w:color w:val="000000"/>
          <w:sz w:val="28"/>
          <w:szCs w:val="28"/>
        </w:rPr>
        <w:t>5、分级签定劳动责任合同。</w:t>
      </w:r>
    </w:p>
    <w:p w:rsidR="007E6179" w:rsidP="007E6179">
      <w:pPr>
        <w:jc w:val="center"/>
        <w:rPr>
          <w:rFonts w:hint="eastAsia"/>
        </w:rPr>
      </w:pPr>
      <w:r>
        <w:rPr>
          <w:rFonts w:ascii="宋体" w:hAnsi="宋体" w:hint="eastAsia"/>
          <w:sz w:val="28"/>
          <w:szCs w:val="28"/>
        </w:rPr>
        <w:t>第二章 工程款分解使用方案及保障措施</w:t>
      </w:r>
    </w:p>
    <w:p w:rsidR="007E6179" w:rsidP="007E6179">
      <w:pPr>
        <w:ind w:firstLine="560" w:firstLineChars="200"/>
        <w:rPr>
          <w:rFonts w:ascii="宋体" w:hAnsi="宋体"/>
          <w:sz w:val="28"/>
          <w:szCs w:val="28"/>
        </w:rPr>
      </w:pPr>
      <w:r>
        <w:rPr>
          <w:rFonts w:ascii="宋体" w:hAnsi="宋体" w:hint="eastAsia"/>
          <w:sz w:val="28"/>
          <w:szCs w:val="28"/>
        </w:rPr>
        <w:t>1</w:t>
      </w:r>
      <w:r>
        <w:rPr>
          <w:rFonts w:ascii="宋体" w:hAnsi="宋体"/>
          <w:sz w:val="28"/>
          <w:szCs w:val="28"/>
        </w:rPr>
        <w:t>、通过内审加强合同监督，强化合同意识，标准合同的签订和执行。一是要把好合同订立关</w:t>
      </w:r>
      <w:r>
        <w:rPr>
          <w:rFonts w:ascii="宋体" w:hAnsi="宋体" w:hint="eastAsia"/>
          <w:sz w:val="28"/>
          <w:szCs w:val="28"/>
        </w:rPr>
        <w:t>，</w:t>
      </w:r>
      <w:r>
        <w:rPr>
          <w:rFonts w:ascii="宋体" w:hAnsi="宋体"/>
          <w:sz w:val="28"/>
          <w:szCs w:val="28"/>
        </w:rPr>
        <w:t>二是合同的履行，作为施工企业应模范遵守和执行合同，要确保工程进度施工质量</w:t>
      </w:r>
      <w:r>
        <w:rPr>
          <w:rFonts w:ascii="宋体" w:hAnsi="宋体" w:hint="eastAsia"/>
          <w:sz w:val="28"/>
          <w:szCs w:val="28"/>
        </w:rPr>
        <w:t>。三</w:t>
      </w:r>
      <w:r>
        <w:rPr>
          <w:rFonts w:ascii="宋体" w:hAnsi="宋体"/>
          <w:sz w:val="28"/>
          <w:szCs w:val="28"/>
        </w:rPr>
        <w:t xml:space="preserve">是加强合同管理，全面推行合同动态管理制度。 </w:t>
      </w:r>
    </w:p>
    <w:p w:rsidR="007E6179" w:rsidP="007E6179">
      <w:pPr>
        <w:ind w:firstLine="560" w:firstLineChars="200"/>
        <w:rPr>
          <w:rFonts w:ascii="宋体" w:hAnsi="宋体"/>
          <w:sz w:val="28"/>
          <w:szCs w:val="28"/>
        </w:rPr>
      </w:pPr>
      <w:r>
        <w:rPr>
          <w:rFonts w:ascii="宋体" w:hAnsi="宋体" w:hint="eastAsia"/>
          <w:sz w:val="28"/>
          <w:szCs w:val="28"/>
        </w:rPr>
        <w:t>2</w:t>
      </w:r>
      <w:r>
        <w:rPr>
          <w:rFonts w:ascii="宋体" w:hAnsi="宋体"/>
          <w:sz w:val="28"/>
          <w:szCs w:val="28"/>
        </w:rPr>
        <w:t xml:space="preserve">、通过内审加强工程过程控制，切实改善经营管理中的不标准行为。一是对变更设计、增减工程量以及验工计价等有关事项，要求经过业主的签证认可才能作为本期的收入入账，同时要催促建设单位按照工程进度及时进行验工计价，防止工程进度与验工计价脱节和滞后。二是对工程核算，内部也要严格会计核算和报销制度。防止个别人与第三人恶意串通损害企业的合法权益。 </w:t>
      </w:r>
    </w:p>
    <w:p w:rsidR="007E6179" w:rsidP="007E6179">
      <w:pPr>
        <w:ind w:firstLine="560" w:firstLineChars="200"/>
        <w:rPr>
          <w:rFonts w:ascii="宋体" w:hAnsi="宋体" w:hint="eastAsia"/>
          <w:sz w:val="28"/>
          <w:szCs w:val="28"/>
        </w:rPr>
      </w:pPr>
      <w:r>
        <w:rPr>
          <w:rFonts w:ascii="宋体" w:hAnsi="宋体" w:hint="eastAsia"/>
          <w:sz w:val="28"/>
          <w:szCs w:val="28"/>
        </w:rPr>
        <w:t>3</w:t>
      </w:r>
      <w:r>
        <w:rPr>
          <w:rFonts w:ascii="宋体" w:hAnsi="宋体"/>
          <w:sz w:val="28"/>
          <w:szCs w:val="28"/>
        </w:rPr>
        <w:t>、通过内审落实责任，催促工程经理积极</w:t>
      </w:r>
      <w:r>
        <w:rPr>
          <w:rFonts w:ascii="宋体" w:hAnsi="宋体" w:hint="eastAsia"/>
          <w:sz w:val="28"/>
          <w:szCs w:val="28"/>
        </w:rPr>
        <w:t>支付</w:t>
      </w:r>
      <w:r>
        <w:rPr>
          <w:rFonts w:ascii="宋体" w:hAnsi="宋体"/>
          <w:sz w:val="28"/>
          <w:szCs w:val="28"/>
        </w:rPr>
        <w:t>账款，明确工程经理清欠的责任，从源头防止款</w:t>
      </w:r>
      <w:r>
        <w:rPr>
          <w:rFonts w:ascii="宋体" w:hAnsi="宋体" w:hint="eastAsia"/>
          <w:sz w:val="28"/>
          <w:szCs w:val="28"/>
        </w:rPr>
        <w:t>项</w:t>
      </w:r>
      <w:r>
        <w:rPr>
          <w:rFonts w:ascii="宋体" w:hAnsi="宋体"/>
          <w:sz w:val="28"/>
          <w:szCs w:val="28"/>
        </w:rPr>
        <w:t>的拖欠。一是在企业与工程工程经理签订承包合同时，就要明确工程经理是清理工程款的第一责任人。</w:t>
      </w:r>
    </w:p>
    <w:p w:rsidR="007E6179" w:rsidP="007E6179">
      <w:pPr>
        <w:ind w:firstLine="560" w:firstLineChars="200"/>
        <w:rPr>
          <w:rFonts w:ascii="宋体" w:hAnsi="宋体"/>
          <w:sz w:val="28"/>
          <w:szCs w:val="28"/>
        </w:rPr>
      </w:pPr>
      <w:r>
        <w:rPr>
          <w:rFonts w:ascii="宋体" w:hAnsi="宋体" w:hint="eastAsia"/>
          <w:sz w:val="28"/>
          <w:szCs w:val="28"/>
        </w:rPr>
        <w:t>4</w:t>
      </w:r>
      <w:r>
        <w:rPr>
          <w:rFonts w:ascii="宋体" w:hAnsi="宋体"/>
          <w:sz w:val="28"/>
          <w:szCs w:val="28"/>
        </w:rPr>
        <w:t xml:space="preserve">、通过内部审计加强工程账款管理制度的催促检查。一是要催促工程建立一整套集施工管理、工程结算和清欠催收为一体的科学有序的防控机制，本着清欠与防范相结合、防范与救治相结合的原那么，切实改善经营管理中不标准的做法，不标准的行为。二是深入研究造成企业外欠款的深刻原因，积极探索清欠工作的新途径，逐步把握清欠工作的规律，掌握清欠工作的主动权。三是要坚持清防并举，减少旧欠，防止新欠。 </w:t>
      </w:r>
    </w:p>
    <w:p w:rsidR="007E6179" w:rsidP="007E6179">
      <w:pPr>
        <w:ind w:firstLine="560" w:firstLineChars="200"/>
        <w:rPr>
          <w:rFonts w:ascii="宋体" w:hAnsi="宋体" w:hint="eastAsia"/>
          <w:sz w:val="28"/>
          <w:szCs w:val="28"/>
        </w:rPr>
        <w:sectPr w:rsidSect="00AA3159">
          <w:type w:val="nextPage"/>
          <w:pgSz w:w="11906" w:h="16838"/>
          <w:pgMar w:top="1162" w:right="1270" w:bottom="1162" w:left="1230" w:header="851" w:footer="992" w:gutter="0"/>
          <w:pgNumType w:start="14"/>
          <w:cols w:space="425"/>
          <w:titlePg w:val="0"/>
          <w:docGrid w:type="lines" w:linePitch="312"/>
        </w:sectPr>
      </w:pPr>
      <w:r>
        <w:rPr>
          <w:rFonts w:ascii="宋体" w:hAnsi="宋体" w:hint="eastAsia"/>
          <w:sz w:val="28"/>
          <w:szCs w:val="28"/>
        </w:rPr>
        <w:t>5</w:t>
      </w:r>
    </w:p>
    <w:p w:rsidR="007E6179" w:rsidP="007E6179">
      <w:pPr>
        <w:ind w:firstLine="560" w:firstLineChars="200"/>
        <w:rPr>
          <w:rFonts w:ascii="宋体" w:hAnsi="宋体" w:hint="eastAsia"/>
          <w:sz w:val="28"/>
          <w:szCs w:val="28"/>
        </w:rPr>
      </w:pPr>
      <w:r>
        <w:rPr>
          <w:rFonts w:ascii="宋体" w:hAnsi="宋体"/>
          <w:sz w:val="28"/>
          <w:szCs w:val="28"/>
        </w:rPr>
        <w:t>、通过内部审计加强企业内部资金结算中心的管理、调控、结算职能的检查监督，增强工程的资金本钱意识。一是对所有施工、经营工程的资金都要纳入资金结算中心来管理，暂时不具备条件的工程也要尽快创造条件纳入资金结算中心管理，并在资金管理上完全服从资金管理中心的宏观调控。二是将商业银行的管理方法引入企业内部，统一筹集资金、使用资金、分配资金、调度资金和控制资金，以强化企业资金管理。三是由资金结算中心制定统一的内部结算方式、结算步骤、结算时间，使企业各工程的结算行为标准化，以保证工程生产经营正常运行。</w:t>
      </w:r>
      <w:r>
        <w:rPr>
          <w:rFonts w:ascii="宋体" w:hAnsi="宋体"/>
          <w:sz w:val="28"/>
          <w:szCs w:val="28"/>
        </w:rPr>
        <w:t xml:space="preserve"> </w:t>
      </w:r>
    </w:p>
    <w:p w:rsidR="007E6179" w:rsidP="007E6179">
      <w:pPr>
        <w:jc w:val="center"/>
        <w:rPr>
          <w:rFonts w:ascii="宋体" w:hAnsi="宋体" w:hint="eastAsia"/>
          <w:sz w:val="28"/>
          <w:szCs w:val="28"/>
        </w:rPr>
      </w:pPr>
      <w:r>
        <w:rPr>
          <w:rFonts w:ascii="宋体" w:hAnsi="宋体" w:hint="eastAsia"/>
          <w:sz w:val="28"/>
          <w:szCs w:val="28"/>
        </w:rPr>
        <w:t>第三章   施工工期方案及保障措施</w:t>
      </w:r>
    </w:p>
    <w:p w:rsidR="007E6179" w:rsidP="007E6179">
      <w:pPr>
        <w:adjustRightInd w:val="0"/>
        <w:snapToGrid w:val="0"/>
        <w:spacing w:line="360" w:lineRule="auto"/>
        <w:ind w:firstLine="560" w:firstLineChars="200"/>
        <w:jc w:val="center"/>
        <w:rPr>
          <w:rFonts w:ascii="宋体" w:hAnsi="宋体" w:hint="eastAsia"/>
          <w:sz w:val="28"/>
          <w:szCs w:val="28"/>
        </w:rPr>
      </w:pPr>
      <w:r>
        <w:rPr>
          <w:rFonts w:ascii="宋体" w:hAnsi="宋体" w:hint="eastAsia"/>
          <w:sz w:val="28"/>
          <w:szCs w:val="28"/>
        </w:rPr>
        <w:t>第一节  施工总进度方案</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施工进度方案是施工过程中的一个重要指标，其先进性、合理性将直接影响到整个施工的全过程，我们将充分讨论并提出总的进度方案，如何完成及完成的可能性进行科学的分析。</w:t>
      </w:r>
    </w:p>
    <w:p w:rsidR="007E6179" w:rsidP="007E6179">
      <w:pPr>
        <w:adjustRightInd w:val="0"/>
        <w:snapToGrid w:val="0"/>
        <w:spacing w:line="360" w:lineRule="auto"/>
        <w:ind w:firstLine="560" w:firstLineChars="200"/>
        <w:jc w:val="center"/>
        <w:rPr>
          <w:rFonts w:ascii="宋体" w:hAnsi="宋体" w:hint="eastAsia"/>
          <w:sz w:val="28"/>
          <w:szCs w:val="28"/>
        </w:rPr>
      </w:pPr>
      <w:r>
        <w:rPr>
          <w:rFonts w:ascii="宋体" w:hAnsi="宋体" w:hint="eastAsia"/>
          <w:sz w:val="28"/>
          <w:szCs w:val="28"/>
        </w:rPr>
        <w:t>第二节  工期保障措施</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1、施工进度方案完成的可行性分析</w:t>
      </w:r>
    </w:p>
    <w:p w:rsidR="007E6179" w:rsidP="007E6179">
      <w:pPr>
        <w:adjustRightInd w:val="0"/>
        <w:snapToGrid w:val="0"/>
        <w:spacing w:line="360" w:lineRule="auto"/>
        <w:ind w:firstLine="560" w:firstLineChars="200"/>
        <w:rPr>
          <w:rFonts w:ascii="宋体" w:hAnsi="宋体" w:hint="eastAsia"/>
          <w:color w:val="000000"/>
          <w:sz w:val="28"/>
          <w:szCs w:val="28"/>
        </w:rPr>
      </w:pPr>
      <w:r>
        <w:rPr>
          <w:rFonts w:ascii="宋体" w:hAnsi="宋体" w:hint="eastAsia"/>
          <w:sz w:val="28"/>
          <w:szCs w:val="28"/>
        </w:rPr>
        <w:t>根据我公司论证研究拟订</w:t>
      </w:r>
      <w:r>
        <w:rPr>
          <w:rFonts w:ascii="宋体" w:hAnsi="宋体" w:hint="eastAsia"/>
          <w:color w:val="000000"/>
          <w:sz w:val="28"/>
          <w:szCs w:val="28"/>
        </w:rPr>
        <w:t>工程施工总工期为40本钱施工工程，整个施工工期安排的特点为：组织严密、科</w:t>
      </w:r>
      <w:r>
        <w:rPr>
          <w:rFonts w:ascii="宋体" w:hAnsi="宋体" w:hint="eastAsia"/>
          <w:sz w:val="28"/>
          <w:szCs w:val="28"/>
        </w:rPr>
        <w:t>学合理。</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2、施工进度方案管理与工期保证措施</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〔1〕施工进度方案完成的条件</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施工进度方案能否按时完成，做为承建单位，我们必须对一切客观制约施工的条件进行明确并提请业主，对这些条件应充分的重视，并在施工前进行落实解决。根据我们编制的施工进度方案，特地编制了图纸、设备、材料等进场时间表，这些时间确实定，是根据以往施工经验形成的。</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〔2〕施工进度方案管理及管理措施</w:t>
      </w:r>
    </w:p>
    <w:p w:rsidR="007E6179" w:rsidP="007E6179">
      <w:pPr>
        <w:adjustRightInd w:val="0"/>
        <w:snapToGrid w:val="0"/>
        <w:spacing w:line="360" w:lineRule="auto"/>
        <w:ind w:firstLine="560" w:firstLineChars="200"/>
        <w:rPr>
          <w:rFonts w:ascii="宋体" w:hAnsi="宋体" w:hint="eastAsia"/>
          <w:sz w:val="28"/>
          <w:szCs w:val="28"/>
        </w:rPr>
        <w:sectPr w:rsidSect="00AA3159">
          <w:type w:val="nextPage"/>
          <w:pgSz w:w="11906" w:h="16838"/>
          <w:pgMar w:top="1162" w:right="1270" w:bottom="1162" w:left="1230" w:header="851" w:footer="992" w:gutter="0"/>
          <w:pgNumType w:start="15"/>
          <w:cols w:space="425"/>
          <w:titlePg w:val="0"/>
          <w:docGrid w:type="lines" w:linePitch="312"/>
        </w:sectPr>
      </w:pP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四级管理是指总进度方案管理，阶段性进度方案管理，月进度方案管理，周进度方案管理。并以周方案做为实践性方案，在确保周方案按时完成的前提下，保证月方案完成，阶段性方案，直至总进度方案的完成，施工进度方案的控制结果作为我单位对工程的重点考核指标，以月度进行全面检查，并与经济收入相挂钩的手段，以确保工期，按各接点要求准时完工和提前完工。同时明确工程副经理主管并落实方案的实施，各工长和主管并落实方案的实施，工程经理对整个过程的施工进度方案，特别是阶段性网络方案总控制。</w:t>
      </w:r>
    </w:p>
    <w:p w:rsidR="007E6179" w:rsidP="007E6179">
      <w:pPr>
        <w:adjustRightInd w:val="0"/>
        <w:snapToGrid w:val="0"/>
        <w:spacing w:line="360" w:lineRule="auto"/>
        <w:ind w:firstLine="560" w:firstLineChars="200"/>
        <w:jc w:val="center"/>
        <w:rPr>
          <w:rFonts w:ascii="宋体" w:hAnsi="宋体" w:hint="eastAsia"/>
          <w:sz w:val="28"/>
          <w:szCs w:val="28"/>
        </w:rPr>
      </w:pPr>
      <w:r>
        <w:rPr>
          <w:rFonts w:ascii="宋体" w:hAnsi="宋体" w:hint="eastAsia"/>
          <w:sz w:val="28"/>
          <w:szCs w:val="28"/>
        </w:rPr>
        <w:t>第三节  组织措施</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工程施工确保一个</w:t>
      </w:r>
      <w:r>
        <w:rPr>
          <w:rFonts w:ascii="宋体" w:hAnsi="宋体" w:hint="eastAsia"/>
          <w:sz w:val="28"/>
          <w:szCs w:val="28"/>
        </w:rPr>
        <w:t>“</w:t>
      </w:r>
      <w:r>
        <w:rPr>
          <w:rFonts w:ascii="宋体" w:hAnsi="宋体" w:hint="eastAsia"/>
          <w:sz w:val="28"/>
          <w:szCs w:val="28"/>
        </w:rPr>
        <w:t xml:space="preserve">质〞字，在保证质量的前提下，有条不紊的保证工期。 </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1、工程经理部对本工程行使方案、组织、指挥、协调、控制监督等六项根本职能，并在我单位系统内选择能打硬仗的施工队伍组成作业层，承当本工程的施工任务。</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2、建立生产例会制度，每星期两次，检查上一次例会以来的执行情况，布置下一次例会前的安排，对于拖延进度的工作应找出原因并进行分析，及时采取有效措施保证方案完成。</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3、采用施工进度总方案与季、月、旬方案相结合的各级网络方案，进行控制与管理，并利用计算机技术进行动态管理，以关键工作为主轴，灵活穿插其他工作，确保整个工程施工紧张、有序、高效、高质的进行。施工生产中抓主导工序，找关键矛盾，组织流水交叉、安排合理的施工程序，做好劳动力组织协调工作，通过施工网络接点控制目标的实现来保证各施工点工期控制进度的实现。</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4、根据业主的使用要求及个工序的施工周期，科学合理的组织施工，形成各分局部项的时间、空间上的充分利用与紧凑搭接，打好交叉作业仗，从而缩短工程施工工期。</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5、做好施工配合与前期施工准备工作，拟订施工准备方案，专人逐项落实，搞好后勤保障的高质、高效。</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6、采用成熟的科技成果，向科学技术要速度、要质量，通过新技术的推广和应用来缩短各工序施工周期，从而缩短工期。</w:t>
      </w:r>
    </w:p>
    <w:p w:rsidR="007E6179" w:rsidP="007E6179">
      <w:pPr>
        <w:adjustRightInd w:val="0"/>
        <w:snapToGrid w:val="0"/>
        <w:spacing w:line="360" w:lineRule="auto"/>
        <w:ind w:firstLine="560" w:firstLineChars="200"/>
        <w:jc w:val="center"/>
        <w:rPr>
          <w:rFonts w:ascii="宋体" w:hAnsi="宋体" w:hint="eastAsia"/>
          <w:sz w:val="28"/>
          <w:szCs w:val="28"/>
        </w:rPr>
      </w:pPr>
      <w:r>
        <w:rPr>
          <w:rFonts w:ascii="宋体" w:hAnsi="宋体" w:hint="eastAsia"/>
          <w:sz w:val="28"/>
          <w:szCs w:val="28"/>
        </w:rPr>
        <w:t>第四节  技术措施</w:t>
      </w:r>
    </w:p>
    <w:p w:rsidR="007E6179" w:rsidP="007E6179">
      <w:pPr>
        <w:adjustRightInd w:val="0"/>
        <w:snapToGrid w:val="0"/>
        <w:spacing w:line="360" w:lineRule="auto"/>
        <w:ind w:firstLine="560" w:firstLineChars="200"/>
        <w:rPr>
          <w:rFonts w:ascii="宋体" w:hAnsi="宋体" w:hint="eastAsia"/>
          <w:sz w:val="28"/>
          <w:szCs w:val="28"/>
        </w:rPr>
        <w:sectPr w:rsidSect="00AA3159">
          <w:type w:val="nextPage"/>
          <w:pgSz w:w="11906" w:h="16838"/>
          <w:pgMar w:top="1162" w:right="1270" w:bottom="1162" w:left="1230" w:header="851" w:footer="992" w:gutter="0"/>
          <w:pgNumType w:start="16"/>
          <w:cols w:space="425"/>
          <w:titlePg w:val="0"/>
          <w:docGrid w:type="lines" w:linePitch="312"/>
        </w:sectPr>
      </w:pPr>
      <w:r>
        <w:rPr>
          <w:rFonts w:ascii="宋体" w:hAnsi="宋体" w:hint="eastAsia"/>
          <w:sz w:val="28"/>
          <w:szCs w:val="28"/>
        </w:rPr>
        <w:t>我单位将根据以往施工成功经验，进一步深化，利用成熟的科技结果和先进的施工工艺、良好的设备、加大周转材料和劳动力投入，抓住关键工序。组织交叉流水作业，来缩短各工序的施工周期，确保工期目标的实现。</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1、在施工工序安排上将充分利用有效的时间、空间，科学的组织交叉作业，流水作业。</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2、配制先进的施工设备，加大施工投入，以确保工期。</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3、为加快施工进度确保本工程提前交付使用，加大劳动力投入。</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4、利用先进技术加快施工进度。</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5、配置先进的检测仪器确保检测工程的精度和速度。</w:t>
      </w:r>
    </w:p>
    <w:p w:rsidR="007E6179" w:rsidP="007E6179">
      <w:pPr>
        <w:jc w:val="center"/>
        <w:rPr>
          <w:rFonts w:hint="eastAsia"/>
          <w:sz w:val="28"/>
          <w:szCs w:val="28"/>
        </w:rPr>
      </w:pPr>
      <w:r>
        <w:rPr>
          <w:rFonts w:hint="eastAsia"/>
          <w:sz w:val="28"/>
          <w:szCs w:val="28"/>
        </w:rPr>
        <w:t>第四章  施工现场总平面布置</w:t>
      </w:r>
    </w:p>
    <w:p w:rsidR="007E6179" w:rsidP="007E6179">
      <w:pPr>
        <w:spacing w:before="156" w:beforeLines="50" w:after="156" w:afterLines="50" w:line="400" w:lineRule="exact"/>
        <w:jc w:val="center"/>
        <w:rPr>
          <w:rFonts w:ascii="宋体" w:hAnsi="宋体" w:hint="eastAsia"/>
          <w:sz w:val="28"/>
          <w:szCs w:val="28"/>
        </w:rPr>
      </w:pPr>
      <w:r>
        <w:rPr>
          <w:rFonts w:ascii="宋体" w:hAnsi="宋体" w:hint="eastAsia"/>
          <w:sz w:val="28"/>
          <w:szCs w:val="28"/>
        </w:rPr>
        <w:t>〔1〕施工总平面布置图〔见下页〕</w:t>
      </w:r>
    </w:p>
    <w:p w:rsidR="007E6179" w:rsidP="007E6179">
      <w:pPr>
        <w:spacing w:line="460" w:lineRule="exact"/>
        <w:ind w:firstLine="2940" w:firstLineChars="1050"/>
        <w:rPr>
          <w:rFonts w:ascii="宋体" w:hAnsi="宋体" w:hint="eastAsia"/>
          <w:sz w:val="28"/>
          <w:szCs w:val="28"/>
        </w:rPr>
      </w:pPr>
      <w:r>
        <w:rPr>
          <w:rFonts w:ascii="宋体" w:hAnsi="宋体" w:hint="eastAsia"/>
          <w:sz w:val="28"/>
          <w:szCs w:val="28"/>
        </w:rPr>
        <w:t>设备及仓储50㎡</w:t>
      </w:r>
    </w:p>
    <w:p w:rsidR="007E6179" w:rsidP="007E6179">
      <w:pPr>
        <w:spacing w:line="460" w:lineRule="exact"/>
        <w:ind w:firstLine="3360" w:firstLineChars="1200"/>
        <w:rPr>
          <w:rFonts w:ascii="宋体" w:hAnsi="宋体" w:hint="eastAsia"/>
          <w:sz w:val="28"/>
          <w:szCs w:val="28"/>
        </w:rPr>
      </w:pPr>
      <w:r>
        <w:rPr>
          <w:rFonts w:ascii="宋体" w:hAnsi="宋体" w:hint="eastAsia"/>
          <w:sz w:val="28"/>
          <w:szCs w:val="28"/>
        </w:rPr>
        <w:t>生活50㎡</w:t>
      </w:r>
    </w:p>
    <w:p w:rsidR="007E6179" w:rsidP="007E6179">
      <w:pPr>
        <w:spacing w:line="460" w:lineRule="exact"/>
        <w:ind w:firstLine="4760" w:firstLineChars="1700"/>
        <w:rPr>
          <w:rFonts w:ascii="宋体" w:hAnsi="宋体" w:hint="eastAsia"/>
          <w:sz w:val="28"/>
          <w:szCs w:val="28"/>
        </w:rPr>
      </w:pPr>
      <w:r>
        <w:rPr>
          <w:rFonts w:ascii="宋体" w:hAnsi="宋体" w:hint="eastAsia"/>
          <w:sz w:val="28"/>
          <w:szCs w:val="28"/>
        </w:rPr>
        <w:t>临时设施10㎡</w:t>
      </w:r>
    </w:p>
    <w:p w:rsidR="007E6179" w:rsidP="007E6179">
      <w:pPr>
        <w:spacing w:line="460" w:lineRule="exact"/>
        <w:ind w:firstLine="1540" w:firstLineChars="550"/>
        <w:rPr>
          <w:rFonts w:ascii="宋体" w:hAnsi="宋体" w:hint="eastAsia"/>
          <w:sz w:val="28"/>
          <w:szCs w:val="28"/>
        </w:rPr>
      </w:pPr>
      <w:r>
        <w:rPr>
          <w:rFonts w:ascii="宋体" w:hAnsi="宋体" w:hint="eastAsia"/>
          <w:sz w:val="28"/>
          <w:szCs w:val="28"/>
        </w:rPr>
        <w:t>现场办公30㎡</w:t>
      </w:r>
    </w:p>
    <w:p w:rsidR="007E6179" w:rsidP="007E6179">
      <w:pPr>
        <w:spacing w:line="460" w:lineRule="exact"/>
        <w:ind w:firstLine="4900" w:firstLineChars="1750"/>
        <w:rPr>
          <w:rFonts w:ascii="宋体" w:hAnsi="宋体" w:hint="eastAsia"/>
          <w:sz w:val="28"/>
          <w:szCs w:val="28"/>
        </w:rPr>
      </w:pPr>
      <w:r>
        <w:rPr>
          <w:rFonts w:ascii="宋体" w:hAnsi="宋体" w:hint="eastAsia"/>
          <w:sz w:val="28"/>
          <w:szCs w:val="28"/>
        </w:rPr>
        <w:t>加工车间10㎡</w:t>
      </w:r>
    </w:p>
    <w:p w:rsidR="007E6179" w:rsidP="007E6179">
      <w:pPr>
        <w:spacing w:line="460" w:lineRule="exact"/>
        <w:ind w:firstLine="6860" w:firstLineChars="2450"/>
        <w:rPr>
          <w:rFonts w:ascii="宋体" w:hAnsi="宋体" w:hint="eastAsia"/>
          <w:sz w:val="28"/>
          <w:szCs w:val="28"/>
        </w:rPr>
      </w:pPr>
      <w:r>
        <w:rPr>
          <w:rFonts w:ascii="宋体" w:hAnsi="宋体" w:hint="eastAsia"/>
          <w:sz w:val="28"/>
          <w:szCs w:val="28"/>
        </w:rPr>
        <w:t>供电2㎡</w:t>
      </w:r>
    </w:p>
    <w:p w:rsidR="007E6179" w:rsidP="007E6179">
      <w:pPr>
        <w:spacing w:line="460" w:lineRule="exact"/>
        <w:ind w:firstLine="6860" w:firstLineChars="2450"/>
        <w:rPr>
          <w:rFonts w:ascii="宋体" w:hAnsi="宋体" w:hint="eastAsia"/>
          <w:sz w:val="28"/>
          <w:szCs w:val="28"/>
        </w:rPr>
      </w:pPr>
      <w:r>
        <w:rPr>
          <w:rFonts w:ascii="宋体" w:hAnsi="宋体" w:hint="eastAsia"/>
          <w:sz w:val="28"/>
          <w:szCs w:val="28"/>
        </w:rPr>
        <w:t>供水2㎡</w:t>
      </w:r>
    </w:p>
    <w:p w:rsidR="007E6179" w:rsidP="007E6179">
      <w:pPr>
        <w:spacing w:line="460" w:lineRule="exact"/>
        <w:ind w:firstLine="2800" w:firstLineChars="1000"/>
        <w:rPr>
          <w:rFonts w:ascii="宋体" w:hAnsi="宋体" w:hint="eastAsia"/>
          <w:sz w:val="28"/>
          <w:szCs w:val="28"/>
        </w:rPr>
      </w:pPr>
      <w:r>
        <w:rPr>
          <w:rFonts w:ascii="宋体" w:hAnsi="宋体" w:hint="eastAsia"/>
          <w:sz w:val="28"/>
          <w:szCs w:val="28"/>
        </w:rPr>
        <w:t>生活40㎡</w:t>
      </w:r>
    </w:p>
    <w:p w:rsidR="007E6179" w:rsidP="007E6179">
      <w:pPr>
        <w:spacing w:line="460" w:lineRule="exact"/>
        <w:ind w:firstLine="6860" w:firstLineChars="2450"/>
        <w:rPr>
          <w:rFonts w:ascii="宋体" w:hAnsi="宋体" w:hint="eastAsia"/>
          <w:sz w:val="28"/>
          <w:szCs w:val="28"/>
        </w:rPr>
      </w:pPr>
      <w:r>
        <w:rPr>
          <w:rFonts w:ascii="宋体" w:hAnsi="宋体" w:hint="eastAsia"/>
          <w:sz w:val="28"/>
          <w:szCs w:val="28"/>
        </w:rPr>
        <w:t>卫生6㎡</w:t>
      </w:r>
    </w:p>
    <w:p w:rsidR="007E6179" w:rsidP="007E6179">
      <w:pPr>
        <w:spacing w:line="460" w:lineRule="exact"/>
        <w:ind w:firstLine="560" w:firstLineChars="200"/>
        <w:rPr>
          <w:rFonts w:ascii="宋体" w:hAnsi="宋体" w:hint="eastAsia"/>
          <w:sz w:val="28"/>
          <w:szCs w:val="28"/>
        </w:rPr>
      </w:pPr>
      <w:r>
        <w:rPr>
          <w:rFonts w:ascii="宋体" w:hAnsi="宋体" w:hint="eastAsia"/>
          <w:sz w:val="28"/>
          <w:szCs w:val="28"/>
        </w:rPr>
        <w:t>工程部临时用地需200㎡ ,其中临时设施10㎡；加工车间10㎡；现场办公30㎡；设备及仓储50㎡；供电2㎡；供水2㎡；卫生6㎡；生活50㎡。</w:t>
      </w: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28"/>
        <w:gridCol w:w="1800"/>
        <w:gridCol w:w="2160"/>
        <w:gridCol w:w="180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640"/>
        </w:trPr>
        <w:tc>
          <w:tcPr>
            <w:tcW w:w="2628" w:type="dxa"/>
            <w:vAlign w:val="center"/>
          </w:tcPr>
          <w:p w:rsidR="007E6179" w:rsidP="007E6179">
            <w:pPr>
              <w:spacing w:line="360" w:lineRule="auto"/>
              <w:jc w:val="center"/>
              <w:rPr>
                <w:rFonts w:ascii="宋体" w:hAnsi="宋体" w:hint="eastAsia"/>
                <w:sz w:val="28"/>
                <w:szCs w:val="28"/>
              </w:rPr>
            </w:pPr>
            <w:r>
              <w:rPr>
                <w:rFonts w:ascii="宋体" w:hAnsi="宋体" w:hint="eastAsia"/>
                <w:sz w:val="28"/>
                <w:szCs w:val="28"/>
              </w:rPr>
              <w:t>用途</w:t>
            </w:r>
          </w:p>
        </w:tc>
        <w:tc>
          <w:tcPr>
            <w:tcW w:w="1800" w:type="dxa"/>
            <w:vAlign w:val="center"/>
          </w:tcPr>
          <w:p w:rsidR="007E6179" w:rsidP="007E6179">
            <w:pPr>
              <w:spacing w:line="360" w:lineRule="auto"/>
              <w:jc w:val="center"/>
              <w:rPr>
                <w:rFonts w:ascii="宋体" w:hAnsi="宋体" w:hint="eastAsia"/>
                <w:sz w:val="28"/>
                <w:szCs w:val="28"/>
              </w:rPr>
            </w:pPr>
            <w:r>
              <w:rPr>
                <w:rFonts w:ascii="宋体" w:hAnsi="宋体" w:hint="eastAsia"/>
                <w:sz w:val="28"/>
                <w:szCs w:val="28"/>
              </w:rPr>
              <w:t>面积〔M</w:t>
            </w:r>
            <w:r>
              <w:rPr>
                <w:rFonts w:ascii="宋体" w:hAnsi="宋体" w:hint="eastAsia"/>
                <w:sz w:val="28"/>
                <w:szCs w:val="28"/>
                <w:vertAlign w:val="superscript"/>
              </w:rPr>
              <w:t>2</w:t>
            </w:r>
            <w:r>
              <w:rPr>
                <w:rFonts w:ascii="宋体" w:hAnsi="宋体" w:hint="eastAsia"/>
                <w:sz w:val="28"/>
                <w:szCs w:val="28"/>
              </w:rPr>
              <w:t>〕</w:t>
            </w:r>
          </w:p>
        </w:tc>
        <w:tc>
          <w:tcPr>
            <w:tcW w:w="2160" w:type="dxa"/>
            <w:vAlign w:val="center"/>
          </w:tcPr>
          <w:p w:rsidR="007E6179" w:rsidP="007E6179">
            <w:pPr>
              <w:spacing w:line="360" w:lineRule="auto"/>
              <w:jc w:val="center"/>
              <w:rPr>
                <w:rFonts w:ascii="宋体" w:hAnsi="宋体" w:hint="eastAsia"/>
                <w:sz w:val="28"/>
                <w:szCs w:val="28"/>
              </w:rPr>
            </w:pPr>
            <w:r>
              <w:rPr>
                <w:rFonts w:ascii="宋体" w:hAnsi="宋体" w:hint="eastAsia"/>
                <w:sz w:val="28"/>
                <w:szCs w:val="28"/>
              </w:rPr>
              <w:t>位置</w:t>
            </w:r>
          </w:p>
        </w:tc>
        <w:tc>
          <w:tcPr>
            <w:tcW w:w="1800" w:type="dxa"/>
            <w:vAlign w:val="center"/>
          </w:tcPr>
          <w:p w:rsidR="007E6179" w:rsidP="007E6179">
            <w:pPr>
              <w:spacing w:line="360" w:lineRule="auto"/>
              <w:jc w:val="center"/>
              <w:rPr>
                <w:rFonts w:ascii="宋体" w:hAnsi="宋体" w:hint="eastAsia"/>
                <w:sz w:val="28"/>
                <w:szCs w:val="28"/>
              </w:rPr>
            </w:pPr>
            <w:r>
              <w:rPr>
                <w:rFonts w:ascii="宋体" w:hAnsi="宋体" w:hint="eastAsia"/>
                <w:sz w:val="28"/>
                <w:szCs w:val="28"/>
              </w:rPr>
              <w:t>需用时间</w:t>
            </w:r>
          </w:p>
        </w:tc>
      </w:tr>
      <w:tr>
        <w:tblPrEx>
          <w:tblW w:w="0" w:type="auto"/>
          <w:tblLayout w:type="fixed"/>
          <w:tblLook w:val="0000"/>
        </w:tblPrEx>
        <w:trPr>
          <w:trHeight w:val="510"/>
        </w:trPr>
        <w:tc>
          <w:tcPr>
            <w:tcW w:w="2628" w:type="dxa"/>
          </w:tcPr>
          <w:p w:rsidR="007E6179" w:rsidP="007E6179">
            <w:pPr>
              <w:spacing w:line="360" w:lineRule="auto"/>
              <w:rPr>
                <w:rFonts w:ascii="宋体" w:hAnsi="宋体" w:hint="eastAsia"/>
                <w:sz w:val="28"/>
                <w:szCs w:val="28"/>
              </w:rPr>
            </w:pPr>
            <w:r>
              <w:rPr>
                <w:rFonts w:ascii="宋体" w:hAnsi="宋体" w:hint="eastAsia"/>
                <w:sz w:val="28"/>
                <w:szCs w:val="28"/>
              </w:rPr>
              <w:t>临时设施堆放场地</w:t>
            </w:r>
          </w:p>
        </w:tc>
        <w:tc>
          <w:tcPr>
            <w:tcW w:w="1800" w:type="dxa"/>
          </w:tcPr>
          <w:p w:rsidR="007E6179" w:rsidP="007E6179">
            <w:pPr>
              <w:spacing w:line="360" w:lineRule="auto"/>
              <w:jc w:val="center"/>
              <w:rPr>
                <w:rFonts w:ascii="宋体" w:hAnsi="宋体" w:hint="eastAsia"/>
                <w:color w:val="000000"/>
                <w:sz w:val="28"/>
                <w:szCs w:val="28"/>
              </w:rPr>
            </w:pPr>
            <w:r>
              <w:rPr>
                <w:rFonts w:ascii="宋体" w:hAnsi="宋体" w:hint="eastAsia"/>
                <w:color w:val="000000"/>
                <w:sz w:val="28"/>
                <w:szCs w:val="28"/>
              </w:rPr>
              <w:t>30</w:t>
            </w:r>
          </w:p>
        </w:tc>
        <w:tc>
          <w:tcPr>
            <w:tcW w:w="2160" w:type="dxa"/>
          </w:tcPr>
          <w:p w:rsidR="007E6179" w:rsidP="007E6179">
            <w:pPr>
              <w:spacing w:line="360" w:lineRule="auto"/>
              <w:rPr>
                <w:rFonts w:ascii="宋体" w:hAnsi="宋体" w:hint="eastAsia"/>
                <w:color w:val="000000"/>
                <w:sz w:val="28"/>
                <w:szCs w:val="28"/>
              </w:rPr>
            </w:pPr>
            <w:r>
              <w:rPr>
                <w:rFonts w:ascii="宋体" w:hAnsi="宋体" w:hint="eastAsia"/>
                <w:color w:val="000000"/>
                <w:sz w:val="28"/>
                <w:szCs w:val="28"/>
              </w:rPr>
              <w:t>施工现场附近</w:t>
            </w:r>
          </w:p>
        </w:tc>
        <w:tc>
          <w:tcPr>
            <w:tcW w:w="1800" w:type="dxa"/>
            <w:vAlign w:val="center"/>
          </w:tcPr>
          <w:p w:rsidR="007E6179" w:rsidP="007E6179">
            <w:pPr>
              <w:jc w:val="center"/>
              <w:rPr>
                <w:rFonts w:ascii="宋体" w:hAnsi="宋体" w:hint="eastAsia"/>
                <w:sz w:val="24"/>
              </w:rPr>
            </w:pPr>
            <w:r>
              <w:rPr>
                <w:rFonts w:ascii="宋体" w:hAnsi="宋体" w:hint="eastAsia"/>
                <w:sz w:val="24"/>
              </w:rPr>
              <w:t>60天</w:t>
            </w:r>
          </w:p>
        </w:tc>
      </w:tr>
      <w:tr>
        <w:tblPrEx>
          <w:tblW w:w="0" w:type="auto"/>
          <w:tblLayout w:type="fixed"/>
          <w:tblLook w:val="0000"/>
        </w:tblPrEx>
        <w:trPr>
          <w:trHeight w:val="510"/>
        </w:trPr>
        <w:tc>
          <w:tcPr>
            <w:tcW w:w="2628" w:type="dxa"/>
          </w:tcPr>
          <w:p w:rsidR="007E6179" w:rsidP="007E6179">
            <w:pPr>
              <w:spacing w:line="360" w:lineRule="auto"/>
              <w:rPr>
                <w:rFonts w:ascii="宋体" w:hAnsi="宋体" w:hint="eastAsia"/>
                <w:sz w:val="28"/>
                <w:szCs w:val="28"/>
              </w:rPr>
            </w:pPr>
            <w:r>
              <w:rPr>
                <w:rFonts w:ascii="宋体" w:hAnsi="宋体" w:hint="eastAsia"/>
                <w:sz w:val="28"/>
                <w:szCs w:val="28"/>
              </w:rPr>
              <w:t>加工车间</w:t>
            </w:r>
          </w:p>
        </w:tc>
        <w:tc>
          <w:tcPr>
            <w:tcW w:w="1800" w:type="dxa"/>
          </w:tcPr>
          <w:p w:rsidR="007E6179" w:rsidP="007E6179">
            <w:pPr>
              <w:spacing w:line="360" w:lineRule="auto"/>
              <w:jc w:val="center"/>
              <w:rPr>
                <w:rFonts w:ascii="宋体" w:hAnsi="宋体" w:hint="eastAsia"/>
                <w:color w:val="000000"/>
                <w:sz w:val="28"/>
                <w:szCs w:val="28"/>
              </w:rPr>
            </w:pPr>
            <w:r>
              <w:rPr>
                <w:rFonts w:ascii="宋体" w:hAnsi="宋体" w:hint="eastAsia"/>
                <w:color w:val="000000"/>
                <w:sz w:val="28"/>
                <w:szCs w:val="28"/>
              </w:rPr>
              <w:t>30</w:t>
            </w:r>
          </w:p>
        </w:tc>
        <w:tc>
          <w:tcPr>
            <w:tcW w:w="2160" w:type="dxa"/>
          </w:tcPr>
          <w:p w:rsidR="007E6179" w:rsidP="007E6179">
            <w:pPr>
              <w:rPr>
                <w:color w:val="000000"/>
              </w:rPr>
            </w:pPr>
            <w:r>
              <w:rPr>
                <w:rFonts w:ascii="宋体" w:hAnsi="宋体" w:hint="eastAsia"/>
                <w:color w:val="000000"/>
                <w:sz w:val="28"/>
                <w:szCs w:val="28"/>
              </w:rPr>
              <w:t>施工现场附近</w:t>
            </w:r>
          </w:p>
        </w:tc>
        <w:tc>
          <w:tcPr>
            <w:tcW w:w="1800" w:type="dxa"/>
          </w:tcPr>
          <w:p w:rsidR="007E6179" w:rsidP="007E6179">
            <w:pPr>
              <w:jc w:val="center"/>
            </w:pPr>
            <w:r>
              <w:rPr>
                <w:rFonts w:ascii="宋体" w:hAnsi="宋体" w:hint="eastAsia"/>
                <w:sz w:val="24"/>
              </w:rPr>
              <w:t>60天</w:t>
            </w:r>
          </w:p>
        </w:tc>
      </w:tr>
      <w:tr>
        <w:tblPrEx>
          <w:tblW w:w="0" w:type="auto"/>
          <w:tblLayout w:type="fixed"/>
          <w:tblLook w:val="0000"/>
        </w:tblPrEx>
        <w:trPr>
          <w:trHeight w:val="510"/>
        </w:trPr>
        <w:tc>
          <w:tcPr>
            <w:tcW w:w="2628" w:type="dxa"/>
          </w:tcPr>
          <w:p w:rsidR="007E6179" w:rsidP="007E6179">
            <w:pPr>
              <w:spacing w:line="360" w:lineRule="auto"/>
              <w:rPr>
                <w:rFonts w:ascii="宋体" w:hAnsi="宋体" w:hint="eastAsia"/>
                <w:sz w:val="28"/>
                <w:szCs w:val="28"/>
              </w:rPr>
            </w:pPr>
            <w:r>
              <w:rPr>
                <w:rFonts w:ascii="宋体" w:hAnsi="宋体" w:hint="eastAsia"/>
                <w:sz w:val="28"/>
                <w:szCs w:val="28"/>
              </w:rPr>
              <w:t>库房</w:t>
            </w:r>
          </w:p>
        </w:tc>
        <w:tc>
          <w:tcPr>
            <w:tcW w:w="1800" w:type="dxa"/>
          </w:tcPr>
          <w:p w:rsidR="007E6179" w:rsidP="007E6179">
            <w:pPr>
              <w:spacing w:line="360" w:lineRule="auto"/>
              <w:jc w:val="center"/>
              <w:rPr>
                <w:rFonts w:ascii="宋体" w:hAnsi="宋体" w:hint="eastAsia"/>
                <w:color w:val="000000"/>
                <w:sz w:val="28"/>
                <w:szCs w:val="28"/>
              </w:rPr>
            </w:pPr>
            <w:r>
              <w:rPr>
                <w:rFonts w:ascii="宋体" w:hAnsi="宋体" w:hint="eastAsia"/>
                <w:color w:val="000000"/>
                <w:sz w:val="28"/>
                <w:szCs w:val="28"/>
              </w:rPr>
              <w:t>60</w:t>
            </w:r>
          </w:p>
        </w:tc>
        <w:tc>
          <w:tcPr>
            <w:tcW w:w="2160" w:type="dxa"/>
          </w:tcPr>
          <w:p w:rsidR="007E6179" w:rsidP="007E6179">
            <w:pPr>
              <w:rPr>
                <w:color w:val="000000"/>
              </w:rPr>
            </w:pPr>
            <w:r>
              <w:rPr>
                <w:rFonts w:ascii="宋体" w:hAnsi="宋体" w:hint="eastAsia"/>
                <w:color w:val="000000"/>
                <w:sz w:val="28"/>
                <w:szCs w:val="28"/>
              </w:rPr>
              <w:t>施工现场附近</w:t>
            </w:r>
          </w:p>
        </w:tc>
        <w:tc>
          <w:tcPr>
            <w:tcW w:w="1800" w:type="dxa"/>
          </w:tcPr>
          <w:p w:rsidR="007E6179" w:rsidP="007E6179">
            <w:pPr>
              <w:jc w:val="center"/>
            </w:pPr>
            <w:r>
              <w:rPr>
                <w:rFonts w:ascii="宋体" w:hAnsi="宋体" w:hint="eastAsia"/>
                <w:sz w:val="24"/>
              </w:rPr>
              <w:t>60天</w:t>
            </w:r>
          </w:p>
        </w:tc>
      </w:tr>
      <w:tr>
        <w:tblPrEx>
          <w:tblW w:w="0" w:type="auto"/>
          <w:tblLayout w:type="fixed"/>
          <w:tblLook w:val="0000"/>
        </w:tblPrEx>
        <w:trPr>
          <w:trHeight w:val="510"/>
        </w:trPr>
        <w:tc>
          <w:tcPr>
            <w:tcW w:w="2628" w:type="dxa"/>
          </w:tcPr>
          <w:p w:rsidR="007E6179" w:rsidP="007E6179">
            <w:pPr>
              <w:spacing w:line="360" w:lineRule="auto"/>
              <w:rPr>
                <w:rFonts w:ascii="宋体" w:hAnsi="宋体" w:hint="eastAsia"/>
                <w:sz w:val="28"/>
                <w:szCs w:val="28"/>
              </w:rPr>
            </w:pPr>
            <w:r>
              <w:rPr>
                <w:rFonts w:ascii="宋体" w:hAnsi="宋体" w:hint="eastAsia"/>
                <w:sz w:val="28"/>
                <w:szCs w:val="28"/>
              </w:rPr>
              <w:t>施工人员休息室</w:t>
            </w:r>
          </w:p>
        </w:tc>
        <w:tc>
          <w:tcPr>
            <w:tcW w:w="1800" w:type="dxa"/>
          </w:tcPr>
          <w:p w:rsidR="007E6179" w:rsidP="007E6179">
            <w:pPr>
              <w:spacing w:line="360" w:lineRule="auto"/>
              <w:jc w:val="center"/>
              <w:rPr>
                <w:rFonts w:ascii="宋体" w:hAnsi="宋体" w:hint="eastAsia"/>
                <w:color w:val="000000"/>
                <w:sz w:val="28"/>
                <w:szCs w:val="28"/>
              </w:rPr>
            </w:pPr>
            <w:r>
              <w:rPr>
                <w:rFonts w:ascii="宋体" w:hAnsi="宋体" w:hint="eastAsia"/>
                <w:color w:val="000000"/>
                <w:sz w:val="28"/>
                <w:szCs w:val="28"/>
              </w:rPr>
              <w:t>60</w:t>
            </w:r>
          </w:p>
        </w:tc>
        <w:tc>
          <w:tcPr>
            <w:tcW w:w="2160" w:type="dxa"/>
          </w:tcPr>
          <w:p w:rsidR="007E6179" w:rsidP="007E6179">
            <w:pPr>
              <w:rPr>
                <w:color w:val="000000"/>
              </w:rPr>
            </w:pPr>
            <w:r>
              <w:rPr>
                <w:rFonts w:ascii="宋体" w:hAnsi="宋体" w:hint="eastAsia"/>
                <w:color w:val="000000"/>
                <w:sz w:val="28"/>
                <w:szCs w:val="28"/>
              </w:rPr>
              <w:t>施工现场附近</w:t>
            </w:r>
          </w:p>
        </w:tc>
        <w:tc>
          <w:tcPr>
            <w:tcW w:w="1800" w:type="dxa"/>
          </w:tcPr>
          <w:p w:rsidR="007E6179" w:rsidP="007E6179">
            <w:pPr>
              <w:jc w:val="center"/>
            </w:pPr>
            <w:r>
              <w:rPr>
                <w:rFonts w:ascii="宋体" w:hAnsi="宋体" w:hint="eastAsia"/>
                <w:sz w:val="24"/>
              </w:rPr>
              <w:t>60天</w:t>
            </w:r>
          </w:p>
        </w:tc>
      </w:tr>
      <w:tr>
        <w:tblPrEx>
          <w:tblW w:w="0" w:type="auto"/>
          <w:tblLayout w:type="fixed"/>
          <w:tblLook w:val="0000"/>
        </w:tblPrEx>
        <w:trPr>
          <w:trHeight w:val="510"/>
        </w:trPr>
        <w:tc>
          <w:tcPr>
            <w:tcW w:w="2628" w:type="dxa"/>
          </w:tcPr>
          <w:p w:rsidR="007E6179" w:rsidP="007E6179">
            <w:pPr>
              <w:spacing w:line="360" w:lineRule="auto"/>
              <w:rPr>
                <w:rFonts w:ascii="宋体" w:hAnsi="宋体" w:hint="eastAsia"/>
                <w:sz w:val="28"/>
                <w:szCs w:val="28"/>
              </w:rPr>
            </w:pPr>
            <w:r>
              <w:rPr>
                <w:rFonts w:ascii="宋体" w:hAnsi="宋体" w:hint="eastAsia"/>
                <w:sz w:val="28"/>
                <w:szCs w:val="28"/>
              </w:rPr>
              <w:t>会议室</w:t>
            </w:r>
          </w:p>
        </w:tc>
        <w:tc>
          <w:tcPr>
            <w:tcW w:w="1800" w:type="dxa"/>
          </w:tcPr>
          <w:p w:rsidR="007E6179" w:rsidP="007E6179">
            <w:pPr>
              <w:spacing w:line="360" w:lineRule="auto"/>
              <w:jc w:val="center"/>
              <w:rPr>
                <w:rFonts w:ascii="宋体" w:hAnsi="宋体" w:hint="eastAsia"/>
                <w:color w:val="000000"/>
                <w:sz w:val="28"/>
                <w:szCs w:val="28"/>
              </w:rPr>
            </w:pPr>
            <w:r>
              <w:rPr>
                <w:rFonts w:ascii="宋体" w:hAnsi="宋体" w:hint="eastAsia"/>
                <w:color w:val="000000"/>
                <w:sz w:val="28"/>
                <w:szCs w:val="28"/>
              </w:rPr>
              <w:t>20</w:t>
            </w:r>
          </w:p>
        </w:tc>
        <w:tc>
          <w:tcPr>
            <w:tcW w:w="2160" w:type="dxa"/>
          </w:tcPr>
          <w:p w:rsidR="007E6179" w:rsidP="007E6179">
            <w:pPr>
              <w:rPr>
                <w:color w:val="000000"/>
              </w:rPr>
            </w:pPr>
            <w:r>
              <w:rPr>
                <w:rFonts w:ascii="宋体" w:hAnsi="宋体" w:hint="eastAsia"/>
                <w:color w:val="000000"/>
                <w:sz w:val="28"/>
                <w:szCs w:val="28"/>
              </w:rPr>
              <w:t>施工现场附近</w:t>
            </w:r>
          </w:p>
        </w:tc>
        <w:tc>
          <w:tcPr>
            <w:tcW w:w="1800" w:type="dxa"/>
          </w:tcPr>
          <w:p w:rsidR="007E6179" w:rsidP="007E6179">
            <w:pPr>
              <w:jc w:val="center"/>
            </w:pPr>
            <w:r>
              <w:rPr>
                <w:rFonts w:ascii="宋体" w:hAnsi="宋体" w:hint="eastAsia"/>
                <w:sz w:val="24"/>
              </w:rPr>
              <w:t>60天</w:t>
            </w:r>
          </w:p>
        </w:tc>
      </w:tr>
      <w:tr>
        <w:tblPrEx>
          <w:tblW w:w="0" w:type="auto"/>
          <w:tblLayout w:type="fixed"/>
          <w:tblLook w:val="0000"/>
        </w:tblPrEx>
        <w:trPr>
          <w:trHeight w:val="510"/>
        </w:trPr>
        <w:tc>
          <w:tcPr>
            <w:tcW w:w="2628" w:type="dxa"/>
          </w:tcPr>
          <w:p w:rsidR="007E6179" w:rsidP="007E6179">
            <w:pPr>
              <w:spacing w:line="360" w:lineRule="auto"/>
              <w:rPr>
                <w:rFonts w:ascii="宋体" w:hAnsi="宋体" w:hint="eastAsia"/>
                <w:sz w:val="28"/>
                <w:szCs w:val="28"/>
              </w:rPr>
            </w:pPr>
            <w:r>
              <w:rPr>
                <w:rFonts w:ascii="宋体" w:hAnsi="宋体" w:hint="eastAsia"/>
                <w:sz w:val="28"/>
                <w:szCs w:val="28"/>
              </w:rPr>
              <w:t>办公室</w:t>
            </w:r>
          </w:p>
        </w:tc>
        <w:tc>
          <w:tcPr>
            <w:tcW w:w="1800" w:type="dxa"/>
          </w:tcPr>
          <w:p w:rsidR="007E6179" w:rsidP="007E6179">
            <w:pPr>
              <w:spacing w:line="360" w:lineRule="auto"/>
              <w:jc w:val="center"/>
              <w:rPr>
                <w:rFonts w:ascii="宋体" w:hAnsi="宋体" w:hint="eastAsia"/>
                <w:color w:val="000000"/>
                <w:sz w:val="28"/>
                <w:szCs w:val="28"/>
              </w:rPr>
            </w:pPr>
            <w:r>
              <w:rPr>
                <w:rFonts w:ascii="宋体" w:hAnsi="宋体" w:hint="eastAsia"/>
                <w:color w:val="000000"/>
                <w:sz w:val="28"/>
                <w:szCs w:val="28"/>
              </w:rPr>
              <w:t>45</w:t>
            </w:r>
          </w:p>
        </w:tc>
        <w:tc>
          <w:tcPr>
            <w:tcW w:w="2160" w:type="dxa"/>
          </w:tcPr>
          <w:p w:rsidR="007E6179" w:rsidP="007E6179">
            <w:pPr>
              <w:rPr>
                <w:color w:val="000000"/>
              </w:rPr>
            </w:pPr>
            <w:r>
              <w:rPr>
                <w:rFonts w:ascii="宋体" w:hAnsi="宋体" w:hint="eastAsia"/>
                <w:color w:val="000000"/>
                <w:sz w:val="28"/>
                <w:szCs w:val="28"/>
              </w:rPr>
              <w:t>施工现场附近</w:t>
            </w:r>
          </w:p>
        </w:tc>
        <w:tc>
          <w:tcPr>
            <w:tcW w:w="1800" w:type="dxa"/>
          </w:tcPr>
          <w:p w:rsidR="007E6179" w:rsidP="007E6179">
            <w:pPr>
              <w:jc w:val="center"/>
            </w:pPr>
            <w:r>
              <w:rPr>
                <w:rFonts w:ascii="宋体" w:hAnsi="宋体" w:hint="eastAsia"/>
                <w:sz w:val="24"/>
              </w:rPr>
              <w:t>60天</w:t>
            </w:r>
          </w:p>
        </w:tc>
      </w:tr>
    </w:tbl>
    <w:p>
      <w:pPr>
        <w:sectPr w:rsidSect="00AA3159">
          <w:type w:val="nextPage"/>
          <w:pgSz w:w="11906" w:h="16838"/>
          <w:pgMar w:top="1162" w:right="1270" w:bottom="1162" w:left="1230" w:header="851" w:footer="992" w:gutter="0"/>
          <w:pgNumType w:start="17"/>
          <w:cols w:space="425"/>
          <w:titlePg w:val="0"/>
          <w:docGrid w:type="lines" w:linePitch="312"/>
        </w:sectPr>
      </w:pPr>
    </w:p>
    <w:tbl>
      <w:tblPr>
        <w:tblStyle w:val="TableNorm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28"/>
        <w:gridCol w:w="1800"/>
        <w:gridCol w:w="2160"/>
        <w:gridCol w:w="1800"/>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Ex>
        <w:trPr>
          <w:trHeight w:val="510"/>
        </w:trPr>
        <w:tc>
          <w:tcPr>
            <w:tcW w:w="2628" w:type="dxa"/>
          </w:tcPr>
          <w:p w:rsidR="007E6179" w:rsidP="007E6179">
            <w:pPr>
              <w:spacing w:line="360" w:lineRule="auto"/>
              <w:rPr>
                <w:rFonts w:ascii="宋体" w:hAnsi="宋体" w:hint="eastAsia"/>
                <w:sz w:val="28"/>
                <w:szCs w:val="28"/>
              </w:rPr>
            </w:pPr>
            <w:r>
              <w:rPr>
                <w:rFonts w:ascii="宋体" w:hAnsi="宋体" w:hint="eastAsia"/>
                <w:sz w:val="28"/>
                <w:szCs w:val="28"/>
              </w:rPr>
              <w:t>食堂</w:t>
            </w:r>
          </w:p>
        </w:tc>
        <w:tc>
          <w:tcPr>
            <w:tcW w:w="1800" w:type="dxa"/>
          </w:tcPr>
          <w:p w:rsidR="007E6179" w:rsidP="007E6179">
            <w:pPr>
              <w:spacing w:line="360" w:lineRule="auto"/>
              <w:jc w:val="center"/>
              <w:rPr>
                <w:rFonts w:ascii="宋体" w:hAnsi="宋体" w:hint="eastAsia"/>
                <w:color w:val="000000"/>
                <w:sz w:val="28"/>
                <w:szCs w:val="28"/>
              </w:rPr>
            </w:pPr>
            <w:r>
              <w:rPr>
                <w:rFonts w:ascii="宋体" w:hAnsi="宋体" w:hint="eastAsia"/>
                <w:color w:val="000000"/>
                <w:sz w:val="28"/>
                <w:szCs w:val="28"/>
              </w:rPr>
              <w:t>20</w:t>
            </w:r>
          </w:p>
        </w:tc>
        <w:tc>
          <w:tcPr>
            <w:tcW w:w="2160" w:type="dxa"/>
          </w:tcPr>
          <w:p w:rsidR="007E6179" w:rsidP="007E6179">
            <w:pPr>
              <w:rPr>
                <w:color w:val="000000"/>
              </w:rPr>
            </w:pPr>
            <w:r>
              <w:rPr>
                <w:rFonts w:ascii="宋体" w:hAnsi="宋体" w:hint="eastAsia"/>
                <w:color w:val="000000"/>
                <w:sz w:val="28"/>
                <w:szCs w:val="28"/>
              </w:rPr>
              <w:t>施工现场附近</w:t>
            </w:r>
          </w:p>
        </w:tc>
        <w:tc>
          <w:tcPr>
            <w:tcW w:w="1800" w:type="dxa"/>
          </w:tcPr>
          <w:p w:rsidR="007E6179" w:rsidP="007E6179">
            <w:pPr>
              <w:jc w:val="center"/>
            </w:pPr>
            <w:r>
              <w:rPr>
                <w:rFonts w:ascii="宋体" w:hAnsi="宋体" w:hint="eastAsia"/>
                <w:sz w:val="24"/>
              </w:rPr>
              <w:t>60天</w:t>
            </w:r>
          </w:p>
        </w:tc>
      </w:tr>
      <w:tr>
        <w:tblPrEx>
          <w:tblW w:w="0" w:type="auto"/>
          <w:tblLayout w:type="fixed"/>
          <w:tblLook w:val="0000"/>
        </w:tblPrEx>
        <w:trPr>
          <w:trHeight w:val="510"/>
        </w:trPr>
        <w:tc>
          <w:tcPr>
            <w:tcW w:w="2628" w:type="dxa"/>
            <w:vAlign w:val="center"/>
          </w:tcPr>
          <w:p w:rsidR="007E6179" w:rsidP="007E6179">
            <w:pPr>
              <w:spacing w:line="360" w:lineRule="auto"/>
              <w:jc w:val="center"/>
              <w:rPr>
                <w:rFonts w:hint="eastAsia"/>
                <w:sz w:val="28"/>
                <w:szCs w:val="28"/>
              </w:rPr>
            </w:pPr>
            <w:r>
              <w:rPr>
                <w:rFonts w:hint="eastAsia"/>
                <w:sz w:val="28"/>
                <w:szCs w:val="28"/>
              </w:rPr>
              <w:t>合计</w:t>
            </w:r>
          </w:p>
        </w:tc>
        <w:tc>
          <w:tcPr>
            <w:tcW w:w="1800" w:type="dxa"/>
          </w:tcPr>
          <w:p w:rsidR="007E6179" w:rsidP="007E6179">
            <w:pPr>
              <w:spacing w:line="360" w:lineRule="auto"/>
              <w:jc w:val="center"/>
              <w:rPr>
                <w:rFonts w:ascii="宋体" w:hAnsi="宋体" w:hint="eastAsia"/>
                <w:color w:val="000000"/>
                <w:sz w:val="28"/>
                <w:szCs w:val="28"/>
              </w:rPr>
            </w:pPr>
            <w:r>
              <w:rPr>
                <w:rFonts w:ascii="宋体" w:hAnsi="宋体" w:hint="eastAsia"/>
                <w:color w:val="000000"/>
                <w:sz w:val="28"/>
                <w:szCs w:val="28"/>
              </w:rPr>
              <w:t>265</w:t>
            </w:r>
          </w:p>
        </w:tc>
        <w:tc>
          <w:tcPr>
            <w:tcW w:w="2160" w:type="dxa"/>
          </w:tcPr>
          <w:p w:rsidR="007E6179" w:rsidP="007E6179">
            <w:pPr>
              <w:spacing w:line="360" w:lineRule="auto"/>
              <w:rPr>
                <w:rFonts w:hint="eastAsia"/>
                <w:color w:val="000000"/>
                <w:sz w:val="28"/>
                <w:szCs w:val="28"/>
              </w:rPr>
            </w:pPr>
          </w:p>
        </w:tc>
        <w:tc>
          <w:tcPr>
            <w:tcW w:w="1800" w:type="dxa"/>
            <w:vAlign w:val="center"/>
          </w:tcPr>
          <w:p w:rsidR="007E6179" w:rsidP="007E6179">
            <w:pPr>
              <w:jc w:val="center"/>
            </w:pPr>
          </w:p>
        </w:tc>
      </w:tr>
    </w:tbl>
    <w:p w:rsidR="007E6179" w:rsidP="007E6179">
      <w:pPr>
        <w:jc w:val="center"/>
        <w:rPr>
          <w:rFonts w:hint="eastAsia"/>
          <w:sz w:val="28"/>
          <w:szCs w:val="28"/>
        </w:rPr>
      </w:pPr>
      <w:r>
        <w:rPr>
          <w:rFonts w:hint="eastAsia"/>
          <w:sz w:val="28"/>
          <w:szCs w:val="28"/>
        </w:rPr>
        <w:t>第五章 总包责任以及对分包工程、</w:t>
      </w:r>
    </w:p>
    <w:p w:rsidR="007E6179" w:rsidP="007E6179">
      <w:pPr>
        <w:jc w:val="center"/>
        <w:rPr>
          <w:rFonts w:hint="eastAsia"/>
          <w:sz w:val="28"/>
          <w:szCs w:val="28"/>
        </w:rPr>
      </w:pPr>
      <w:r>
        <w:rPr>
          <w:rFonts w:hint="eastAsia"/>
          <w:sz w:val="28"/>
          <w:szCs w:val="28"/>
        </w:rPr>
        <w:t>邻近工程的配合、协调、管理、效劳措施</w:t>
      </w:r>
    </w:p>
    <w:p w:rsidR="007E6179" w:rsidP="007E6179">
      <w:pPr>
        <w:adjustRightInd w:val="0"/>
        <w:snapToGrid w:val="0"/>
        <w:spacing w:line="360" w:lineRule="auto"/>
        <w:ind w:firstLine="560" w:firstLineChars="200"/>
        <w:jc w:val="center"/>
        <w:rPr>
          <w:rFonts w:hint="eastAsia"/>
          <w:color w:val="000000"/>
          <w:sz w:val="28"/>
          <w:szCs w:val="28"/>
        </w:rPr>
      </w:pPr>
      <w:r>
        <w:rPr>
          <w:rFonts w:hint="eastAsia"/>
          <w:color w:val="000000"/>
          <w:sz w:val="28"/>
          <w:szCs w:val="28"/>
        </w:rPr>
        <w:t>第一节  总包责任</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我单位进入施工现场后，</w:t>
      </w:r>
      <w:r>
        <w:rPr>
          <w:rFonts w:ascii="宋体" w:hAnsi="宋体" w:hint="eastAsia"/>
          <w:kern w:val="0"/>
          <w:sz w:val="28"/>
          <w:szCs w:val="28"/>
        </w:rPr>
        <w:t>由工程经理负责日常工作，承当承包范围内的工程施工管理及履行总包责任，</w:t>
      </w:r>
      <w:r>
        <w:rPr>
          <w:rFonts w:ascii="宋体" w:hAnsi="宋体" w:hint="eastAsia"/>
          <w:sz w:val="28"/>
          <w:szCs w:val="28"/>
        </w:rPr>
        <w:t>对工程的质量、工期、消防、文明施工、成品保护负责，接受现场管理和协调。</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1、编制工程的施工组织设计和技术方案，负责相关工程的深化设计。</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2、按照合同约定的目标，自行控制为主，严格执行自检、隐检，工程验收采取分包质量初检，复检，和监理工程师会同综合检查验收制度。但必须使用统一验收表格，逐级传递，依次进行，缺一不可。</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3、施工中出现的问题，以业条联系单的方式告知，由单位的意见和问题送交业主和监理工程师，由业主协商解决问题的方式和时间。</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4、按时参加各种形式的专题会、协调会，参加会议的人员不得迟到早退，并能代表分包单位的决策者，接受安排和部署的各项工作任务和指令，并贯彻、布置、落实下去。</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5、按时编制工程的进度方案，月度方案和周方案，落实和检查方案的完成情况。</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6、施工现场的总平面布置规划后，不得随意改变，确实需要调整，必须提前3至5天以书面报告的方式告知，经批准前方可改变。</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7、进场后必须执行制定的各项管理制度、规那么、规程。</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8、主动、积极、无条件服从现场指挥、管理，遵守各项现场管理制度，执行工作程序，对工程质量、平安、消防、文明施工、成品保护负责。</w:t>
      </w:r>
    </w:p>
    <w:p w:rsidR="007E6179" w:rsidP="007E6179">
      <w:pPr>
        <w:adjustRightInd w:val="0"/>
        <w:snapToGrid w:val="0"/>
        <w:spacing w:line="360" w:lineRule="auto"/>
        <w:ind w:firstLine="560" w:firstLineChars="200"/>
        <w:rPr>
          <w:rFonts w:ascii="宋体" w:hAnsi="宋体" w:hint="eastAsia"/>
          <w:sz w:val="28"/>
          <w:szCs w:val="28"/>
        </w:rPr>
        <w:sectPr w:rsidSect="00AA3159">
          <w:type w:val="nextPage"/>
          <w:pgSz w:w="11906" w:h="16838"/>
          <w:pgMar w:top="1162" w:right="1270" w:bottom="1162" w:left="1230" w:header="851" w:footer="992" w:gutter="0"/>
          <w:pgNumType w:start="18"/>
          <w:cols w:space="425"/>
          <w:titlePg w:val="0"/>
          <w:docGrid w:type="lines" w:linePitch="312"/>
        </w:sectPr>
      </w:pPr>
      <w:r>
        <w:rPr>
          <w:rFonts w:ascii="宋体" w:hAnsi="宋体" w:hint="eastAsia"/>
          <w:sz w:val="28"/>
          <w:szCs w:val="28"/>
        </w:rPr>
        <w:t>9、服从工程总体目标，在施工管理中遵循服从。局部利益服从整体利益的原那么，顾全大局，不折不扣完成下达的各项指令。</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10、接受对口的专业工程师的管理，建立健全组织管理机构，配齐各岗位适宜的管理人员，并保证其能胜任该岗位的工作要求。对各岗位职责明确列出，上报。</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11、保证进场施工作业人员施工机具、计量器的数量及质量能满足专业工程的需要。按总体安排及布署办工、库房、加工场地等临设，并保证以上临设的管理到达要求。</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12、施工现场的管理严格规定，做到工完场清，平安设施、消防设施、个人劳保用品的配置要到达总包的规定，平安、消防、文明施工保证体系平安，责任明确，保证制度的平安、消防、文明施工目标的实现。</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13、按工期要求，编制材料、设备、成品、半成品采购方案及进场方案，上报总包审核、转发。对提供物资，承当进场验收的质量责任；自供物资，进场前必须向总包提供样品、数量、规格及有关证书〔生产厂家资质证书、质量保证书、合格证、检验检测报告等〕，进行报验通过方得组织进场。</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14、严格标准、标准控制工程质量，主动接受对质量的监督，工程质量检验，在自检合格的根底上报验。</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15、严格按规定进行文件和资料的管理，保证到达要求。在规定时间，按时上报所完成的工程量，不得弄虚作假。</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16、组织本专业的交工验收工作，保证按下达的日期完成政府部门、业主、用户对本专业的验收。</w:t>
      </w:r>
    </w:p>
    <w:p w:rsidR="007E6179" w:rsidP="007E6179">
      <w:pPr>
        <w:adjustRightInd w:val="0"/>
        <w:snapToGrid w:val="0"/>
        <w:spacing w:line="360" w:lineRule="auto"/>
        <w:ind w:firstLine="560" w:firstLineChars="200"/>
        <w:rPr>
          <w:rFonts w:ascii="宋体" w:hAnsi="宋体" w:hint="eastAsia"/>
          <w:sz w:val="28"/>
          <w:szCs w:val="28"/>
        </w:rPr>
      </w:pPr>
      <w:r>
        <w:rPr>
          <w:rFonts w:ascii="宋体" w:hAnsi="宋体" w:hint="eastAsia"/>
          <w:sz w:val="28"/>
          <w:szCs w:val="28"/>
        </w:rPr>
        <w:t>17、在统一协调领导下，积极做好与其他专业的配合协作，对自己专业的成品保护负责，并不得损坏其他专业的劳动成果。</w:t>
      </w:r>
    </w:p>
    <w:p w:rsidR="007E6179" w:rsidP="007E6179">
      <w:pPr>
        <w:jc w:val="center"/>
        <w:rPr>
          <w:rFonts w:hint="eastAsia"/>
          <w:sz w:val="28"/>
          <w:szCs w:val="28"/>
        </w:rPr>
      </w:pPr>
      <w:r>
        <w:rPr>
          <w:rFonts w:hint="eastAsia"/>
          <w:sz w:val="28"/>
          <w:szCs w:val="28"/>
        </w:rPr>
        <w:t>第二节  总承包对分包管理及效劳措施</w:t>
      </w:r>
    </w:p>
    <w:p w:rsidR="007E6179" w:rsidP="007E6179">
      <w:pPr>
        <w:adjustRightInd w:val="0"/>
        <w:snapToGrid w:val="0"/>
        <w:spacing w:line="360" w:lineRule="auto"/>
        <w:ind w:firstLine="560" w:firstLineChars="200"/>
        <w:rPr>
          <w:rFonts w:ascii="宋体" w:hAnsi="宋体"/>
          <w:sz w:val="28"/>
          <w:szCs w:val="28"/>
        </w:rPr>
      </w:pPr>
      <w:r>
        <w:rPr>
          <w:rFonts w:ascii="宋体" w:hAnsi="宋体"/>
          <w:sz w:val="28"/>
          <w:szCs w:val="28"/>
        </w:rPr>
        <w:t>1</w:t>
      </w:r>
      <w:r>
        <w:rPr>
          <w:rFonts w:ascii="宋体" w:hAnsi="宋体" w:hint="eastAsia"/>
          <w:sz w:val="28"/>
          <w:szCs w:val="28"/>
        </w:rPr>
        <w:t>、工期管理：根据施工总进度方案，确定施工进度方案，并把该进度方案纳入统一的工期管理中。</w:t>
      </w:r>
    </w:p>
    <w:p w:rsidR="007E6179" w:rsidP="007E6179">
      <w:pPr>
        <w:adjustRightInd w:val="0"/>
        <w:snapToGrid w:val="0"/>
        <w:spacing w:line="360" w:lineRule="auto"/>
        <w:ind w:firstLine="560" w:firstLineChars="200"/>
        <w:rPr>
          <w:rFonts w:ascii="宋体" w:hAnsi="宋体"/>
          <w:sz w:val="28"/>
          <w:szCs w:val="28"/>
        </w:rPr>
      </w:pPr>
      <w:r>
        <w:rPr>
          <w:rFonts w:ascii="宋体" w:hAnsi="宋体"/>
          <w:sz w:val="28"/>
          <w:szCs w:val="28"/>
        </w:rPr>
        <w:t>2</w:t>
      </w:r>
      <w:r>
        <w:rPr>
          <w:rFonts w:ascii="宋体" w:hAnsi="宋体" w:hint="eastAsia"/>
          <w:sz w:val="28"/>
          <w:szCs w:val="28"/>
        </w:rPr>
        <w:t>、质量管理：该工程的质量目标是确保优质工程，因此，作为整体工程中的每一项都应严格按照质量方案和保证措施去实施。</w:t>
      </w:r>
      <w:r>
        <w:rPr>
          <w:rFonts w:ascii="宋体" w:hAnsi="宋体"/>
          <w:sz w:val="28"/>
          <w:szCs w:val="28"/>
        </w:rPr>
        <w:br/>
      </w:r>
      <w:r>
        <w:rPr>
          <w:rFonts w:ascii="宋体" w:hAnsi="宋体"/>
          <w:sz w:val="28"/>
          <w:szCs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https://d.book118.com/467041116122006034</w:t>
        </w:r>
      </w:hyperlink>
    </w:p>
    <w:p w:rsidR="007E6179" w:rsidP="007E6179">
      <w:pPr>
        <w:adjustRightInd w:val="0"/>
        <w:snapToGrid w:val="0"/>
        <w:spacing w:line="360" w:lineRule="auto"/>
        <w:ind w:firstLine="560" w:firstLineChars="200"/>
        <w:rPr>
          <w:rFonts w:ascii="宋体" w:hAnsi="宋体"/>
          <w:sz w:val="28"/>
          <w:szCs w:val="28"/>
        </w:rPr>
      </w:pPr>
    </w:p>
    <w:sectPr w:rsidSect="00AA3159">
      <w:type w:val="nextPage"/>
      <w:pgSz w:w="11906" w:h="16838"/>
      <w:pgMar w:top="1162" w:right="1270" w:bottom="1162" w:left="1230" w:header="851" w:footer="992" w:gutter="0"/>
      <w:pgNumType w:start="1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3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3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FE54A4B"/>
    <w:multiLevelType w:val="multilevel"/>
    <w:tmpl w:val="4FE54A4B"/>
    <w:lvl w:ilvl="0">
      <w:start w:val="7"/>
      <w:numFmt w:val="japaneseCounting"/>
      <w:lvlText w:val="第%1章"/>
      <w:lvlJc w:val="left"/>
      <w:pPr>
        <w:tabs>
          <w:tab w:val="num" w:pos="1125"/>
        </w:tabs>
        <w:ind w:left="1125" w:hanging="112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4403C"/>
    <w:rsid w:val="000F1657"/>
    <w:rsid w:val="000F4BCD"/>
    <w:rsid w:val="00272C31"/>
    <w:rsid w:val="003D200F"/>
    <w:rsid w:val="003E4F64"/>
    <w:rsid w:val="00477307"/>
    <w:rsid w:val="00574F34"/>
    <w:rsid w:val="005B63FF"/>
    <w:rsid w:val="0074715F"/>
    <w:rsid w:val="007C30A4"/>
    <w:rsid w:val="007E6179"/>
    <w:rsid w:val="00832717"/>
    <w:rsid w:val="008E516C"/>
    <w:rsid w:val="0094403C"/>
    <w:rsid w:val="009478EF"/>
    <w:rsid w:val="00A33107"/>
    <w:rsid w:val="00A747B6"/>
    <w:rsid w:val="00AA3159"/>
    <w:rsid w:val="00AA66D0"/>
    <w:rsid w:val="00B6389D"/>
    <w:rsid w:val="00BA4FD4"/>
    <w:rsid w:val="00C5425F"/>
    <w:rsid w:val="00CD4AEE"/>
    <w:rsid w:val="00E36937"/>
    <w:rsid w:val="00E81E17"/>
    <w:rsid w:val="00E92BE6"/>
    <w:rsid w:val="00EA7A34"/>
    <w:rsid w:val="00F50CF6"/>
    <w:rsid w:val="00F5561F"/>
    <w:rsid w:val="00FE1A77"/>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link w:val="CharChar1"/>
    <w:rsid w:val="0094403C"/>
    <w:pPr>
      <w:pBdr>
        <w:bottom w:val="single" w:sz="6" w:space="1" w:color="auto"/>
      </w:pBdr>
      <w:tabs>
        <w:tab w:val="center" w:pos="4153"/>
        <w:tab w:val="right" w:pos="8306"/>
      </w:tabs>
      <w:snapToGrid w:val="0"/>
      <w:jc w:val="center"/>
    </w:pPr>
    <w:rPr>
      <w:sz w:val="18"/>
      <w:szCs w:val="18"/>
    </w:rPr>
  </w:style>
  <w:style w:type="paragraph" w:styleId="Footer">
    <w:name w:val="footer"/>
    <w:basedOn w:val="Normal"/>
    <w:link w:val="CharChar"/>
    <w:rsid w:val="0094403C"/>
    <w:pPr>
      <w:tabs>
        <w:tab w:val="center" w:pos="4153"/>
        <w:tab w:val="right" w:pos="8306"/>
      </w:tabs>
      <w:snapToGrid w:val="0"/>
      <w:jc w:val="left"/>
    </w:pPr>
    <w:rPr>
      <w:sz w:val="18"/>
      <w:szCs w:val="18"/>
    </w:rPr>
  </w:style>
  <w:style w:type="character" w:customStyle="1" w:styleId="CharChar1">
    <w:name w:val=" Char Char1"/>
    <w:link w:val="Header"/>
    <w:semiHidden/>
    <w:locked/>
    <w:rsid w:val="008E516C"/>
    <w:rPr>
      <w:rFonts w:eastAsia="宋体"/>
      <w:kern w:val="2"/>
      <w:sz w:val="18"/>
      <w:szCs w:val="18"/>
      <w:lang w:val="en-US" w:eastAsia="zh-CN" w:bidi="ar-SA"/>
    </w:rPr>
  </w:style>
  <w:style w:type="character" w:customStyle="1" w:styleId="CharChar">
    <w:name w:val=" Char Char"/>
    <w:link w:val="Footer"/>
    <w:semiHidden/>
    <w:locked/>
    <w:rsid w:val="008E516C"/>
    <w:rPr>
      <w:rFonts w:eastAsia="宋体"/>
      <w:kern w:val="2"/>
      <w:sz w:val="18"/>
      <w:szCs w:val="18"/>
      <w:lang w:val="en-US" w:eastAsia="zh-CN" w:bidi="ar-SA"/>
    </w:rPr>
  </w:style>
  <w:style w:type="paragraph" w:styleId="BodyTextIndent">
    <w:name w:val="Body Text Indent"/>
    <w:basedOn w:val="Normal"/>
    <w:rsid w:val="007E6179"/>
    <w:pPr>
      <w:ind w:firstLine="640" w:firstLineChars="200"/>
    </w:pPr>
    <w:rPr>
      <w:sz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67041116122006034"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3890</Words>
  <Characters>22173</Characters>
  <Application>Microsoft Office Word</Application>
  <DocSecurity>0</DocSecurity>
  <Lines>184</Lines>
  <Paragraphs>52</Paragraphs>
  <ScaleCrop>false</ScaleCrop>
  <Company>Sky123.Org</Company>
  <LinksUpToDate>false</LinksUpToDate>
  <CharactersWithSpaces>26011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练一练</dc:title>
  <dc:creator>Microsoft</dc:creator>
  <cp:lastModifiedBy>Microsoft</cp:lastModifiedBy>
  <cp:revision>1</cp:revision>
  <dcterms:created xsi:type="dcterms:W3CDTF">2021-11-12T03:03:00Z</dcterms:created>
  <dcterms:modified xsi:type="dcterms:W3CDTF">2021-11-12T03:03:00Z</dcterms:modified>
</cp:coreProperties>
</file>